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66513" w14:textId="59F24B72" w:rsidR="00330FFC" w:rsidRPr="00BF6AEA" w:rsidRDefault="00330FFC" w:rsidP="00330FFC">
      <w:pPr>
        <w:tabs>
          <w:tab w:val="right" w:pos="8496"/>
        </w:tabs>
        <w:contextualSpacing/>
        <w:jc w:val="both"/>
        <w:outlineLvl w:val="0"/>
        <w:rPr>
          <w:rFonts w:asciiTheme="minorHAnsi" w:hAnsiTheme="minorHAnsi" w:cstheme="minorHAnsi"/>
          <w:sz w:val="20"/>
          <w:szCs w:val="20"/>
          <w:lang w:val="es-CO"/>
        </w:rPr>
      </w:pPr>
      <w:r w:rsidRPr="00BF6AEA">
        <w:rPr>
          <w:rFonts w:asciiTheme="minorHAnsi" w:hAnsiTheme="minorHAnsi" w:cstheme="minorHAnsi"/>
          <w:sz w:val="20"/>
          <w:szCs w:val="20"/>
          <w:lang w:val="es-CO"/>
        </w:rPr>
        <w:t xml:space="preserve">Bogotá D.C., </w:t>
      </w:r>
      <w:r w:rsidR="00822722" w:rsidRPr="00BF6AEA">
        <w:rPr>
          <w:rFonts w:asciiTheme="minorHAnsi" w:hAnsiTheme="minorHAnsi" w:cstheme="minorHAnsi"/>
          <w:sz w:val="20"/>
          <w:szCs w:val="20"/>
          <w:lang w:val="es-CO"/>
        </w:rPr>
        <w:t>[•]</w:t>
      </w:r>
      <w:r w:rsidRPr="00BF6AEA">
        <w:rPr>
          <w:rFonts w:asciiTheme="minorHAnsi" w:hAnsiTheme="minorHAnsi" w:cstheme="minorHAnsi"/>
          <w:sz w:val="20"/>
          <w:szCs w:val="20"/>
          <w:lang w:val="es-CO"/>
        </w:rPr>
        <w:t xml:space="preserve"> de </w:t>
      </w:r>
      <w:r w:rsidR="002B46E0" w:rsidRPr="00BF6AEA">
        <w:rPr>
          <w:rFonts w:asciiTheme="minorHAnsi" w:hAnsiTheme="minorHAnsi" w:cstheme="minorHAnsi"/>
          <w:sz w:val="20"/>
          <w:szCs w:val="20"/>
          <w:lang w:val="es-CO"/>
        </w:rPr>
        <w:t>julio</w:t>
      </w:r>
      <w:r w:rsidRPr="00BF6AEA">
        <w:rPr>
          <w:rFonts w:asciiTheme="minorHAnsi" w:hAnsiTheme="minorHAnsi" w:cstheme="minorHAnsi"/>
          <w:sz w:val="20"/>
          <w:szCs w:val="20"/>
          <w:lang w:val="es-CO"/>
        </w:rPr>
        <w:t xml:space="preserve"> de </w:t>
      </w:r>
      <w:r w:rsidR="008F7B81" w:rsidRPr="00BF6AEA">
        <w:rPr>
          <w:rFonts w:asciiTheme="minorHAnsi" w:hAnsiTheme="minorHAnsi" w:cstheme="minorHAnsi"/>
          <w:sz w:val="20"/>
          <w:szCs w:val="20"/>
          <w:lang w:val="es-CO"/>
        </w:rPr>
        <w:t>2026</w:t>
      </w:r>
    </w:p>
    <w:p w14:paraId="30BFC43A" w14:textId="77777777" w:rsidR="00330FFC" w:rsidRPr="00BF6AEA" w:rsidRDefault="00330FFC" w:rsidP="00330FFC">
      <w:pPr>
        <w:tabs>
          <w:tab w:val="right" w:pos="8496"/>
        </w:tabs>
        <w:jc w:val="both"/>
        <w:outlineLvl w:val="0"/>
        <w:rPr>
          <w:rFonts w:asciiTheme="minorHAnsi" w:hAnsiTheme="minorHAnsi" w:cstheme="minorHAnsi"/>
          <w:b/>
          <w:sz w:val="20"/>
          <w:szCs w:val="20"/>
          <w:lang w:val="es-CO"/>
        </w:rPr>
      </w:pPr>
    </w:p>
    <w:p w14:paraId="47D7B23F" w14:textId="77777777" w:rsidR="00330FFC" w:rsidRPr="00BF6AEA" w:rsidRDefault="00330FFC" w:rsidP="00330FFC">
      <w:pPr>
        <w:rPr>
          <w:rFonts w:asciiTheme="minorHAnsi" w:hAnsiTheme="minorHAnsi" w:cstheme="minorHAnsi"/>
          <w:sz w:val="20"/>
          <w:szCs w:val="20"/>
          <w:lang w:val="es-CO"/>
        </w:rPr>
      </w:pPr>
      <w:r w:rsidRPr="00BF6AEA">
        <w:rPr>
          <w:rFonts w:asciiTheme="minorHAnsi" w:hAnsiTheme="minorHAnsi" w:cstheme="minorHAnsi"/>
          <w:sz w:val="20"/>
          <w:szCs w:val="20"/>
          <w:lang w:val="es-CO"/>
        </w:rPr>
        <w:t>Señores</w:t>
      </w:r>
    </w:p>
    <w:p w14:paraId="38DDF82C" w14:textId="70991B24" w:rsidR="00330FFC" w:rsidRPr="00BF6AEA" w:rsidRDefault="00822722" w:rsidP="00330FFC">
      <w:pPr>
        <w:rPr>
          <w:rFonts w:asciiTheme="minorHAnsi" w:hAnsiTheme="minorHAnsi" w:cstheme="minorHAnsi"/>
          <w:b/>
          <w:sz w:val="20"/>
          <w:szCs w:val="20"/>
          <w:lang w:val="es-CO"/>
        </w:rPr>
      </w:pPr>
      <w:r w:rsidRPr="00BF6AEA">
        <w:rPr>
          <w:rFonts w:asciiTheme="minorHAnsi" w:hAnsiTheme="minorHAnsi" w:cstheme="minorHAnsi"/>
          <w:b/>
          <w:sz w:val="20"/>
          <w:szCs w:val="20"/>
          <w:lang w:val="es-CO"/>
        </w:rPr>
        <w:t>[</w:t>
      </w:r>
      <w:r w:rsidRPr="00BF6AEA">
        <w:rPr>
          <w:rFonts w:asciiTheme="minorHAnsi" w:hAnsiTheme="minorHAnsi" w:cstheme="minorHAnsi"/>
          <w:b/>
          <w:i/>
          <w:iCs/>
          <w:sz w:val="20"/>
          <w:szCs w:val="20"/>
          <w:highlight w:val="lightGray"/>
          <w:lang w:val="es-CO"/>
        </w:rPr>
        <w:t>NOMBRE DESTINATARIO DE LA OFERTA</w:t>
      </w:r>
      <w:r w:rsidRPr="00BF6AEA">
        <w:rPr>
          <w:rFonts w:asciiTheme="minorHAnsi" w:hAnsiTheme="minorHAnsi" w:cstheme="minorHAnsi"/>
          <w:b/>
          <w:sz w:val="20"/>
          <w:szCs w:val="20"/>
          <w:lang w:val="es-CO"/>
        </w:rPr>
        <w:t>]</w:t>
      </w:r>
    </w:p>
    <w:p w14:paraId="36868F4B" w14:textId="5B512792" w:rsidR="00330FFC" w:rsidRPr="00BF6AEA" w:rsidRDefault="00822722" w:rsidP="00330FFC">
      <w:pPr>
        <w:rPr>
          <w:rFonts w:asciiTheme="minorHAnsi" w:hAnsiTheme="minorHAnsi" w:cstheme="minorHAnsi"/>
          <w:sz w:val="20"/>
          <w:szCs w:val="20"/>
          <w:lang w:val="es-CO"/>
        </w:rPr>
      </w:pPr>
      <w:r w:rsidRPr="00BF6AEA">
        <w:rPr>
          <w:rFonts w:asciiTheme="minorHAnsi" w:hAnsiTheme="minorHAnsi" w:cstheme="minorHAnsi"/>
          <w:sz w:val="20"/>
          <w:szCs w:val="20"/>
          <w:lang w:val="es-CO"/>
        </w:rPr>
        <w:t>[</w:t>
      </w:r>
      <w:r w:rsidRPr="00BF6AEA">
        <w:rPr>
          <w:rFonts w:asciiTheme="minorHAnsi" w:hAnsiTheme="minorHAnsi" w:cstheme="minorHAnsi"/>
          <w:i/>
          <w:iCs/>
          <w:sz w:val="20"/>
          <w:szCs w:val="20"/>
          <w:lang w:val="es-CO"/>
        </w:rPr>
        <w:t>Cargo</w:t>
      </w:r>
      <w:r w:rsidRPr="00BF6AEA">
        <w:rPr>
          <w:rFonts w:asciiTheme="minorHAnsi" w:hAnsiTheme="minorHAnsi" w:cstheme="minorHAnsi"/>
          <w:sz w:val="20"/>
          <w:szCs w:val="20"/>
          <w:lang w:val="es-CO"/>
        </w:rPr>
        <w:t>]</w:t>
      </w:r>
    </w:p>
    <w:p w14:paraId="06E8B889" w14:textId="0B3A248B" w:rsidR="00822722" w:rsidRPr="00BF6AEA" w:rsidRDefault="00822722" w:rsidP="00822722">
      <w:pPr>
        <w:rPr>
          <w:rFonts w:asciiTheme="minorHAnsi" w:hAnsiTheme="minorHAnsi" w:cstheme="minorHAnsi"/>
          <w:sz w:val="20"/>
          <w:szCs w:val="20"/>
          <w:lang w:val="es-CO"/>
        </w:rPr>
      </w:pPr>
      <w:r w:rsidRPr="00BF6AEA">
        <w:rPr>
          <w:rFonts w:asciiTheme="minorHAnsi" w:hAnsiTheme="minorHAnsi" w:cstheme="minorHAnsi"/>
          <w:sz w:val="20"/>
          <w:szCs w:val="20"/>
          <w:lang w:val="es-CO"/>
        </w:rPr>
        <w:t>[</w:t>
      </w:r>
      <w:r w:rsidR="00D52A2A" w:rsidRPr="00BF6AEA">
        <w:rPr>
          <w:rFonts w:asciiTheme="minorHAnsi" w:hAnsiTheme="minorHAnsi" w:cstheme="minorHAnsi"/>
          <w:b/>
          <w:bCs/>
          <w:i/>
          <w:iCs/>
          <w:sz w:val="20"/>
          <w:szCs w:val="20"/>
          <w:lang w:val="es-CO"/>
        </w:rPr>
        <w:t>Nombre</w:t>
      </w:r>
      <w:r w:rsidRPr="00BF6AEA">
        <w:rPr>
          <w:rFonts w:asciiTheme="minorHAnsi" w:hAnsiTheme="minorHAnsi" w:cstheme="minorHAnsi"/>
          <w:sz w:val="20"/>
          <w:szCs w:val="20"/>
          <w:lang w:val="es-CO"/>
        </w:rPr>
        <w:t>]</w:t>
      </w:r>
    </w:p>
    <w:p w14:paraId="5EB8BC8F" w14:textId="77777777" w:rsidR="00330FFC" w:rsidRPr="00BF6AEA" w:rsidRDefault="00330FFC" w:rsidP="00330FFC">
      <w:pPr>
        <w:rPr>
          <w:rFonts w:asciiTheme="minorHAnsi" w:hAnsiTheme="minorHAnsi" w:cstheme="minorHAnsi"/>
          <w:i/>
          <w:iCs/>
          <w:sz w:val="20"/>
          <w:szCs w:val="20"/>
          <w:lang w:val="es-CO"/>
        </w:rPr>
      </w:pPr>
      <w:r w:rsidRPr="00BF6AEA">
        <w:rPr>
          <w:rFonts w:asciiTheme="minorHAnsi" w:hAnsiTheme="minorHAnsi" w:cstheme="minorHAnsi"/>
          <w:i/>
          <w:iCs/>
          <w:sz w:val="20"/>
          <w:szCs w:val="20"/>
          <w:lang w:val="es-CO"/>
        </w:rPr>
        <w:t>Vía Correo Electrónico</w:t>
      </w:r>
    </w:p>
    <w:p w14:paraId="7026A385" w14:textId="77777777" w:rsidR="00330FFC" w:rsidRPr="00BF6AEA" w:rsidRDefault="00330FFC" w:rsidP="00330FFC">
      <w:pPr>
        <w:rPr>
          <w:rFonts w:asciiTheme="minorHAnsi" w:hAnsiTheme="minorHAnsi" w:cstheme="minorHAnsi"/>
          <w:sz w:val="20"/>
          <w:szCs w:val="20"/>
          <w:lang w:val="es-CO"/>
        </w:rPr>
      </w:pPr>
    </w:p>
    <w:p w14:paraId="155C22E6" w14:textId="77777777" w:rsidR="00330FFC" w:rsidRPr="00BF6AEA" w:rsidRDefault="00330FFC" w:rsidP="00330FFC">
      <w:pPr>
        <w:autoSpaceDE w:val="0"/>
        <w:autoSpaceDN w:val="0"/>
        <w:adjustRightInd w:val="0"/>
        <w:rPr>
          <w:rFonts w:asciiTheme="minorHAnsi" w:hAnsiTheme="minorHAnsi" w:cstheme="minorHAnsi"/>
          <w:b/>
          <w:sz w:val="20"/>
          <w:szCs w:val="20"/>
          <w:lang w:val="es-CO"/>
        </w:rPr>
      </w:pPr>
    </w:p>
    <w:p w14:paraId="0AB39585" w14:textId="405B34C3" w:rsidR="00330FFC" w:rsidRPr="00BF6AEA" w:rsidRDefault="00330FFC" w:rsidP="00330FFC">
      <w:pPr>
        <w:autoSpaceDE w:val="0"/>
        <w:autoSpaceDN w:val="0"/>
        <w:adjustRightInd w:val="0"/>
        <w:ind w:left="2160" w:hanging="1440"/>
        <w:jc w:val="both"/>
        <w:rPr>
          <w:rFonts w:asciiTheme="minorHAnsi" w:hAnsiTheme="minorHAnsi" w:cstheme="minorHAnsi"/>
          <w:sz w:val="20"/>
          <w:szCs w:val="20"/>
          <w:lang w:val="es-CO"/>
        </w:rPr>
      </w:pPr>
      <w:r w:rsidRPr="00BF6AEA">
        <w:rPr>
          <w:rFonts w:asciiTheme="minorHAnsi" w:hAnsiTheme="minorHAnsi" w:cstheme="minorHAnsi"/>
          <w:b/>
          <w:sz w:val="20"/>
          <w:szCs w:val="20"/>
          <w:lang w:val="es-CO"/>
        </w:rPr>
        <w:t>Referencia:</w:t>
      </w:r>
      <w:r w:rsidRPr="00BF6AEA">
        <w:rPr>
          <w:rFonts w:asciiTheme="minorHAnsi" w:hAnsiTheme="minorHAnsi" w:cstheme="minorHAnsi"/>
          <w:sz w:val="20"/>
          <w:szCs w:val="20"/>
          <w:lang w:val="es-CO"/>
        </w:rPr>
        <w:t xml:space="preserve"> </w:t>
      </w:r>
      <w:r w:rsidRPr="00BF6AEA">
        <w:rPr>
          <w:rFonts w:asciiTheme="minorHAnsi" w:hAnsiTheme="minorHAnsi" w:cstheme="minorHAnsi"/>
          <w:sz w:val="20"/>
          <w:szCs w:val="20"/>
          <w:lang w:val="es-CO"/>
        </w:rPr>
        <w:tab/>
      </w:r>
      <w:r w:rsidR="00822722" w:rsidRPr="00BF6AEA">
        <w:rPr>
          <w:rFonts w:asciiTheme="minorHAnsi" w:hAnsiTheme="minorHAnsi" w:cstheme="minorHAnsi"/>
          <w:sz w:val="20"/>
          <w:szCs w:val="20"/>
          <w:lang w:val="es-CO"/>
        </w:rPr>
        <w:t xml:space="preserve">Proceso de Concurrencia para </w:t>
      </w:r>
      <w:r w:rsidR="00FA5F5C" w:rsidRPr="00BF6AEA">
        <w:rPr>
          <w:rFonts w:asciiTheme="minorHAnsi" w:hAnsiTheme="minorHAnsi" w:cstheme="minorHAnsi"/>
          <w:sz w:val="20"/>
          <w:szCs w:val="20"/>
          <w:lang w:val="es-CO"/>
        </w:rPr>
        <w:t>el Suministro</w:t>
      </w:r>
      <w:r w:rsidR="00822722" w:rsidRPr="00BF6AEA">
        <w:rPr>
          <w:rFonts w:asciiTheme="minorHAnsi" w:hAnsiTheme="minorHAnsi" w:cstheme="minorHAnsi"/>
          <w:sz w:val="20"/>
          <w:szCs w:val="20"/>
          <w:lang w:val="es-CO"/>
        </w:rPr>
        <w:t xml:space="preserve"> de Gas con Interrupciones</w:t>
      </w:r>
    </w:p>
    <w:p w14:paraId="267BB921" w14:textId="77777777" w:rsidR="00330FFC" w:rsidRPr="00BF6AEA" w:rsidRDefault="00330FFC" w:rsidP="00330FFC">
      <w:pPr>
        <w:autoSpaceDE w:val="0"/>
        <w:autoSpaceDN w:val="0"/>
        <w:adjustRightInd w:val="0"/>
        <w:ind w:left="2160" w:hanging="1440"/>
        <w:jc w:val="both"/>
        <w:rPr>
          <w:rFonts w:asciiTheme="minorHAnsi" w:hAnsiTheme="minorHAnsi" w:cstheme="minorHAnsi"/>
          <w:sz w:val="20"/>
          <w:szCs w:val="20"/>
          <w:lang w:val="es-CO"/>
        </w:rPr>
      </w:pPr>
    </w:p>
    <w:p w14:paraId="6B8B7C21" w14:textId="77777777" w:rsidR="00FA5F5C" w:rsidRPr="00BF6AEA" w:rsidRDefault="00330FFC" w:rsidP="00FA5F5C">
      <w:pPr>
        <w:autoSpaceDE w:val="0"/>
        <w:autoSpaceDN w:val="0"/>
        <w:adjustRightInd w:val="0"/>
        <w:ind w:left="2160" w:hanging="1440"/>
        <w:jc w:val="both"/>
        <w:rPr>
          <w:rFonts w:asciiTheme="minorHAnsi" w:hAnsiTheme="minorHAnsi" w:cstheme="minorHAnsi"/>
          <w:sz w:val="20"/>
          <w:szCs w:val="20"/>
          <w:lang w:val="es-CO"/>
        </w:rPr>
      </w:pPr>
      <w:r w:rsidRPr="00BF6AEA">
        <w:rPr>
          <w:rFonts w:asciiTheme="minorHAnsi" w:hAnsiTheme="minorHAnsi" w:cstheme="minorHAnsi"/>
          <w:b/>
          <w:bCs/>
          <w:sz w:val="20"/>
          <w:szCs w:val="20"/>
          <w:lang w:val="es-CO"/>
        </w:rPr>
        <w:t>Asunto</w:t>
      </w:r>
      <w:r w:rsidRPr="00BF6AEA">
        <w:rPr>
          <w:rFonts w:asciiTheme="minorHAnsi" w:hAnsiTheme="minorHAnsi" w:cstheme="minorHAnsi"/>
          <w:sz w:val="20"/>
          <w:szCs w:val="20"/>
          <w:lang w:val="es-CO"/>
        </w:rPr>
        <w:t xml:space="preserve">: </w:t>
      </w:r>
      <w:r w:rsidRPr="00BF6AEA">
        <w:rPr>
          <w:rFonts w:asciiTheme="minorHAnsi" w:hAnsiTheme="minorHAnsi" w:cstheme="minorHAnsi"/>
          <w:sz w:val="20"/>
          <w:szCs w:val="20"/>
          <w:lang w:val="es-CO"/>
        </w:rPr>
        <w:tab/>
      </w:r>
      <w:r w:rsidR="00822722" w:rsidRPr="00BF6AEA">
        <w:rPr>
          <w:rFonts w:asciiTheme="minorHAnsi" w:hAnsiTheme="minorHAnsi" w:cstheme="minorHAnsi"/>
          <w:sz w:val="20"/>
          <w:szCs w:val="20"/>
          <w:lang w:val="es-CO"/>
        </w:rPr>
        <w:t xml:space="preserve">Oferta Mercantil para </w:t>
      </w:r>
      <w:r w:rsidR="00FA5F5C" w:rsidRPr="00BF6AEA">
        <w:rPr>
          <w:rFonts w:asciiTheme="minorHAnsi" w:hAnsiTheme="minorHAnsi" w:cstheme="minorHAnsi"/>
          <w:sz w:val="20"/>
          <w:szCs w:val="20"/>
          <w:lang w:val="es-CO"/>
        </w:rPr>
        <w:t>el Suministro de Gas con Interrupciones</w:t>
      </w:r>
    </w:p>
    <w:p w14:paraId="26CA015E" w14:textId="6125F4D3" w:rsidR="00330FFC" w:rsidRPr="00BF6AEA" w:rsidRDefault="00330FFC" w:rsidP="00FA5F5C">
      <w:pPr>
        <w:autoSpaceDE w:val="0"/>
        <w:autoSpaceDN w:val="0"/>
        <w:adjustRightInd w:val="0"/>
        <w:jc w:val="both"/>
        <w:rPr>
          <w:rFonts w:asciiTheme="minorHAnsi" w:hAnsiTheme="minorHAnsi" w:cstheme="minorHAnsi"/>
          <w:sz w:val="20"/>
          <w:szCs w:val="20"/>
          <w:lang w:val="es-CO"/>
        </w:rPr>
      </w:pPr>
    </w:p>
    <w:p w14:paraId="2EA33769" w14:textId="77777777" w:rsidR="00330FFC" w:rsidRPr="00BF6AEA" w:rsidRDefault="00330FFC" w:rsidP="00330FFC">
      <w:pPr>
        <w:jc w:val="both"/>
        <w:rPr>
          <w:rFonts w:asciiTheme="minorHAnsi" w:hAnsiTheme="minorHAnsi" w:cstheme="minorHAnsi"/>
          <w:sz w:val="20"/>
          <w:szCs w:val="20"/>
          <w:lang w:val="es-CO"/>
        </w:rPr>
      </w:pPr>
    </w:p>
    <w:p w14:paraId="46917CD4" w14:textId="77777777" w:rsidR="00330FFC" w:rsidRPr="00BF6AEA" w:rsidRDefault="00330FFC" w:rsidP="00330FFC">
      <w:pPr>
        <w:spacing w:after="240"/>
        <w:jc w:val="both"/>
        <w:rPr>
          <w:rFonts w:asciiTheme="minorHAnsi" w:hAnsiTheme="minorHAnsi" w:cstheme="minorHAnsi"/>
          <w:sz w:val="20"/>
          <w:szCs w:val="20"/>
          <w:lang w:val="es-CO"/>
        </w:rPr>
      </w:pPr>
      <w:r w:rsidRPr="00BF6AEA">
        <w:rPr>
          <w:rFonts w:asciiTheme="minorHAnsi" w:hAnsiTheme="minorHAnsi" w:cstheme="minorHAnsi"/>
          <w:sz w:val="20"/>
          <w:szCs w:val="20"/>
          <w:lang w:val="es-CO"/>
        </w:rPr>
        <w:t>Estimados señores,</w:t>
      </w:r>
    </w:p>
    <w:p w14:paraId="22807958" w14:textId="77777777" w:rsidR="002D2EBF" w:rsidRPr="00BF6AEA" w:rsidRDefault="002D2EBF" w:rsidP="002D2EBF">
      <w:pPr>
        <w:spacing w:after="240"/>
        <w:jc w:val="both"/>
        <w:rPr>
          <w:rFonts w:asciiTheme="minorHAnsi" w:hAnsiTheme="minorHAnsi" w:cstheme="minorHAnsi"/>
          <w:sz w:val="20"/>
          <w:szCs w:val="20"/>
          <w:lang w:val="es-CO"/>
        </w:rPr>
      </w:pPr>
      <w:r w:rsidRPr="00BF6AEA">
        <w:rPr>
          <w:rFonts w:asciiTheme="minorHAnsi" w:hAnsiTheme="minorHAnsi" w:cstheme="minorHAnsi"/>
          <w:sz w:val="20"/>
          <w:szCs w:val="20"/>
          <w:lang w:val="es-CO"/>
        </w:rPr>
        <w:t>Nos permitimos someter a su consideración la siguiente oferta mercantil para el suministro de gas con interrupciones que se regirá por las condiciones particulares descritas a continuación, así como por las condiciones generales que acompañan la presente oferta mercantil y forman parte integral de la misma (en adelante la “</w:t>
      </w:r>
      <w:r w:rsidRPr="00BF6AEA">
        <w:rPr>
          <w:rFonts w:asciiTheme="minorHAnsi" w:hAnsiTheme="minorHAnsi" w:cstheme="minorHAnsi"/>
          <w:b/>
          <w:bCs/>
          <w:sz w:val="20"/>
          <w:szCs w:val="20"/>
          <w:lang w:val="es-CO"/>
        </w:rPr>
        <w:t>Oferta</w:t>
      </w:r>
      <w:r w:rsidRPr="00BF6AEA">
        <w:rPr>
          <w:rFonts w:asciiTheme="minorHAnsi" w:hAnsiTheme="minorHAnsi" w:cstheme="minorHAnsi"/>
          <w:sz w:val="20"/>
          <w:szCs w:val="20"/>
          <w:lang w:val="es-CO"/>
        </w:rPr>
        <w:t>”).</w:t>
      </w:r>
    </w:p>
    <w:tbl>
      <w:tblPr>
        <w:tblStyle w:val="PlainTable1"/>
        <w:tblW w:w="9445" w:type="dxa"/>
        <w:tblLook w:val="04A0" w:firstRow="1" w:lastRow="0" w:firstColumn="1" w:lastColumn="0" w:noHBand="0" w:noVBand="1"/>
      </w:tblPr>
      <w:tblGrid>
        <w:gridCol w:w="3235"/>
        <w:gridCol w:w="990"/>
        <w:gridCol w:w="1140"/>
        <w:gridCol w:w="975"/>
        <w:gridCol w:w="1395"/>
        <w:gridCol w:w="1710"/>
      </w:tblGrid>
      <w:tr w:rsidR="00B80EBB" w:rsidRPr="009A0678" w14:paraId="05A459F9" w14:textId="77777777" w:rsidTr="00192168">
        <w:trPr>
          <w:cnfStyle w:val="100000000000" w:firstRow="1" w:lastRow="0" w:firstColumn="0" w:lastColumn="0" w:oddVBand="0" w:evenVBand="0" w:oddHBand="0"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9445" w:type="dxa"/>
            <w:gridSpan w:val="6"/>
            <w:shd w:val="clear" w:color="auto" w:fill="DD042B"/>
            <w:noWrap/>
            <w:hideMark/>
          </w:tcPr>
          <w:p w14:paraId="35BBEDF3" w14:textId="77777777" w:rsidR="002D2EBF" w:rsidRPr="00BF6AEA" w:rsidRDefault="002D2EBF" w:rsidP="00192168">
            <w:pPr>
              <w:jc w:val="center"/>
              <w:rPr>
                <w:rFonts w:asciiTheme="minorHAnsi" w:eastAsia="Times New Roman" w:hAnsiTheme="minorHAnsi" w:cstheme="minorHAnsi"/>
                <w:sz w:val="18"/>
                <w:szCs w:val="18"/>
                <w:lang w:val="es-CO"/>
              </w:rPr>
            </w:pPr>
            <w:r w:rsidRPr="00BF6AEA">
              <w:rPr>
                <w:rFonts w:asciiTheme="minorHAnsi" w:eastAsia="Times New Roman" w:hAnsiTheme="minorHAnsi" w:cstheme="minorHAnsi"/>
                <w:color w:val="FFFFFF" w:themeColor="background1"/>
                <w:sz w:val="18"/>
                <w:szCs w:val="18"/>
                <w:lang w:val="es-CO"/>
              </w:rPr>
              <w:t>OFERTA MERCANTIL - CONDICIONES PARTICULARES</w:t>
            </w:r>
            <w:r w:rsidRPr="00BF6AEA">
              <w:rPr>
                <w:rFonts w:asciiTheme="minorHAnsi" w:eastAsia="Times New Roman" w:hAnsiTheme="minorHAnsi" w:cstheme="minorHAnsi"/>
                <w:color w:val="FFFFFF" w:themeColor="background1"/>
                <w:sz w:val="18"/>
                <w:szCs w:val="18"/>
                <w:lang w:val="es-CO"/>
              </w:rPr>
              <w:br/>
            </w:r>
            <w:r w:rsidRPr="00BF6AEA">
              <w:rPr>
                <w:rFonts w:asciiTheme="minorHAnsi" w:hAnsiTheme="minorHAnsi" w:cstheme="minorHAnsi"/>
                <w:color w:val="FFFFFF" w:themeColor="background1"/>
                <w:sz w:val="18"/>
                <w:szCs w:val="18"/>
                <w:lang w:val="es-CO"/>
              </w:rPr>
              <w:t>SUMINISTRO DE GAS CON INTERRUPCIONES</w:t>
            </w:r>
          </w:p>
        </w:tc>
      </w:tr>
      <w:tr w:rsidR="00B80EBB" w:rsidRPr="009A0678" w14:paraId="785754AB" w14:textId="77777777" w:rsidTr="00192168">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3235" w:type="dxa"/>
            <w:noWrap/>
            <w:hideMark/>
          </w:tcPr>
          <w:p w14:paraId="0D1C5F01" w14:textId="77777777" w:rsidR="002D2EBF" w:rsidRPr="00BF6AEA" w:rsidRDefault="002D2EBF" w:rsidP="00192168">
            <w:pPr>
              <w:spacing w:before="60" w:after="60"/>
              <w:jc w:val="both"/>
              <w:rPr>
                <w:rFonts w:asciiTheme="minorHAnsi" w:eastAsia="Times New Roman" w:hAnsiTheme="minorHAnsi" w:cstheme="minorHAnsi"/>
                <w:sz w:val="18"/>
                <w:szCs w:val="18"/>
                <w:lang w:val="es-CO"/>
              </w:rPr>
            </w:pPr>
            <w:r w:rsidRPr="00BF6AEA">
              <w:rPr>
                <w:rFonts w:asciiTheme="minorHAnsi" w:eastAsia="Times New Roman" w:hAnsiTheme="minorHAnsi" w:cstheme="minorHAnsi"/>
                <w:sz w:val="18"/>
                <w:szCs w:val="18"/>
                <w:lang w:val="es-CO"/>
              </w:rPr>
              <w:t>Vendedor</w:t>
            </w:r>
          </w:p>
        </w:tc>
        <w:tc>
          <w:tcPr>
            <w:tcW w:w="6210" w:type="dxa"/>
            <w:gridSpan w:val="5"/>
            <w:noWrap/>
            <w:hideMark/>
          </w:tcPr>
          <w:p w14:paraId="14757006" w14:textId="77777777" w:rsidR="002D2EBF" w:rsidRPr="00BF6AEA" w:rsidRDefault="002D2EBF" w:rsidP="00192168">
            <w:pPr>
              <w:spacing w:before="60" w:after="60"/>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lang w:val="es-CO"/>
              </w:rPr>
            </w:pPr>
            <w:r w:rsidRPr="00BF6AEA">
              <w:rPr>
                <w:rFonts w:asciiTheme="minorHAnsi" w:eastAsia="Times New Roman" w:hAnsiTheme="minorHAnsi" w:cstheme="minorHAnsi"/>
                <w:sz w:val="18"/>
                <w:szCs w:val="18"/>
                <w:lang w:val="es-CO"/>
              </w:rPr>
              <w:t>DRUMMOND ENERGY, INC., sociedad legalmente constituida y vigente conforme a las leyes del Estado de Alabama, Estados Unidos, actuando a través de su sucursal registrada con matrícula No. 02515212 e identificada con NIT No. 900.786.712-3, domiciliada en la ciudad de Bogotá D.C.</w:t>
            </w:r>
          </w:p>
        </w:tc>
      </w:tr>
      <w:tr w:rsidR="00B80EBB" w:rsidRPr="00BF6AEA" w14:paraId="5BB9D98F" w14:textId="77777777" w:rsidTr="00192168">
        <w:trPr>
          <w:trHeight w:val="56"/>
        </w:trPr>
        <w:tc>
          <w:tcPr>
            <w:cnfStyle w:val="001000000000" w:firstRow="0" w:lastRow="0" w:firstColumn="1" w:lastColumn="0" w:oddVBand="0" w:evenVBand="0" w:oddHBand="0" w:evenHBand="0" w:firstRowFirstColumn="0" w:firstRowLastColumn="0" w:lastRowFirstColumn="0" w:lastRowLastColumn="0"/>
            <w:tcW w:w="3235" w:type="dxa"/>
            <w:noWrap/>
          </w:tcPr>
          <w:p w14:paraId="495810B1" w14:textId="77777777" w:rsidR="002D2EBF" w:rsidRPr="00BF6AEA" w:rsidRDefault="002D2EBF" w:rsidP="00192168">
            <w:pPr>
              <w:spacing w:before="60" w:after="60"/>
              <w:jc w:val="both"/>
              <w:rPr>
                <w:rFonts w:asciiTheme="minorHAnsi" w:eastAsia="Times New Roman" w:hAnsiTheme="minorHAnsi" w:cstheme="minorHAnsi"/>
                <w:sz w:val="18"/>
                <w:szCs w:val="18"/>
                <w:lang w:val="es-CO"/>
              </w:rPr>
            </w:pPr>
            <w:r w:rsidRPr="00BF6AEA">
              <w:rPr>
                <w:rFonts w:asciiTheme="minorHAnsi" w:eastAsia="Times New Roman" w:hAnsiTheme="minorHAnsi" w:cstheme="minorHAnsi"/>
                <w:sz w:val="18"/>
                <w:szCs w:val="18"/>
                <w:lang w:val="es-CO"/>
              </w:rPr>
              <w:t>Comprador</w:t>
            </w:r>
          </w:p>
        </w:tc>
        <w:tc>
          <w:tcPr>
            <w:tcW w:w="6210" w:type="dxa"/>
            <w:gridSpan w:val="5"/>
            <w:noWrap/>
          </w:tcPr>
          <w:p w14:paraId="528537C8" w14:textId="77777777" w:rsidR="002D2EBF" w:rsidRPr="00BF6AEA" w:rsidRDefault="002D2EBF" w:rsidP="00192168">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lang w:val="es-CO"/>
              </w:rPr>
            </w:pPr>
            <w:r w:rsidRPr="00BF6AEA">
              <w:rPr>
                <w:rFonts w:asciiTheme="minorHAnsi" w:eastAsia="Times New Roman" w:hAnsiTheme="minorHAnsi" w:cstheme="minorHAnsi"/>
                <w:sz w:val="18"/>
                <w:szCs w:val="18"/>
                <w:lang w:val="es-CO"/>
              </w:rPr>
              <w:t>[●], sociedad legalmente constituida y vigente conforme a las leyes de la República de Colombia, identificada con NIT No. [●], domiciliada en la ciudad de [●].</w:t>
            </w:r>
          </w:p>
        </w:tc>
      </w:tr>
      <w:tr w:rsidR="00B80EBB" w:rsidRPr="00BF6AEA" w14:paraId="3004E7BA" w14:textId="77777777" w:rsidTr="00192168">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3235" w:type="dxa"/>
            <w:noWrap/>
          </w:tcPr>
          <w:p w14:paraId="03DC1DFE" w14:textId="77777777" w:rsidR="002D2EBF" w:rsidRPr="00BF6AEA" w:rsidRDefault="002D2EBF" w:rsidP="00192168">
            <w:pPr>
              <w:spacing w:before="60" w:after="60"/>
              <w:jc w:val="both"/>
              <w:rPr>
                <w:rFonts w:asciiTheme="minorHAnsi" w:eastAsia="Times New Roman" w:hAnsiTheme="minorHAnsi" w:cstheme="minorHAnsi"/>
                <w:sz w:val="18"/>
                <w:szCs w:val="18"/>
                <w:lang w:val="es-CO"/>
              </w:rPr>
            </w:pPr>
            <w:r w:rsidRPr="00BF6AEA">
              <w:rPr>
                <w:rFonts w:asciiTheme="minorHAnsi" w:eastAsia="Franklin Gothic Book" w:hAnsiTheme="minorHAnsi" w:cstheme="minorHAnsi"/>
                <w:sz w:val="18"/>
                <w:szCs w:val="18"/>
                <w:lang w:val="es-CO"/>
              </w:rPr>
              <w:t>Cantidad Diaria Máxima</w:t>
            </w:r>
          </w:p>
        </w:tc>
        <w:tc>
          <w:tcPr>
            <w:tcW w:w="6210" w:type="dxa"/>
            <w:gridSpan w:val="5"/>
            <w:noWrap/>
          </w:tcPr>
          <w:p w14:paraId="2E7740FD" w14:textId="5A497683" w:rsidR="002D2EBF" w:rsidRPr="00BF6AEA" w:rsidRDefault="002D2EBF" w:rsidP="00192168">
            <w:pPr>
              <w:spacing w:before="60" w:after="60"/>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lang w:val="es-CO"/>
              </w:rPr>
            </w:pPr>
            <w:r w:rsidRPr="00BF6AEA">
              <w:rPr>
                <w:rFonts w:asciiTheme="minorHAnsi" w:eastAsia="Times New Roman" w:hAnsiTheme="minorHAnsi" w:cstheme="minorHAnsi"/>
                <w:sz w:val="18"/>
                <w:szCs w:val="18"/>
                <w:lang w:val="es-CO"/>
              </w:rPr>
              <w:t>1,</w:t>
            </w:r>
            <w:r w:rsidR="00B45882" w:rsidRPr="00BF6AEA">
              <w:rPr>
                <w:rFonts w:asciiTheme="minorHAnsi" w:eastAsia="Times New Roman" w:hAnsiTheme="minorHAnsi" w:cstheme="minorHAnsi"/>
                <w:sz w:val="18"/>
                <w:szCs w:val="18"/>
                <w:lang w:val="es-CO"/>
              </w:rPr>
              <w:t>046</w:t>
            </w:r>
            <w:r w:rsidRPr="00BF6AEA">
              <w:rPr>
                <w:rFonts w:asciiTheme="minorHAnsi" w:eastAsia="Times New Roman" w:hAnsiTheme="minorHAnsi" w:cstheme="minorHAnsi"/>
                <w:sz w:val="18"/>
                <w:szCs w:val="18"/>
                <w:lang w:val="es-CO"/>
              </w:rPr>
              <w:t xml:space="preserve"> MBTUD</w:t>
            </w:r>
          </w:p>
        </w:tc>
      </w:tr>
      <w:tr w:rsidR="00B80EBB" w:rsidRPr="00BF6AEA" w14:paraId="76F72283" w14:textId="77777777" w:rsidTr="00192168">
        <w:trPr>
          <w:trHeight w:val="56"/>
        </w:trPr>
        <w:tc>
          <w:tcPr>
            <w:cnfStyle w:val="001000000000" w:firstRow="0" w:lastRow="0" w:firstColumn="1" w:lastColumn="0" w:oddVBand="0" w:evenVBand="0" w:oddHBand="0" w:evenHBand="0" w:firstRowFirstColumn="0" w:firstRowLastColumn="0" w:lastRowFirstColumn="0" w:lastRowLastColumn="0"/>
            <w:tcW w:w="3235" w:type="dxa"/>
            <w:noWrap/>
          </w:tcPr>
          <w:p w14:paraId="473A9ECA" w14:textId="77777777" w:rsidR="002D2EBF" w:rsidRPr="00BF6AEA" w:rsidRDefault="002D2EBF" w:rsidP="00192168">
            <w:pPr>
              <w:spacing w:before="60" w:after="60"/>
              <w:jc w:val="both"/>
              <w:rPr>
                <w:rFonts w:asciiTheme="minorHAnsi" w:eastAsia="Franklin Gothic Book" w:hAnsiTheme="minorHAnsi" w:cstheme="minorHAnsi"/>
                <w:sz w:val="18"/>
                <w:szCs w:val="18"/>
                <w:lang w:val="es-CO"/>
              </w:rPr>
            </w:pPr>
            <w:r w:rsidRPr="00BF6AEA">
              <w:rPr>
                <w:rFonts w:asciiTheme="minorHAnsi" w:eastAsia="Franklin Gothic Book" w:hAnsiTheme="minorHAnsi" w:cstheme="minorHAnsi"/>
                <w:sz w:val="18"/>
                <w:szCs w:val="18"/>
                <w:lang w:val="es-CO"/>
              </w:rPr>
              <w:t>Precio</w:t>
            </w:r>
          </w:p>
        </w:tc>
        <w:tc>
          <w:tcPr>
            <w:tcW w:w="6210" w:type="dxa"/>
            <w:gridSpan w:val="5"/>
            <w:noWrap/>
          </w:tcPr>
          <w:p w14:paraId="2EEA8B84" w14:textId="77777777" w:rsidR="002D2EBF" w:rsidRPr="00BF6AEA" w:rsidRDefault="002D2EBF" w:rsidP="00192168">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lang w:val="es-CO"/>
              </w:rPr>
            </w:pPr>
            <w:r w:rsidRPr="00BF6AEA">
              <w:rPr>
                <w:rFonts w:asciiTheme="minorHAnsi" w:eastAsia="Times New Roman" w:hAnsiTheme="minorHAnsi" w:cstheme="minorHAnsi"/>
                <w:sz w:val="18"/>
                <w:szCs w:val="18"/>
                <w:lang w:val="es-CO"/>
              </w:rPr>
              <w:t>[●]</w:t>
            </w:r>
          </w:p>
        </w:tc>
      </w:tr>
      <w:tr w:rsidR="00B80EBB" w:rsidRPr="00BF6AEA" w14:paraId="11CE8C1B" w14:textId="77777777" w:rsidTr="00192168">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3235" w:type="dxa"/>
            <w:noWrap/>
          </w:tcPr>
          <w:p w14:paraId="01F3FA73" w14:textId="77777777" w:rsidR="002D2EBF" w:rsidRPr="00BF6AEA" w:rsidRDefault="002D2EBF" w:rsidP="00192168">
            <w:pPr>
              <w:spacing w:before="60" w:after="60"/>
              <w:jc w:val="both"/>
              <w:rPr>
                <w:rFonts w:asciiTheme="minorHAnsi" w:eastAsia="Franklin Gothic Book" w:hAnsiTheme="minorHAnsi" w:cstheme="minorHAnsi"/>
                <w:sz w:val="18"/>
                <w:szCs w:val="18"/>
                <w:lang w:val="es-CO"/>
              </w:rPr>
            </w:pPr>
            <w:r w:rsidRPr="00BF6AEA">
              <w:rPr>
                <w:rFonts w:asciiTheme="minorHAnsi" w:eastAsia="Franklin Gothic Book" w:hAnsiTheme="minorHAnsi" w:cstheme="minorHAnsi"/>
                <w:sz w:val="18"/>
                <w:szCs w:val="18"/>
                <w:lang w:val="es-CO"/>
              </w:rPr>
              <w:t>Fecha de Inicio del Suministro</w:t>
            </w:r>
          </w:p>
        </w:tc>
        <w:tc>
          <w:tcPr>
            <w:tcW w:w="6210" w:type="dxa"/>
            <w:gridSpan w:val="5"/>
            <w:noWrap/>
          </w:tcPr>
          <w:p w14:paraId="07DBAED3" w14:textId="6560A9F1" w:rsidR="002D2EBF" w:rsidRPr="00BF6AEA" w:rsidRDefault="002D2EBF" w:rsidP="00192168">
            <w:pPr>
              <w:spacing w:before="60" w:after="60"/>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lang w:val="es-CO"/>
              </w:rPr>
            </w:pPr>
            <w:r w:rsidRPr="00BF6AEA">
              <w:rPr>
                <w:rFonts w:asciiTheme="minorHAnsi" w:eastAsia="Times New Roman" w:hAnsiTheme="minorHAnsi" w:cstheme="minorHAnsi"/>
                <w:sz w:val="18"/>
                <w:szCs w:val="18"/>
                <w:lang w:val="es-CO"/>
              </w:rPr>
              <w:t xml:space="preserve">1° de </w:t>
            </w:r>
            <w:r w:rsidR="00B45882" w:rsidRPr="00BF6AEA">
              <w:rPr>
                <w:rFonts w:asciiTheme="minorHAnsi" w:eastAsia="Times New Roman" w:hAnsiTheme="minorHAnsi" w:cstheme="minorHAnsi"/>
                <w:sz w:val="18"/>
                <w:szCs w:val="18"/>
                <w:lang w:val="es-CO"/>
              </w:rPr>
              <w:t>agosto</w:t>
            </w:r>
            <w:r w:rsidRPr="00BF6AEA">
              <w:rPr>
                <w:rFonts w:asciiTheme="minorHAnsi" w:eastAsia="Times New Roman" w:hAnsiTheme="minorHAnsi" w:cstheme="minorHAnsi"/>
                <w:sz w:val="18"/>
                <w:szCs w:val="18"/>
                <w:lang w:val="es-CO"/>
              </w:rPr>
              <w:t xml:space="preserve"> de 2026</w:t>
            </w:r>
          </w:p>
        </w:tc>
      </w:tr>
      <w:tr w:rsidR="00B80EBB" w:rsidRPr="00BF6AEA" w14:paraId="2837D223" w14:textId="77777777" w:rsidTr="00192168">
        <w:trPr>
          <w:trHeight w:val="56"/>
        </w:trPr>
        <w:tc>
          <w:tcPr>
            <w:cnfStyle w:val="001000000000" w:firstRow="0" w:lastRow="0" w:firstColumn="1" w:lastColumn="0" w:oddVBand="0" w:evenVBand="0" w:oddHBand="0" w:evenHBand="0" w:firstRowFirstColumn="0" w:firstRowLastColumn="0" w:lastRowFirstColumn="0" w:lastRowLastColumn="0"/>
            <w:tcW w:w="3235" w:type="dxa"/>
            <w:noWrap/>
          </w:tcPr>
          <w:p w14:paraId="3BE19BCD" w14:textId="77777777" w:rsidR="002D2EBF" w:rsidRPr="00BF6AEA" w:rsidRDefault="002D2EBF" w:rsidP="00192168">
            <w:pPr>
              <w:spacing w:before="60" w:after="60"/>
              <w:jc w:val="both"/>
              <w:rPr>
                <w:rFonts w:asciiTheme="minorHAnsi" w:eastAsia="Franklin Gothic Book" w:hAnsiTheme="minorHAnsi" w:cstheme="minorHAnsi"/>
                <w:sz w:val="18"/>
                <w:szCs w:val="18"/>
                <w:lang w:val="es-CO"/>
              </w:rPr>
            </w:pPr>
            <w:r w:rsidRPr="00BF6AEA">
              <w:rPr>
                <w:rFonts w:asciiTheme="minorHAnsi" w:eastAsia="Franklin Gothic Book" w:hAnsiTheme="minorHAnsi" w:cstheme="minorHAnsi"/>
                <w:sz w:val="18"/>
                <w:szCs w:val="18"/>
                <w:lang w:val="es-CO"/>
              </w:rPr>
              <w:t>Fecha de Terminación del Suministro</w:t>
            </w:r>
          </w:p>
        </w:tc>
        <w:tc>
          <w:tcPr>
            <w:tcW w:w="6210" w:type="dxa"/>
            <w:gridSpan w:val="5"/>
            <w:noWrap/>
          </w:tcPr>
          <w:p w14:paraId="5922D44F" w14:textId="2870CE01" w:rsidR="002D2EBF" w:rsidRPr="00BF6AEA" w:rsidRDefault="002D2EBF" w:rsidP="00192168">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lang w:val="es-CO"/>
              </w:rPr>
            </w:pPr>
            <w:r w:rsidRPr="00BF6AEA">
              <w:rPr>
                <w:rFonts w:asciiTheme="minorHAnsi" w:eastAsia="Times New Roman" w:hAnsiTheme="minorHAnsi" w:cstheme="minorHAnsi"/>
                <w:sz w:val="18"/>
                <w:szCs w:val="18"/>
                <w:lang w:val="es-CO"/>
              </w:rPr>
              <w:t>3</w:t>
            </w:r>
            <w:r w:rsidR="008F7B81" w:rsidRPr="00BF6AEA">
              <w:rPr>
                <w:rFonts w:asciiTheme="minorHAnsi" w:eastAsia="Times New Roman" w:hAnsiTheme="minorHAnsi" w:cstheme="minorHAnsi"/>
                <w:sz w:val="18"/>
                <w:szCs w:val="18"/>
                <w:lang w:val="es-CO"/>
              </w:rPr>
              <w:t>1</w:t>
            </w:r>
            <w:r w:rsidRPr="00BF6AEA">
              <w:rPr>
                <w:rFonts w:asciiTheme="minorHAnsi" w:eastAsia="Times New Roman" w:hAnsiTheme="minorHAnsi" w:cstheme="minorHAnsi"/>
                <w:sz w:val="18"/>
                <w:szCs w:val="18"/>
                <w:lang w:val="es-CO"/>
              </w:rPr>
              <w:t xml:space="preserve"> de </w:t>
            </w:r>
            <w:r w:rsidR="00B45882" w:rsidRPr="00BF6AEA">
              <w:rPr>
                <w:rFonts w:asciiTheme="minorHAnsi" w:eastAsia="Times New Roman" w:hAnsiTheme="minorHAnsi" w:cstheme="minorHAnsi"/>
                <w:sz w:val="18"/>
                <w:szCs w:val="18"/>
                <w:lang w:val="es-CO"/>
              </w:rPr>
              <w:t>diciembre</w:t>
            </w:r>
            <w:r w:rsidRPr="00BF6AEA">
              <w:rPr>
                <w:rFonts w:asciiTheme="minorHAnsi" w:eastAsia="Times New Roman" w:hAnsiTheme="minorHAnsi" w:cstheme="minorHAnsi"/>
                <w:sz w:val="18"/>
                <w:szCs w:val="18"/>
                <w:lang w:val="es-CO"/>
              </w:rPr>
              <w:t xml:space="preserve"> de 2026</w:t>
            </w:r>
          </w:p>
        </w:tc>
      </w:tr>
      <w:tr w:rsidR="00B80EBB" w:rsidRPr="00BF6AEA" w14:paraId="00CD5265" w14:textId="77777777" w:rsidTr="00192168">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3235" w:type="dxa"/>
            <w:noWrap/>
            <w:hideMark/>
          </w:tcPr>
          <w:p w14:paraId="008550BA" w14:textId="77777777" w:rsidR="002D2EBF" w:rsidRPr="00BF6AEA" w:rsidRDefault="002D2EBF" w:rsidP="00192168">
            <w:pPr>
              <w:spacing w:before="60" w:after="60"/>
              <w:jc w:val="both"/>
              <w:rPr>
                <w:rFonts w:asciiTheme="minorHAnsi" w:eastAsia="Times New Roman" w:hAnsiTheme="minorHAnsi" w:cstheme="minorHAnsi"/>
                <w:sz w:val="18"/>
                <w:szCs w:val="18"/>
                <w:lang w:val="es-CO"/>
              </w:rPr>
            </w:pPr>
            <w:r w:rsidRPr="00BF6AEA">
              <w:rPr>
                <w:rFonts w:asciiTheme="minorHAnsi" w:eastAsia="Times New Roman" w:hAnsiTheme="minorHAnsi" w:cstheme="minorHAnsi"/>
                <w:sz w:val="18"/>
                <w:szCs w:val="18"/>
                <w:lang w:val="es-CO"/>
              </w:rPr>
              <w:t>Fuente de Suministro</w:t>
            </w:r>
          </w:p>
        </w:tc>
        <w:tc>
          <w:tcPr>
            <w:tcW w:w="6210" w:type="dxa"/>
            <w:gridSpan w:val="5"/>
            <w:noWrap/>
            <w:hideMark/>
          </w:tcPr>
          <w:p w14:paraId="1576920A" w14:textId="77777777" w:rsidR="002D2EBF" w:rsidRPr="00BF6AEA" w:rsidRDefault="002D2EBF" w:rsidP="00192168">
            <w:pPr>
              <w:spacing w:before="60" w:after="60"/>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lang w:val="es-CO"/>
              </w:rPr>
            </w:pPr>
            <w:r w:rsidRPr="00BF6AEA">
              <w:rPr>
                <w:rFonts w:asciiTheme="minorHAnsi" w:eastAsia="Times New Roman" w:hAnsiTheme="minorHAnsi" w:cstheme="minorHAnsi"/>
                <w:sz w:val="18"/>
                <w:szCs w:val="18"/>
                <w:lang w:val="es-CO"/>
              </w:rPr>
              <w:t>Campo La Loma</w:t>
            </w:r>
          </w:p>
        </w:tc>
      </w:tr>
      <w:tr w:rsidR="00B80EBB" w:rsidRPr="00BF6AEA" w14:paraId="27E2D074" w14:textId="77777777" w:rsidTr="00192168">
        <w:trPr>
          <w:trHeight w:val="56"/>
        </w:trPr>
        <w:tc>
          <w:tcPr>
            <w:cnfStyle w:val="001000000000" w:firstRow="0" w:lastRow="0" w:firstColumn="1" w:lastColumn="0" w:oddVBand="0" w:evenVBand="0" w:oddHBand="0" w:evenHBand="0" w:firstRowFirstColumn="0" w:firstRowLastColumn="0" w:lastRowFirstColumn="0" w:lastRowLastColumn="0"/>
            <w:tcW w:w="3235" w:type="dxa"/>
            <w:noWrap/>
            <w:hideMark/>
          </w:tcPr>
          <w:p w14:paraId="5FDE939D" w14:textId="77777777" w:rsidR="002D2EBF" w:rsidRPr="00BF6AEA" w:rsidRDefault="002D2EBF" w:rsidP="00192168">
            <w:pPr>
              <w:spacing w:before="60" w:after="60"/>
              <w:jc w:val="both"/>
              <w:rPr>
                <w:rFonts w:asciiTheme="minorHAnsi" w:eastAsia="Times New Roman" w:hAnsiTheme="minorHAnsi" w:cstheme="minorHAnsi"/>
                <w:sz w:val="18"/>
                <w:szCs w:val="18"/>
                <w:lang w:val="es-CO"/>
              </w:rPr>
            </w:pPr>
            <w:r w:rsidRPr="00BF6AEA">
              <w:rPr>
                <w:rFonts w:asciiTheme="minorHAnsi" w:eastAsia="Times New Roman" w:hAnsiTheme="minorHAnsi" w:cstheme="minorHAnsi"/>
                <w:sz w:val="18"/>
                <w:szCs w:val="18"/>
                <w:lang w:val="es-CO"/>
              </w:rPr>
              <w:t>Modalidad</w:t>
            </w:r>
          </w:p>
        </w:tc>
        <w:tc>
          <w:tcPr>
            <w:tcW w:w="6210" w:type="dxa"/>
            <w:gridSpan w:val="5"/>
            <w:noWrap/>
            <w:hideMark/>
          </w:tcPr>
          <w:p w14:paraId="78D1E8F4" w14:textId="77777777" w:rsidR="002D2EBF" w:rsidRPr="00BF6AEA" w:rsidRDefault="002D2EBF" w:rsidP="00192168">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lang w:val="es-CO"/>
              </w:rPr>
            </w:pPr>
            <w:r w:rsidRPr="00BF6AEA">
              <w:rPr>
                <w:rFonts w:asciiTheme="minorHAnsi" w:eastAsia="Times New Roman" w:hAnsiTheme="minorHAnsi" w:cstheme="minorHAnsi"/>
                <w:sz w:val="18"/>
                <w:szCs w:val="18"/>
                <w:lang w:val="es-CO"/>
              </w:rPr>
              <w:t>Interrumpible</w:t>
            </w:r>
          </w:p>
        </w:tc>
      </w:tr>
      <w:tr w:rsidR="00B80EBB" w:rsidRPr="00BF6AEA" w14:paraId="59B455EA" w14:textId="77777777" w:rsidTr="00192168">
        <w:trPr>
          <w:cnfStyle w:val="000000100000" w:firstRow="0" w:lastRow="0" w:firstColumn="0" w:lastColumn="0" w:oddVBand="0" w:evenVBand="0" w:oddHBand="1" w:evenHBand="0" w:firstRowFirstColumn="0" w:firstRowLastColumn="0" w:lastRowFirstColumn="0" w:lastRowLastColumn="0"/>
          <w:trHeight w:val="164"/>
        </w:trPr>
        <w:tc>
          <w:tcPr>
            <w:cnfStyle w:val="001000000000" w:firstRow="0" w:lastRow="0" w:firstColumn="1" w:lastColumn="0" w:oddVBand="0" w:evenVBand="0" w:oddHBand="0" w:evenHBand="0" w:firstRowFirstColumn="0" w:firstRowLastColumn="0" w:lastRowFirstColumn="0" w:lastRowLastColumn="0"/>
            <w:tcW w:w="3235" w:type="dxa"/>
            <w:vMerge w:val="restart"/>
            <w:noWrap/>
          </w:tcPr>
          <w:p w14:paraId="4363B6B3" w14:textId="77777777" w:rsidR="002D2EBF" w:rsidRPr="00BF6AEA" w:rsidRDefault="002D2EBF" w:rsidP="00192168">
            <w:pPr>
              <w:spacing w:before="60" w:after="60"/>
              <w:jc w:val="both"/>
              <w:rPr>
                <w:rFonts w:asciiTheme="minorHAnsi" w:eastAsia="Times New Roman" w:hAnsiTheme="minorHAnsi" w:cstheme="minorHAnsi"/>
                <w:sz w:val="18"/>
                <w:szCs w:val="18"/>
                <w:lang w:val="es-CO"/>
              </w:rPr>
            </w:pPr>
            <w:r w:rsidRPr="00BF6AEA">
              <w:rPr>
                <w:rFonts w:asciiTheme="minorHAnsi" w:eastAsia="Times New Roman" w:hAnsiTheme="minorHAnsi" w:cstheme="minorHAnsi"/>
                <w:sz w:val="18"/>
                <w:szCs w:val="18"/>
                <w:lang w:val="es-CO"/>
              </w:rPr>
              <w:t>Transportador</w:t>
            </w:r>
          </w:p>
        </w:tc>
        <w:tc>
          <w:tcPr>
            <w:tcW w:w="990" w:type="dxa"/>
            <w:noWrap/>
          </w:tcPr>
          <w:p w14:paraId="6364D295" w14:textId="77777777" w:rsidR="002D2EBF" w:rsidRPr="00BF6AEA" w:rsidRDefault="002D2EBF" w:rsidP="00192168">
            <w:pPr>
              <w:spacing w:before="60" w:after="60"/>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lang w:val="es-CO"/>
              </w:rPr>
            </w:pPr>
            <w:r w:rsidRPr="00BF6AEA">
              <w:rPr>
                <w:rFonts w:asciiTheme="minorHAnsi" w:eastAsia="Times New Roman" w:hAnsiTheme="minorHAnsi" w:cstheme="minorHAnsi"/>
                <w:sz w:val="18"/>
                <w:szCs w:val="18"/>
                <w:lang w:val="es-CO"/>
              </w:rPr>
              <w:t>Sí aplica</w:t>
            </w:r>
          </w:p>
        </w:tc>
        <w:tc>
          <w:tcPr>
            <w:tcW w:w="5220" w:type="dxa"/>
            <w:gridSpan w:val="4"/>
          </w:tcPr>
          <w:p w14:paraId="2DEF8B00" w14:textId="77777777" w:rsidR="002D2EBF" w:rsidRPr="00BF6AEA" w:rsidRDefault="002D2EBF" w:rsidP="00192168">
            <w:pPr>
              <w:spacing w:before="60" w:after="60"/>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lang w:val="es-CO"/>
              </w:rPr>
            </w:pPr>
            <w:r w:rsidRPr="00BF6AEA">
              <w:rPr>
                <w:rFonts w:asciiTheme="minorHAnsi" w:hAnsiTheme="minorHAnsi" w:cstheme="minorHAnsi"/>
                <w:sz w:val="18"/>
                <w:szCs w:val="18"/>
                <w:lang w:val="es-CO"/>
              </w:rPr>
              <w:fldChar w:fldCharType="begin">
                <w:ffData>
                  <w:name w:val="Check13"/>
                  <w:enabled/>
                  <w:calcOnExit w:val="0"/>
                  <w:checkBox>
                    <w:sizeAuto/>
                    <w:default w:val="0"/>
                  </w:checkBox>
                </w:ffData>
              </w:fldChar>
            </w:r>
            <w:r w:rsidRPr="00BF6AEA">
              <w:rPr>
                <w:rFonts w:asciiTheme="minorHAnsi" w:hAnsiTheme="minorHAnsi" w:cstheme="minorHAnsi"/>
                <w:sz w:val="18"/>
                <w:szCs w:val="18"/>
                <w:lang w:val="es-CO"/>
              </w:rPr>
              <w:instrText xml:space="preserve"> FORMCHECKBOX </w:instrText>
            </w:r>
            <w:r w:rsidR="009A0678">
              <w:rPr>
                <w:rFonts w:asciiTheme="minorHAnsi" w:hAnsiTheme="minorHAnsi" w:cstheme="minorHAnsi"/>
                <w:sz w:val="18"/>
                <w:szCs w:val="18"/>
                <w:lang w:val="es-CO"/>
              </w:rPr>
            </w:r>
            <w:r w:rsidR="009A0678">
              <w:rPr>
                <w:rFonts w:asciiTheme="minorHAnsi" w:hAnsiTheme="minorHAnsi" w:cstheme="minorHAnsi"/>
                <w:sz w:val="18"/>
                <w:szCs w:val="18"/>
                <w:lang w:val="es-CO"/>
              </w:rPr>
              <w:fldChar w:fldCharType="separate"/>
            </w:r>
            <w:r w:rsidRPr="00BF6AEA">
              <w:rPr>
                <w:rFonts w:asciiTheme="minorHAnsi" w:hAnsiTheme="minorHAnsi" w:cstheme="minorHAnsi"/>
                <w:sz w:val="18"/>
                <w:szCs w:val="18"/>
                <w:lang w:val="es-CO"/>
              </w:rPr>
              <w:fldChar w:fldCharType="end"/>
            </w:r>
          </w:p>
        </w:tc>
      </w:tr>
      <w:tr w:rsidR="00B80EBB" w:rsidRPr="00BF6AEA" w14:paraId="18344794" w14:textId="77777777" w:rsidTr="00192168">
        <w:trPr>
          <w:trHeight w:val="164"/>
        </w:trPr>
        <w:tc>
          <w:tcPr>
            <w:cnfStyle w:val="001000000000" w:firstRow="0" w:lastRow="0" w:firstColumn="1" w:lastColumn="0" w:oddVBand="0" w:evenVBand="0" w:oddHBand="0" w:evenHBand="0" w:firstRowFirstColumn="0" w:firstRowLastColumn="0" w:lastRowFirstColumn="0" w:lastRowLastColumn="0"/>
            <w:tcW w:w="3235" w:type="dxa"/>
            <w:vMerge/>
            <w:noWrap/>
          </w:tcPr>
          <w:p w14:paraId="7650E6D1" w14:textId="77777777" w:rsidR="002D2EBF" w:rsidRPr="00BF6AEA" w:rsidRDefault="002D2EBF" w:rsidP="00192168">
            <w:pPr>
              <w:spacing w:before="60" w:after="60"/>
              <w:jc w:val="both"/>
              <w:rPr>
                <w:rFonts w:asciiTheme="minorHAnsi" w:eastAsia="Times New Roman" w:hAnsiTheme="minorHAnsi" w:cstheme="minorHAnsi"/>
                <w:sz w:val="18"/>
                <w:szCs w:val="18"/>
                <w:lang w:val="es-CO"/>
              </w:rPr>
            </w:pPr>
          </w:p>
        </w:tc>
        <w:tc>
          <w:tcPr>
            <w:tcW w:w="990" w:type="dxa"/>
            <w:noWrap/>
          </w:tcPr>
          <w:p w14:paraId="18B3E6F3" w14:textId="77777777" w:rsidR="002D2EBF" w:rsidRPr="00BF6AEA" w:rsidRDefault="002D2EBF" w:rsidP="00192168">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lang w:val="es-CO"/>
              </w:rPr>
            </w:pPr>
            <w:r w:rsidRPr="00BF6AEA">
              <w:rPr>
                <w:rFonts w:asciiTheme="minorHAnsi" w:eastAsia="Times New Roman" w:hAnsiTheme="minorHAnsi" w:cstheme="minorHAnsi"/>
                <w:sz w:val="18"/>
                <w:szCs w:val="18"/>
                <w:lang w:val="es-CO"/>
              </w:rPr>
              <w:t>No aplica</w:t>
            </w:r>
          </w:p>
        </w:tc>
        <w:tc>
          <w:tcPr>
            <w:tcW w:w="5220" w:type="dxa"/>
            <w:gridSpan w:val="4"/>
          </w:tcPr>
          <w:p w14:paraId="48AFB80B" w14:textId="77777777" w:rsidR="002D2EBF" w:rsidRPr="00BF6AEA" w:rsidRDefault="002D2EBF" w:rsidP="00192168">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lang w:val="es-CO"/>
              </w:rPr>
            </w:pPr>
            <w:r w:rsidRPr="00BF6AEA">
              <w:rPr>
                <w:rFonts w:asciiTheme="minorHAnsi" w:hAnsiTheme="minorHAnsi" w:cstheme="minorHAnsi"/>
                <w:sz w:val="18"/>
                <w:szCs w:val="18"/>
                <w:lang w:val="es-CO"/>
              </w:rPr>
              <w:fldChar w:fldCharType="begin">
                <w:ffData>
                  <w:name w:val="Check13"/>
                  <w:enabled/>
                  <w:calcOnExit w:val="0"/>
                  <w:checkBox>
                    <w:sizeAuto/>
                    <w:default w:val="0"/>
                  </w:checkBox>
                </w:ffData>
              </w:fldChar>
            </w:r>
            <w:r w:rsidRPr="00BF6AEA">
              <w:rPr>
                <w:rFonts w:asciiTheme="minorHAnsi" w:hAnsiTheme="minorHAnsi" w:cstheme="minorHAnsi"/>
                <w:sz w:val="18"/>
                <w:szCs w:val="18"/>
                <w:lang w:val="es-CO"/>
              </w:rPr>
              <w:instrText xml:space="preserve"> FORMCHECKBOX </w:instrText>
            </w:r>
            <w:r w:rsidR="009A0678">
              <w:rPr>
                <w:rFonts w:asciiTheme="minorHAnsi" w:hAnsiTheme="minorHAnsi" w:cstheme="minorHAnsi"/>
                <w:sz w:val="18"/>
                <w:szCs w:val="18"/>
                <w:lang w:val="es-CO"/>
              </w:rPr>
            </w:r>
            <w:r w:rsidR="009A0678">
              <w:rPr>
                <w:rFonts w:asciiTheme="minorHAnsi" w:hAnsiTheme="minorHAnsi" w:cstheme="minorHAnsi"/>
                <w:sz w:val="18"/>
                <w:szCs w:val="18"/>
                <w:lang w:val="es-CO"/>
              </w:rPr>
              <w:fldChar w:fldCharType="separate"/>
            </w:r>
            <w:r w:rsidRPr="00BF6AEA">
              <w:rPr>
                <w:rFonts w:asciiTheme="minorHAnsi" w:hAnsiTheme="minorHAnsi" w:cstheme="minorHAnsi"/>
                <w:sz w:val="18"/>
                <w:szCs w:val="18"/>
                <w:lang w:val="es-CO"/>
              </w:rPr>
              <w:fldChar w:fldCharType="end"/>
            </w:r>
          </w:p>
        </w:tc>
      </w:tr>
      <w:tr w:rsidR="00B80EBB" w:rsidRPr="00BF6AEA" w14:paraId="49D08F56" w14:textId="77777777" w:rsidTr="00A26C9C">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3235" w:type="dxa"/>
            <w:vMerge w:val="restart"/>
            <w:shd w:val="clear" w:color="auto" w:fill="FFFFFF" w:themeFill="background1"/>
            <w:noWrap/>
          </w:tcPr>
          <w:p w14:paraId="28AABA7B" w14:textId="77777777" w:rsidR="002D2EBF" w:rsidRPr="00BF6AEA" w:rsidRDefault="002D2EBF" w:rsidP="00192168">
            <w:pPr>
              <w:spacing w:before="60" w:after="60"/>
              <w:jc w:val="both"/>
              <w:rPr>
                <w:rFonts w:asciiTheme="minorHAnsi" w:eastAsia="Times New Roman" w:hAnsiTheme="minorHAnsi" w:cstheme="minorHAnsi"/>
                <w:sz w:val="18"/>
                <w:szCs w:val="18"/>
                <w:lang w:val="es-CO"/>
              </w:rPr>
            </w:pPr>
            <w:r w:rsidRPr="00BF6AEA">
              <w:rPr>
                <w:rFonts w:asciiTheme="minorHAnsi" w:eastAsia="Times New Roman" w:hAnsiTheme="minorHAnsi" w:cstheme="minorHAnsi"/>
                <w:sz w:val="18"/>
                <w:szCs w:val="18"/>
                <w:lang w:val="es-CO"/>
              </w:rPr>
              <w:t>Punto de Entrega</w:t>
            </w:r>
          </w:p>
        </w:tc>
        <w:tc>
          <w:tcPr>
            <w:tcW w:w="4500" w:type="dxa"/>
            <w:gridSpan w:val="4"/>
          </w:tcPr>
          <w:p w14:paraId="38C0BFA0" w14:textId="70C2418E" w:rsidR="002D2EBF" w:rsidRPr="00BF6AEA" w:rsidRDefault="002D2EBF" w:rsidP="00192168">
            <w:pPr>
              <w:pStyle w:val="Heading3"/>
              <w:numPr>
                <w:ilvl w:val="0"/>
                <w:numId w:val="0"/>
              </w:numPr>
              <w:spacing w:before="60" w:after="60"/>
              <w:outlineLvl w:val="2"/>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lang w:val="es-CO"/>
              </w:rPr>
            </w:pPr>
            <w:r w:rsidRPr="00BF6AEA">
              <w:rPr>
                <w:rFonts w:asciiTheme="minorHAnsi" w:eastAsia="Times New Roman" w:hAnsiTheme="minorHAnsi" w:cstheme="minorHAnsi"/>
                <w:sz w:val="18"/>
                <w:szCs w:val="18"/>
                <w:lang w:val="es-CO"/>
              </w:rPr>
              <w:t xml:space="preserve">Tramo Ballena - Barranca, en el sistema de transporte de TGI que hace parte del Sistema Nacional de Transporte. </w:t>
            </w:r>
          </w:p>
        </w:tc>
        <w:tc>
          <w:tcPr>
            <w:tcW w:w="1710" w:type="dxa"/>
          </w:tcPr>
          <w:p w14:paraId="558426C7" w14:textId="77777777" w:rsidR="002D2EBF" w:rsidRPr="00BF6AEA" w:rsidRDefault="002D2EBF" w:rsidP="00192168">
            <w:pPr>
              <w:spacing w:before="60" w:after="60"/>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lang w:val="es-CO"/>
              </w:rPr>
            </w:pPr>
            <w:r w:rsidRPr="00BF6AEA">
              <w:rPr>
                <w:rFonts w:asciiTheme="minorHAnsi" w:hAnsiTheme="minorHAnsi" w:cstheme="minorHAnsi"/>
                <w:sz w:val="18"/>
                <w:szCs w:val="18"/>
                <w:lang w:val="es-CO"/>
              </w:rPr>
              <w:fldChar w:fldCharType="begin">
                <w:ffData>
                  <w:name w:val="Check13"/>
                  <w:enabled/>
                  <w:calcOnExit w:val="0"/>
                  <w:checkBox>
                    <w:sizeAuto/>
                    <w:default w:val="0"/>
                  </w:checkBox>
                </w:ffData>
              </w:fldChar>
            </w:r>
            <w:r w:rsidRPr="00BF6AEA">
              <w:rPr>
                <w:rFonts w:asciiTheme="minorHAnsi" w:hAnsiTheme="minorHAnsi" w:cstheme="minorHAnsi"/>
                <w:sz w:val="18"/>
                <w:szCs w:val="18"/>
                <w:lang w:val="es-CO"/>
              </w:rPr>
              <w:instrText xml:space="preserve"> FORMCHECKBOX </w:instrText>
            </w:r>
            <w:r w:rsidR="009A0678">
              <w:rPr>
                <w:rFonts w:asciiTheme="minorHAnsi" w:hAnsiTheme="minorHAnsi" w:cstheme="minorHAnsi"/>
                <w:sz w:val="18"/>
                <w:szCs w:val="18"/>
                <w:lang w:val="es-CO"/>
              </w:rPr>
            </w:r>
            <w:r w:rsidR="009A0678">
              <w:rPr>
                <w:rFonts w:asciiTheme="minorHAnsi" w:hAnsiTheme="minorHAnsi" w:cstheme="minorHAnsi"/>
                <w:sz w:val="18"/>
                <w:szCs w:val="18"/>
                <w:lang w:val="es-CO"/>
              </w:rPr>
              <w:fldChar w:fldCharType="separate"/>
            </w:r>
            <w:r w:rsidRPr="00BF6AEA">
              <w:rPr>
                <w:rFonts w:asciiTheme="minorHAnsi" w:hAnsiTheme="minorHAnsi" w:cstheme="minorHAnsi"/>
                <w:sz w:val="18"/>
                <w:szCs w:val="18"/>
                <w:lang w:val="es-CO"/>
              </w:rPr>
              <w:fldChar w:fldCharType="end"/>
            </w:r>
          </w:p>
        </w:tc>
      </w:tr>
      <w:tr w:rsidR="00B80EBB" w:rsidRPr="00BF6AEA" w14:paraId="1DB9C7E2" w14:textId="77777777" w:rsidTr="00A26C9C">
        <w:trPr>
          <w:trHeight w:val="302"/>
        </w:trPr>
        <w:tc>
          <w:tcPr>
            <w:cnfStyle w:val="001000000000" w:firstRow="0" w:lastRow="0" w:firstColumn="1" w:lastColumn="0" w:oddVBand="0" w:evenVBand="0" w:oddHBand="0" w:evenHBand="0" w:firstRowFirstColumn="0" w:firstRowLastColumn="0" w:lastRowFirstColumn="0" w:lastRowLastColumn="0"/>
            <w:tcW w:w="3235" w:type="dxa"/>
            <w:vMerge/>
            <w:shd w:val="clear" w:color="auto" w:fill="FFFFFF" w:themeFill="background1"/>
            <w:noWrap/>
          </w:tcPr>
          <w:p w14:paraId="6117B76C" w14:textId="77777777" w:rsidR="002D2EBF" w:rsidRPr="00BF6AEA" w:rsidRDefault="002D2EBF" w:rsidP="00192168">
            <w:pPr>
              <w:spacing w:before="60" w:after="60"/>
              <w:jc w:val="both"/>
              <w:rPr>
                <w:rFonts w:asciiTheme="minorHAnsi" w:eastAsia="Times New Roman" w:hAnsiTheme="minorHAnsi" w:cstheme="minorHAnsi"/>
                <w:sz w:val="18"/>
                <w:szCs w:val="18"/>
                <w:lang w:val="es-CO"/>
              </w:rPr>
            </w:pPr>
          </w:p>
        </w:tc>
        <w:tc>
          <w:tcPr>
            <w:tcW w:w="4500" w:type="dxa"/>
            <w:gridSpan w:val="4"/>
          </w:tcPr>
          <w:p w14:paraId="65E49AA0" w14:textId="77777777" w:rsidR="002D2EBF" w:rsidRPr="00BF6AEA" w:rsidRDefault="002D2EBF" w:rsidP="00192168">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lang w:val="es-CO"/>
              </w:rPr>
            </w:pPr>
            <w:r w:rsidRPr="00BF6AEA">
              <w:rPr>
                <w:rFonts w:asciiTheme="minorHAnsi" w:eastAsia="Times New Roman" w:hAnsiTheme="minorHAnsi" w:cstheme="minorHAnsi"/>
                <w:sz w:val="18"/>
                <w:szCs w:val="18"/>
                <w:lang w:val="es-CO"/>
              </w:rPr>
              <w:t>El Punto de Medición Oficial-PMO del CPF La Loma (FT-0600)</w:t>
            </w:r>
          </w:p>
        </w:tc>
        <w:tc>
          <w:tcPr>
            <w:tcW w:w="1710" w:type="dxa"/>
          </w:tcPr>
          <w:p w14:paraId="0E0CD7A7" w14:textId="77777777" w:rsidR="002D2EBF" w:rsidRPr="00BF6AEA" w:rsidRDefault="002D2EBF" w:rsidP="00192168">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lang w:val="es-CO"/>
              </w:rPr>
            </w:pPr>
            <w:r w:rsidRPr="00BF6AEA">
              <w:rPr>
                <w:rFonts w:asciiTheme="minorHAnsi" w:hAnsiTheme="minorHAnsi" w:cstheme="minorHAnsi"/>
                <w:sz w:val="18"/>
                <w:szCs w:val="18"/>
                <w:lang w:val="es-CO"/>
              </w:rPr>
              <w:fldChar w:fldCharType="begin">
                <w:ffData>
                  <w:name w:val="Check13"/>
                  <w:enabled/>
                  <w:calcOnExit w:val="0"/>
                  <w:checkBox>
                    <w:sizeAuto/>
                    <w:default w:val="0"/>
                  </w:checkBox>
                </w:ffData>
              </w:fldChar>
            </w:r>
            <w:r w:rsidRPr="00BF6AEA">
              <w:rPr>
                <w:rFonts w:asciiTheme="minorHAnsi" w:hAnsiTheme="minorHAnsi" w:cstheme="minorHAnsi"/>
                <w:sz w:val="18"/>
                <w:szCs w:val="18"/>
                <w:lang w:val="es-CO"/>
              </w:rPr>
              <w:instrText xml:space="preserve"> FORMCHECKBOX </w:instrText>
            </w:r>
            <w:r w:rsidR="009A0678">
              <w:rPr>
                <w:rFonts w:asciiTheme="minorHAnsi" w:hAnsiTheme="minorHAnsi" w:cstheme="minorHAnsi"/>
                <w:sz w:val="18"/>
                <w:szCs w:val="18"/>
                <w:lang w:val="es-CO"/>
              </w:rPr>
            </w:r>
            <w:r w:rsidR="009A0678">
              <w:rPr>
                <w:rFonts w:asciiTheme="minorHAnsi" w:hAnsiTheme="minorHAnsi" w:cstheme="minorHAnsi"/>
                <w:sz w:val="18"/>
                <w:szCs w:val="18"/>
                <w:lang w:val="es-CO"/>
              </w:rPr>
              <w:fldChar w:fldCharType="separate"/>
            </w:r>
            <w:r w:rsidRPr="00BF6AEA">
              <w:rPr>
                <w:rFonts w:asciiTheme="minorHAnsi" w:hAnsiTheme="minorHAnsi" w:cstheme="minorHAnsi"/>
                <w:sz w:val="18"/>
                <w:szCs w:val="18"/>
                <w:lang w:val="es-CO"/>
              </w:rPr>
              <w:fldChar w:fldCharType="end"/>
            </w:r>
          </w:p>
        </w:tc>
      </w:tr>
      <w:tr w:rsidR="00B80EBB" w:rsidRPr="00BF6AEA" w14:paraId="3B0ED96F" w14:textId="77777777" w:rsidTr="00192168">
        <w:trPr>
          <w:cnfStyle w:val="000000100000" w:firstRow="0" w:lastRow="0" w:firstColumn="0" w:lastColumn="0" w:oddVBand="0" w:evenVBand="0" w:oddHBand="1"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3235" w:type="dxa"/>
            <w:noWrap/>
          </w:tcPr>
          <w:p w14:paraId="7B35F500" w14:textId="77777777" w:rsidR="002D2EBF" w:rsidRPr="00BF6AEA" w:rsidRDefault="002D2EBF" w:rsidP="00192168">
            <w:pPr>
              <w:spacing w:before="60" w:after="60"/>
              <w:jc w:val="both"/>
              <w:rPr>
                <w:rFonts w:asciiTheme="minorHAnsi" w:eastAsia="Times New Roman" w:hAnsiTheme="minorHAnsi" w:cstheme="minorHAnsi"/>
                <w:sz w:val="18"/>
                <w:szCs w:val="18"/>
                <w:lang w:val="es-CO"/>
              </w:rPr>
            </w:pPr>
            <w:r w:rsidRPr="00BF6AEA">
              <w:rPr>
                <w:rFonts w:asciiTheme="minorHAnsi" w:eastAsia="Times New Roman" w:hAnsiTheme="minorHAnsi" w:cstheme="minorHAnsi"/>
                <w:sz w:val="18"/>
                <w:szCs w:val="18"/>
                <w:lang w:val="es-CO"/>
              </w:rPr>
              <w:t>Presión Máxima de Entrega</w:t>
            </w:r>
          </w:p>
        </w:tc>
        <w:tc>
          <w:tcPr>
            <w:tcW w:w="6210" w:type="dxa"/>
            <w:gridSpan w:val="5"/>
          </w:tcPr>
          <w:p w14:paraId="60050147" w14:textId="77777777" w:rsidR="002D2EBF" w:rsidRPr="00BF6AEA" w:rsidRDefault="002D2EBF" w:rsidP="00192168">
            <w:pPr>
              <w:spacing w:before="60" w:after="60"/>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lang w:val="es-CO"/>
              </w:rPr>
            </w:pPr>
            <w:r w:rsidRPr="00BF6AEA">
              <w:rPr>
                <w:rFonts w:asciiTheme="minorHAnsi" w:eastAsia="Times New Roman" w:hAnsiTheme="minorHAnsi" w:cstheme="minorHAnsi"/>
                <w:sz w:val="18"/>
                <w:szCs w:val="18"/>
                <w:lang w:val="es-CO"/>
              </w:rPr>
              <w:t>1,100 PSIg</w:t>
            </w:r>
          </w:p>
        </w:tc>
      </w:tr>
      <w:tr w:rsidR="00B80EBB" w:rsidRPr="00BF6AEA" w14:paraId="2F070D85" w14:textId="77777777" w:rsidTr="00192168">
        <w:trPr>
          <w:trHeight w:val="212"/>
        </w:trPr>
        <w:tc>
          <w:tcPr>
            <w:cnfStyle w:val="001000000000" w:firstRow="0" w:lastRow="0" w:firstColumn="1" w:lastColumn="0" w:oddVBand="0" w:evenVBand="0" w:oddHBand="0" w:evenHBand="0" w:firstRowFirstColumn="0" w:firstRowLastColumn="0" w:lastRowFirstColumn="0" w:lastRowLastColumn="0"/>
            <w:tcW w:w="3235" w:type="dxa"/>
            <w:noWrap/>
          </w:tcPr>
          <w:p w14:paraId="43B84C98" w14:textId="77777777" w:rsidR="002D2EBF" w:rsidRPr="00BF6AEA" w:rsidRDefault="002D2EBF" w:rsidP="00192168">
            <w:pPr>
              <w:spacing w:before="60" w:after="60"/>
              <w:jc w:val="both"/>
              <w:rPr>
                <w:rFonts w:asciiTheme="minorHAnsi" w:eastAsia="Times New Roman" w:hAnsiTheme="minorHAnsi" w:cstheme="minorHAnsi"/>
                <w:sz w:val="18"/>
                <w:szCs w:val="18"/>
                <w:lang w:val="es-CO"/>
              </w:rPr>
            </w:pPr>
            <w:r w:rsidRPr="00BF6AEA">
              <w:rPr>
                <w:rFonts w:asciiTheme="minorHAnsi" w:eastAsia="Times New Roman" w:hAnsiTheme="minorHAnsi" w:cstheme="minorHAnsi"/>
                <w:sz w:val="18"/>
                <w:szCs w:val="18"/>
                <w:lang w:val="es-CO"/>
              </w:rPr>
              <w:t>Presión Mínima de Entrega</w:t>
            </w:r>
          </w:p>
        </w:tc>
        <w:tc>
          <w:tcPr>
            <w:tcW w:w="6210" w:type="dxa"/>
            <w:gridSpan w:val="5"/>
          </w:tcPr>
          <w:p w14:paraId="105F31D2" w14:textId="77777777" w:rsidR="002D2EBF" w:rsidRPr="00BF6AEA" w:rsidRDefault="002D2EBF" w:rsidP="00192168">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lang w:val="es-CO"/>
              </w:rPr>
            </w:pPr>
            <w:r w:rsidRPr="00BF6AEA">
              <w:rPr>
                <w:rFonts w:asciiTheme="minorHAnsi" w:eastAsia="Times New Roman" w:hAnsiTheme="minorHAnsi" w:cstheme="minorHAnsi"/>
                <w:sz w:val="18"/>
                <w:szCs w:val="18"/>
                <w:lang w:val="es-CO"/>
              </w:rPr>
              <w:t>500 PSIg</w:t>
            </w:r>
          </w:p>
        </w:tc>
      </w:tr>
      <w:tr w:rsidR="00B80EBB" w:rsidRPr="00BF6AEA" w14:paraId="355E978B" w14:textId="77777777" w:rsidTr="00192168">
        <w:trPr>
          <w:cnfStyle w:val="000000100000" w:firstRow="0" w:lastRow="0" w:firstColumn="0" w:lastColumn="0" w:oddVBand="0" w:evenVBand="0" w:oddHBand="1" w:evenHBand="0" w:firstRowFirstColumn="0" w:firstRowLastColumn="0" w:lastRowFirstColumn="0" w:lastRowLastColumn="0"/>
          <w:trHeight w:val="165"/>
        </w:trPr>
        <w:tc>
          <w:tcPr>
            <w:cnfStyle w:val="001000000000" w:firstRow="0" w:lastRow="0" w:firstColumn="1" w:lastColumn="0" w:oddVBand="0" w:evenVBand="0" w:oddHBand="0" w:evenHBand="0" w:firstRowFirstColumn="0" w:firstRowLastColumn="0" w:lastRowFirstColumn="0" w:lastRowLastColumn="0"/>
            <w:tcW w:w="3235" w:type="dxa"/>
            <w:vMerge w:val="restart"/>
            <w:noWrap/>
          </w:tcPr>
          <w:p w14:paraId="3C9E850D" w14:textId="77777777" w:rsidR="002D2EBF" w:rsidRPr="00BF6AEA" w:rsidRDefault="002D2EBF" w:rsidP="00192168">
            <w:pPr>
              <w:spacing w:before="60" w:after="60"/>
              <w:jc w:val="both"/>
              <w:rPr>
                <w:rFonts w:asciiTheme="minorHAnsi" w:eastAsia="Times New Roman" w:hAnsiTheme="minorHAnsi" w:cstheme="minorHAnsi"/>
                <w:sz w:val="18"/>
                <w:szCs w:val="18"/>
                <w:lang w:val="es-CO"/>
              </w:rPr>
            </w:pPr>
            <w:r w:rsidRPr="00BF6AEA">
              <w:rPr>
                <w:rFonts w:asciiTheme="minorHAnsi" w:eastAsia="Times New Roman" w:hAnsiTheme="minorHAnsi" w:cstheme="minorHAnsi"/>
                <w:sz w:val="18"/>
                <w:szCs w:val="18"/>
                <w:lang w:val="es-CO"/>
              </w:rPr>
              <w:t>Destino</w:t>
            </w:r>
          </w:p>
        </w:tc>
        <w:tc>
          <w:tcPr>
            <w:tcW w:w="2130" w:type="dxa"/>
            <w:gridSpan w:val="2"/>
            <w:vMerge w:val="restart"/>
            <w:noWrap/>
          </w:tcPr>
          <w:p w14:paraId="2863267B" w14:textId="77777777" w:rsidR="002D2EBF" w:rsidRPr="00BF6AEA" w:rsidRDefault="002D2EBF" w:rsidP="00192168">
            <w:pPr>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lang w:val="es-CO"/>
              </w:rPr>
            </w:pPr>
            <w:r w:rsidRPr="00BF6AEA">
              <w:rPr>
                <w:rFonts w:asciiTheme="minorHAnsi" w:eastAsia="Times New Roman" w:hAnsiTheme="minorHAnsi" w:cstheme="minorHAnsi"/>
                <w:sz w:val="18"/>
                <w:szCs w:val="18"/>
                <w:lang w:val="es-CO"/>
              </w:rPr>
              <w:t>Demanda</w:t>
            </w:r>
          </w:p>
        </w:tc>
        <w:tc>
          <w:tcPr>
            <w:tcW w:w="2370" w:type="dxa"/>
            <w:gridSpan w:val="2"/>
          </w:tcPr>
          <w:p w14:paraId="7EC7FF97" w14:textId="77777777" w:rsidR="002D2EBF" w:rsidRPr="00BF6AEA" w:rsidRDefault="002D2EBF" w:rsidP="00192168">
            <w:pPr>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lang w:val="es-CO"/>
              </w:rPr>
            </w:pPr>
            <w:r w:rsidRPr="00BF6AEA">
              <w:rPr>
                <w:rFonts w:asciiTheme="minorHAnsi" w:eastAsia="Times New Roman" w:hAnsiTheme="minorHAnsi" w:cstheme="minorHAnsi"/>
                <w:sz w:val="18"/>
                <w:szCs w:val="18"/>
                <w:lang w:val="es-CO"/>
              </w:rPr>
              <w:t>Esencial</w:t>
            </w:r>
          </w:p>
        </w:tc>
        <w:tc>
          <w:tcPr>
            <w:tcW w:w="1710" w:type="dxa"/>
          </w:tcPr>
          <w:p w14:paraId="59A54BED" w14:textId="77777777" w:rsidR="002D2EBF" w:rsidRPr="00BF6AEA" w:rsidRDefault="002D2EBF" w:rsidP="00192168">
            <w:pPr>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lang w:val="es-CO"/>
              </w:rPr>
            </w:pPr>
            <w:r w:rsidRPr="00BF6AEA">
              <w:rPr>
                <w:rFonts w:asciiTheme="minorHAnsi" w:hAnsiTheme="minorHAnsi" w:cstheme="minorHAnsi"/>
                <w:sz w:val="18"/>
                <w:szCs w:val="18"/>
                <w:lang w:val="es-CO"/>
              </w:rPr>
              <w:fldChar w:fldCharType="begin">
                <w:ffData>
                  <w:name w:val="Check13"/>
                  <w:enabled/>
                  <w:calcOnExit w:val="0"/>
                  <w:checkBox>
                    <w:sizeAuto/>
                    <w:default w:val="0"/>
                  </w:checkBox>
                </w:ffData>
              </w:fldChar>
            </w:r>
            <w:r w:rsidRPr="00BF6AEA">
              <w:rPr>
                <w:rFonts w:asciiTheme="minorHAnsi" w:hAnsiTheme="minorHAnsi" w:cstheme="minorHAnsi"/>
                <w:sz w:val="18"/>
                <w:szCs w:val="18"/>
                <w:lang w:val="es-CO"/>
              </w:rPr>
              <w:instrText xml:space="preserve"> FORMCHECKBOX </w:instrText>
            </w:r>
            <w:r w:rsidR="009A0678">
              <w:rPr>
                <w:rFonts w:asciiTheme="minorHAnsi" w:hAnsiTheme="minorHAnsi" w:cstheme="minorHAnsi"/>
                <w:sz w:val="18"/>
                <w:szCs w:val="18"/>
                <w:lang w:val="es-CO"/>
              </w:rPr>
            </w:r>
            <w:r w:rsidR="009A0678">
              <w:rPr>
                <w:rFonts w:asciiTheme="minorHAnsi" w:hAnsiTheme="minorHAnsi" w:cstheme="minorHAnsi"/>
                <w:sz w:val="18"/>
                <w:szCs w:val="18"/>
                <w:lang w:val="es-CO"/>
              </w:rPr>
              <w:fldChar w:fldCharType="separate"/>
            </w:r>
            <w:r w:rsidRPr="00BF6AEA">
              <w:rPr>
                <w:rFonts w:asciiTheme="minorHAnsi" w:hAnsiTheme="minorHAnsi" w:cstheme="minorHAnsi"/>
                <w:sz w:val="18"/>
                <w:szCs w:val="18"/>
                <w:lang w:val="es-CO"/>
              </w:rPr>
              <w:fldChar w:fldCharType="end"/>
            </w:r>
          </w:p>
        </w:tc>
      </w:tr>
      <w:tr w:rsidR="00B80EBB" w:rsidRPr="00BF6AEA" w14:paraId="7F90AE00" w14:textId="77777777" w:rsidTr="00192168">
        <w:trPr>
          <w:trHeight w:val="164"/>
        </w:trPr>
        <w:tc>
          <w:tcPr>
            <w:cnfStyle w:val="001000000000" w:firstRow="0" w:lastRow="0" w:firstColumn="1" w:lastColumn="0" w:oddVBand="0" w:evenVBand="0" w:oddHBand="0" w:evenHBand="0" w:firstRowFirstColumn="0" w:firstRowLastColumn="0" w:lastRowFirstColumn="0" w:lastRowLastColumn="0"/>
            <w:tcW w:w="3235" w:type="dxa"/>
            <w:vMerge/>
            <w:noWrap/>
          </w:tcPr>
          <w:p w14:paraId="08E87E2D" w14:textId="77777777" w:rsidR="002D2EBF" w:rsidRPr="00BF6AEA" w:rsidRDefault="002D2EBF" w:rsidP="00192168">
            <w:pPr>
              <w:spacing w:before="60" w:after="60"/>
              <w:jc w:val="both"/>
              <w:rPr>
                <w:rFonts w:asciiTheme="minorHAnsi" w:eastAsia="Times New Roman" w:hAnsiTheme="minorHAnsi" w:cstheme="minorHAnsi"/>
                <w:sz w:val="18"/>
                <w:szCs w:val="18"/>
                <w:lang w:val="es-CO"/>
              </w:rPr>
            </w:pPr>
          </w:p>
        </w:tc>
        <w:tc>
          <w:tcPr>
            <w:tcW w:w="2130" w:type="dxa"/>
            <w:gridSpan w:val="2"/>
            <w:vMerge/>
            <w:noWrap/>
          </w:tcPr>
          <w:p w14:paraId="5A3D2D2F" w14:textId="77777777" w:rsidR="002D2EBF" w:rsidRPr="00BF6AEA" w:rsidRDefault="002D2EBF" w:rsidP="00192168">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lang w:val="es-CO"/>
              </w:rPr>
            </w:pPr>
          </w:p>
        </w:tc>
        <w:tc>
          <w:tcPr>
            <w:tcW w:w="2370" w:type="dxa"/>
            <w:gridSpan w:val="2"/>
          </w:tcPr>
          <w:p w14:paraId="77FB3DAF" w14:textId="77777777" w:rsidR="002D2EBF" w:rsidRPr="00BF6AEA" w:rsidRDefault="002D2EBF" w:rsidP="00192168">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lang w:val="es-CO"/>
              </w:rPr>
            </w:pPr>
            <w:r w:rsidRPr="00BF6AEA">
              <w:rPr>
                <w:rFonts w:asciiTheme="minorHAnsi" w:eastAsia="Times New Roman" w:hAnsiTheme="minorHAnsi" w:cstheme="minorHAnsi"/>
                <w:sz w:val="18"/>
                <w:szCs w:val="18"/>
                <w:lang w:val="es-CO"/>
              </w:rPr>
              <w:t>No Esencial</w:t>
            </w:r>
          </w:p>
        </w:tc>
        <w:tc>
          <w:tcPr>
            <w:tcW w:w="1710" w:type="dxa"/>
          </w:tcPr>
          <w:p w14:paraId="7C7A6C10" w14:textId="77777777" w:rsidR="002D2EBF" w:rsidRPr="00BF6AEA" w:rsidRDefault="002D2EBF" w:rsidP="00192168">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lang w:val="es-CO"/>
              </w:rPr>
            </w:pPr>
            <w:r w:rsidRPr="00BF6AEA">
              <w:rPr>
                <w:rFonts w:asciiTheme="minorHAnsi" w:hAnsiTheme="minorHAnsi" w:cstheme="minorHAnsi"/>
                <w:sz w:val="18"/>
                <w:szCs w:val="18"/>
                <w:lang w:val="es-CO"/>
              </w:rPr>
              <w:fldChar w:fldCharType="begin">
                <w:ffData>
                  <w:name w:val="Check13"/>
                  <w:enabled/>
                  <w:calcOnExit w:val="0"/>
                  <w:checkBox>
                    <w:sizeAuto/>
                    <w:default w:val="0"/>
                  </w:checkBox>
                </w:ffData>
              </w:fldChar>
            </w:r>
            <w:r w:rsidRPr="00BF6AEA">
              <w:rPr>
                <w:rFonts w:asciiTheme="minorHAnsi" w:hAnsiTheme="minorHAnsi" w:cstheme="minorHAnsi"/>
                <w:sz w:val="18"/>
                <w:szCs w:val="18"/>
                <w:lang w:val="es-CO"/>
              </w:rPr>
              <w:instrText xml:space="preserve"> FORMCHECKBOX </w:instrText>
            </w:r>
            <w:r w:rsidR="009A0678">
              <w:rPr>
                <w:rFonts w:asciiTheme="minorHAnsi" w:hAnsiTheme="minorHAnsi" w:cstheme="minorHAnsi"/>
                <w:sz w:val="18"/>
                <w:szCs w:val="18"/>
                <w:lang w:val="es-CO"/>
              </w:rPr>
            </w:r>
            <w:r w:rsidR="009A0678">
              <w:rPr>
                <w:rFonts w:asciiTheme="minorHAnsi" w:hAnsiTheme="minorHAnsi" w:cstheme="minorHAnsi"/>
                <w:sz w:val="18"/>
                <w:szCs w:val="18"/>
                <w:lang w:val="es-CO"/>
              </w:rPr>
              <w:fldChar w:fldCharType="separate"/>
            </w:r>
            <w:r w:rsidRPr="00BF6AEA">
              <w:rPr>
                <w:rFonts w:asciiTheme="minorHAnsi" w:hAnsiTheme="minorHAnsi" w:cstheme="minorHAnsi"/>
                <w:sz w:val="18"/>
                <w:szCs w:val="18"/>
                <w:lang w:val="es-CO"/>
              </w:rPr>
              <w:fldChar w:fldCharType="end"/>
            </w:r>
          </w:p>
        </w:tc>
      </w:tr>
      <w:tr w:rsidR="00B80EBB" w:rsidRPr="00BF6AEA" w14:paraId="08124534" w14:textId="77777777" w:rsidTr="00192168">
        <w:trPr>
          <w:cnfStyle w:val="000000100000" w:firstRow="0" w:lastRow="0" w:firstColumn="0" w:lastColumn="0" w:oddVBand="0" w:evenVBand="0" w:oddHBand="1" w:evenHBand="0" w:firstRowFirstColumn="0" w:firstRowLastColumn="0" w:lastRowFirstColumn="0" w:lastRowLastColumn="0"/>
          <w:trHeight w:val="164"/>
        </w:trPr>
        <w:tc>
          <w:tcPr>
            <w:cnfStyle w:val="001000000000" w:firstRow="0" w:lastRow="0" w:firstColumn="1" w:lastColumn="0" w:oddVBand="0" w:evenVBand="0" w:oddHBand="0" w:evenHBand="0" w:firstRowFirstColumn="0" w:firstRowLastColumn="0" w:lastRowFirstColumn="0" w:lastRowLastColumn="0"/>
            <w:tcW w:w="3235" w:type="dxa"/>
            <w:vMerge/>
            <w:noWrap/>
          </w:tcPr>
          <w:p w14:paraId="6C703081" w14:textId="77777777" w:rsidR="002D2EBF" w:rsidRPr="00BF6AEA" w:rsidRDefault="002D2EBF" w:rsidP="00192168">
            <w:pPr>
              <w:spacing w:before="60" w:after="60"/>
              <w:jc w:val="both"/>
              <w:rPr>
                <w:rFonts w:asciiTheme="minorHAnsi" w:eastAsia="Times New Roman" w:hAnsiTheme="minorHAnsi" w:cstheme="minorHAnsi"/>
                <w:sz w:val="18"/>
                <w:szCs w:val="18"/>
                <w:lang w:val="es-CO"/>
              </w:rPr>
            </w:pPr>
          </w:p>
        </w:tc>
        <w:tc>
          <w:tcPr>
            <w:tcW w:w="2130" w:type="dxa"/>
            <w:gridSpan w:val="2"/>
            <w:vMerge w:val="restart"/>
            <w:noWrap/>
          </w:tcPr>
          <w:p w14:paraId="2701C478" w14:textId="77777777" w:rsidR="002D2EBF" w:rsidRPr="00BF6AEA" w:rsidRDefault="002D2EBF" w:rsidP="00192168">
            <w:pPr>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lang w:val="es-CO"/>
              </w:rPr>
            </w:pPr>
            <w:r w:rsidRPr="00BF6AEA">
              <w:rPr>
                <w:rFonts w:asciiTheme="minorHAnsi" w:eastAsia="Times New Roman" w:hAnsiTheme="minorHAnsi" w:cstheme="minorHAnsi"/>
                <w:sz w:val="18"/>
                <w:szCs w:val="18"/>
                <w:lang w:val="es-CO"/>
              </w:rPr>
              <w:t>Mercado</w:t>
            </w:r>
          </w:p>
        </w:tc>
        <w:tc>
          <w:tcPr>
            <w:tcW w:w="2370" w:type="dxa"/>
            <w:gridSpan w:val="2"/>
          </w:tcPr>
          <w:p w14:paraId="09DAEFF6" w14:textId="77777777" w:rsidR="002D2EBF" w:rsidRPr="00BF6AEA" w:rsidRDefault="002D2EBF" w:rsidP="00192168">
            <w:pPr>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lang w:val="es-CO"/>
              </w:rPr>
            </w:pPr>
            <w:r w:rsidRPr="00BF6AEA">
              <w:rPr>
                <w:rFonts w:asciiTheme="minorHAnsi" w:eastAsia="Times New Roman" w:hAnsiTheme="minorHAnsi" w:cstheme="minorHAnsi"/>
                <w:sz w:val="18"/>
                <w:szCs w:val="18"/>
                <w:lang w:val="es-CO"/>
              </w:rPr>
              <w:t>Regulado</w:t>
            </w:r>
          </w:p>
        </w:tc>
        <w:tc>
          <w:tcPr>
            <w:tcW w:w="1710" w:type="dxa"/>
          </w:tcPr>
          <w:p w14:paraId="2F3464F8" w14:textId="77777777" w:rsidR="002D2EBF" w:rsidRPr="00BF6AEA" w:rsidRDefault="002D2EBF" w:rsidP="00192168">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s-CO"/>
              </w:rPr>
            </w:pPr>
            <w:r w:rsidRPr="00BF6AEA">
              <w:rPr>
                <w:rFonts w:asciiTheme="minorHAnsi" w:hAnsiTheme="minorHAnsi" w:cstheme="minorHAnsi"/>
                <w:sz w:val="18"/>
                <w:szCs w:val="18"/>
                <w:lang w:val="es-CO"/>
              </w:rPr>
              <w:fldChar w:fldCharType="begin">
                <w:ffData>
                  <w:name w:val="Check13"/>
                  <w:enabled/>
                  <w:calcOnExit w:val="0"/>
                  <w:checkBox>
                    <w:sizeAuto/>
                    <w:default w:val="0"/>
                  </w:checkBox>
                </w:ffData>
              </w:fldChar>
            </w:r>
            <w:r w:rsidRPr="00BF6AEA">
              <w:rPr>
                <w:rFonts w:asciiTheme="minorHAnsi" w:hAnsiTheme="minorHAnsi" w:cstheme="minorHAnsi"/>
                <w:sz w:val="18"/>
                <w:szCs w:val="18"/>
                <w:lang w:val="es-CO"/>
              </w:rPr>
              <w:instrText xml:space="preserve"> FORMCHECKBOX </w:instrText>
            </w:r>
            <w:r w:rsidR="009A0678">
              <w:rPr>
                <w:rFonts w:asciiTheme="minorHAnsi" w:hAnsiTheme="minorHAnsi" w:cstheme="minorHAnsi"/>
                <w:sz w:val="18"/>
                <w:szCs w:val="18"/>
                <w:lang w:val="es-CO"/>
              </w:rPr>
            </w:r>
            <w:r w:rsidR="009A0678">
              <w:rPr>
                <w:rFonts w:asciiTheme="minorHAnsi" w:hAnsiTheme="minorHAnsi" w:cstheme="minorHAnsi"/>
                <w:sz w:val="18"/>
                <w:szCs w:val="18"/>
                <w:lang w:val="es-CO"/>
              </w:rPr>
              <w:fldChar w:fldCharType="separate"/>
            </w:r>
            <w:r w:rsidRPr="00BF6AEA">
              <w:rPr>
                <w:rFonts w:asciiTheme="minorHAnsi" w:hAnsiTheme="minorHAnsi" w:cstheme="minorHAnsi"/>
                <w:sz w:val="18"/>
                <w:szCs w:val="18"/>
                <w:lang w:val="es-CO"/>
              </w:rPr>
              <w:fldChar w:fldCharType="end"/>
            </w:r>
          </w:p>
        </w:tc>
      </w:tr>
      <w:tr w:rsidR="00B80EBB" w:rsidRPr="00BF6AEA" w14:paraId="0E7F8AA9" w14:textId="77777777" w:rsidTr="00192168">
        <w:trPr>
          <w:trHeight w:val="164"/>
        </w:trPr>
        <w:tc>
          <w:tcPr>
            <w:cnfStyle w:val="001000000000" w:firstRow="0" w:lastRow="0" w:firstColumn="1" w:lastColumn="0" w:oddVBand="0" w:evenVBand="0" w:oddHBand="0" w:evenHBand="0" w:firstRowFirstColumn="0" w:firstRowLastColumn="0" w:lastRowFirstColumn="0" w:lastRowLastColumn="0"/>
            <w:tcW w:w="3235" w:type="dxa"/>
            <w:vMerge/>
            <w:noWrap/>
          </w:tcPr>
          <w:p w14:paraId="3FF59DD4" w14:textId="77777777" w:rsidR="002D2EBF" w:rsidRPr="00BF6AEA" w:rsidRDefault="002D2EBF" w:rsidP="00192168">
            <w:pPr>
              <w:spacing w:before="60" w:after="60"/>
              <w:jc w:val="both"/>
              <w:rPr>
                <w:rFonts w:asciiTheme="minorHAnsi" w:eastAsia="Times New Roman" w:hAnsiTheme="minorHAnsi" w:cstheme="minorHAnsi"/>
                <w:sz w:val="18"/>
                <w:szCs w:val="18"/>
                <w:lang w:val="es-CO"/>
              </w:rPr>
            </w:pPr>
          </w:p>
        </w:tc>
        <w:tc>
          <w:tcPr>
            <w:tcW w:w="2130" w:type="dxa"/>
            <w:gridSpan w:val="2"/>
            <w:vMerge/>
            <w:noWrap/>
          </w:tcPr>
          <w:p w14:paraId="4CB4A1DC" w14:textId="77777777" w:rsidR="002D2EBF" w:rsidRPr="00BF6AEA" w:rsidRDefault="002D2EBF" w:rsidP="00192168">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lang w:val="es-CO"/>
              </w:rPr>
            </w:pPr>
          </w:p>
        </w:tc>
        <w:tc>
          <w:tcPr>
            <w:tcW w:w="2370" w:type="dxa"/>
            <w:gridSpan w:val="2"/>
          </w:tcPr>
          <w:p w14:paraId="48B25894" w14:textId="77777777" w:rsidR="002D2EBF" w:rsidRPr="00BF6AEA" w:rsidRDefault="002D2EBF" w:rsidP="00192168">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lang w:val="es-CO"/>
              </w:rPr>
            </w:pPr>
            <w:r w:rsidRPr="00BF6AEA">
              <w:rPr>
                <w:rFonts w:asciiTheme="minorHAnsi" w:eastAsia="Times New Roman" w:hAnsiTheme="minorHAnsi" w:cstheme="minorHAnsi"/>
                <w:sz w:val="18"/>
                <w:szCs w:val="18"/>
                <w:lang w:val="es-CO"/>
              </w:rPr>
              <w:t>No Regulado</w:t>
            </w:r>
          </w:p>
        </w:tc>
        <w:tc>
          <w:tcPr>
            <w:tcW w:w="1710" w:type="dxa"/>
          </w:tcPr>
          <w:p w14:paraId="7CFCEF91" w14:textId="77777777" w:rsidR="002D2EBF" w:rsidRPr="00BF6AEA" w:rsidRDefault="002D2EBF" w:rsidP="00192168">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s-CO"/>
              </w:rPr>
            </w:pPr>
            <w:r w:rsidRPr="00BF6AEA">
              <w:rPr>
                <w:rFonts w:asciiTheme="minorHAnsi" w:hAnsiTheme="minorHAnsi" w:cstheme="minorHAnsi"/>
                <w:sz w:val="18"/>
                <w:szCs w:val="18"/>
                <w:lang w:val="es-CO"/>
              </w:rPr>
              <w:fldChar w:fldCharType="begin">
                <w:ffData>
                  <w:name w:val="Check13"/>
                  <w:enabled/>
                  <w:calcOnExit w:val="0"/>
                  <w:checkBox>
                    <w:sizeAuto/>
                    <w:default w:val="0"/>
                  </w:checkBox>
                </w:ffData>
              </w:fldChar>
            </w:r>
            <w:r w:rsidRPr="00BF6AEA">
              <w:rPr>
                <w:rFonts w:asciiTheme="minorHAnsi" w:hAnsiTheme="minorHAnsi" w:cstheme="minorHAnsi"/>
                <w:sz w:val="18"/>
                <w:szCs w:val="18"/>
                <w:lang w:val="es-CO"/>
              </w:rPr>
              <w:instrText xml:space="preserve"> FORMCHECKBOX </w:instrText>
            </w:r>
            <w:r w:rsidR="009A0678">
              <w:rPr>
                <w:rFonts w:asciiTheme="minorHAnsi" w:hAnsiTheme="minorHAnsi" w:cstheme="minorHAnsi"/>
                <w:sz w:val="18"/>
                <w:szCs w:val="18"/>
                <w:lang w:val="es-CO"/>
              </w:rPr>
            </w:r>
            <w:r w:rsidR="009A0678">
              <w:rPr>
                <w:rFonts w:asciiTheme="minorHAnsi" w:hAnsiTheme="minorHAnsi" w:cstheme="minorHAnsi"/>
                <w:sz w:val="18"/>
                <w:szCs w:val="18"/>
                <w:lang w:val="es-CO"/>
              </w:rPr>
              <w:fldChar w:fldCharType="separate"/>
            </w:r>
            <w:r w:rsidRPr="00BF6AEA">
              <w:rPr>
                <w:rFonts w:asciiTheme="minorHAnsi" w:hAnsiTheme="minorHAnsi" w:cstheme="minorHAnsi"/>
                <w:sz w:val="18"/>
                <w:szCs w:val="18"/>
                <w:lang w:val="es-CO"/>
              </w:rPr>
              <w:fldChar w:fldCharType="end"/>
            </w:r>
          </w:p>
        </w:tc>
      </w:tr>
      <w:tr w:rsidR="00B80EBB" w:rsidRPr="00BF6AEA" w14:paraId="5C644D54" w14:textId="77777777" w:rsidTr="00192168">
        <w:trPr>
          <w:cnfStyle w:val="000000100000" w:firstRow="0" w:lastRow="0" w:firstColumn="0" w:lastColumn="0" w:oddVBand="0" w:evenVBand="0" w:oddHBand="1" w:evenHBand="0" w:firstRowFirstColumn="0" w:firstRowLastColumn="0" w:lastRowFirstColumn="0" w:lastRowLastColumn="0"/>
          <w:trHeight w:val="164"/>
        </w:trPr>
        <w:tc>
          <w:tcPr>
            <w:cnfStyle w:val="001000000000" w:firstRow="0" w:lastRow="0" w:firstColumn="1" w:lastColumn="0" w:oddVBand="0" w:evenVBand="0" w:oddHBand="0" w:evenHBand="0" w:firstRowFirstColumn="0" w:firstRowLastColumn="0" w:lastRowFirstColumn="0" w:lastRowLastColumn="0"/>
            <w:tcW w:w="3235" w:type="dxa"/>
            <w:vMerge/>
            <w:noWrap/>
          </w:tcPr>
          <w:p w14:paraId="4DF727F8" w14:textId="77777777" w:rsidR="002D2EBF" w:rsidRPr="00BF6AEA" w:rsidRDefault="002D2EBF" w:rsidP="00192168">
            <w:pPr>
              <w:spacing w:before="60" w:after="60"/>
              <w:jc w:val="both"/>
              <w:rPr>
                <w:rFonts w:asciiTheme="minorHAnsi" w:eastAsia="Times New Roman" w:hAnsiTheme="minorHAnsi" w:cstheme="minorHAnsi"/>
                <w:sz w:val="18"/>
                <w:szCs w:val="18"/>
                <w:lang w:val="es-CO"/>
              </w:rPr>
            </w:pPr>
          </w:p>
        </w:tc>
        <w:tc>
          <w:tcPr>
            <w:tcW w:w="2130" w:type="dxa"/>
            <w:gridSpan w:val="2"/>
            <w:vMerge w:val="restart"/>
            <w:noWrap/>
          </w:tcPr>
          <w:p w14:paraId="1DC5463D" w14:textId="77777777" w:rsidR="002D2EBF" w:rsidRPr="00BF6AEA" w:rsidRDefault="002D2EBF" w:rsidP="00192168">
            <w:pPr>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lang w:val="es-CO"/>
              </w:rPr>
            </w:pPr>
            <w:r w:rsidRPr="00BF6AEA">
              <w:rPr>
                <w:rFonts w:asciiTheme="minorHAnsi" w:eastAsia="Times New Roman" w:hAnsiTheme="minorHAnsi" w:cstheme="minorHAnsi"/>
                <w:sz w:val="18"/>
                <w:szCs w:val="18"/>
                <w:lang w:val="es-CO"/>
              </w:rPr>
              <w:t>Desagregación</w:t>
            </w:r>
          </w:p>
        </w:tc>
        <w:tc>
          <w:tcPr>
            <w:tcW w:w="2370" w:type="dxa"/>
            <w:gridSpan w:val="2"/>
          </w:tcPr>
          <w:p w14:paraId="34245047" w14:textId="5D276682" w:rsidR="002D2EBF" w:rsidRPr="00BF6AEA" w:rsidRDefault="00782F8A" w:rsidP="00192168">
            <w:pPr>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lang w:val="es-CO"/>
              </w:rPr>
            </w:pPr>
            <w:r w:rsidRPr="00BF6AEA">
              <w:rPr>
                <w:rFonts w:asciiTheme="minorHAnsi" w:eastAsia="Times New Roman" w:hAnsiTheme="minorHAnsi" w:cstheme="minorHAnsi"/>
                <w:sz w:val="18"/>
                <w:szCs w:val="18"/>
                <w:lang w:val="es-CO"/>
              </w:rPr>
              <w:t>Compresión</w:t>
            </w:r>
          </w:p>
        </w:tc>
        <w:tc>
          <w:tcPr>
            <w:tcW w:w="1710" w:type="dxa"/>
          </w:tcPr>
          <w:p w14:paraId="70287D85" w14:textId="77777777" w:rsidR="002D2EBF" w:rsidRPr="00BF6AEA" w:rsidRDefault="002D2EBF" w:rsidP="00192168">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s-CO"/>
              </w:rPr>
            </w:pPr>
            <w:r w:rsidRPr="00BF6AEA">
              <w:rPr>
                <w:rFonts w:asciiTheme="minorHAnsi" w:hAnsiTheme="minorHAnsi" w:cstheme="minorHAnsi"/>
                <w:sz w:val="18"/>
                <w:szCs w:val="18"/>
                <w:lang w:val="es-CO"/>
              </w:rPr>
              <w:fldChar w:fldCharType="begin">
                <w:ffData>
                  <w:name w:val="Check13"/>
                  <w:enabled/>
                  <w:calcOnExit w:val="0"/>
                  <w:checkBox>
                    <w:sizeAuto/>
                    <w:default w:val="0"/>
                  </w:checkBox>
                </w:ffData>
              </w:fldChar>
            </w:r>
            <w:r w:rsidRPr="00BF6AEA">
              <w:rPr>
                <w:rFonts w:asciiTheme="minorHAnsi" w:hAnsiTheme="minorHAnsi" w:cstheme="minorHAnsi"/>
                <w:sz w:val="18"/>
                <w:szCs w:val="18"/>
                <w:lang w:val="es-CO"/>
              </w:rPr>
              <w:instrText xml:space="preserve"> FORMCHECKBOX </w:instrText>
            </w:r>
            <w:r w:rsidR="009A0678">
              <w:rPr>
                <w:rFonts w:asciiTheme="minorHAnsi" w:hAnsiTheme="minorHAnsi" w:cstheme="minorHAnsi"/>
                <w:sz w:val="18"/>
                <w:szCs w:val="18"/>
                <w:lang w:val="es-CO"/>
              </w:rPr>
            </w:r>
            <w:r w:rsidR="009A0678">
              <w:rPr>
                <w:rFonts w:asciiTheme="minorHAnsi" w:hAnsiTheme="minorHAnsi" w:cstheme="minorHAnsi"/>
                <w:sz w:val="18"/>
                <w:szCs w:val="18"/>
                <w:lang w:val="es-CO"/>
              </w:rPr>
              <w:fldChar w:fldCharType="separate"/>
            </w:r>
            <w:r w:rsidRPr="00BF6AEA">
              <w:rPr>
                <w:rFonts w:asciiTheme="minorHAnsi" w:hAnsiTheme="minorHAnsi" w:cstheme="minorHAnsi"/>
                <w:sz w:val="18"/>
                <w:szCs w:val="18"/>
                <w:lang w:val="es-CO"/>
              </w:rPr>
              <w:fldChar w:fldCharType="end"/>
            </w:r>
          </w:p>
        </w:tc>
      </w:tr>
      <w:tr w:rsidR="00B80EBB" w:rsidRPr="00BF6AEA" w14:paraId="6839F339" w14:textId="77777777" w:rsidTr="00192168">
        <w:trPr>
          <w:trHeight w:val="164"/>
        </w:trPr>
        <w:tc>
          <w:tcPr>
            <w:cnfStyle w:val="001000000000" w:firstRow="0" w:lastRow="0" w:firstColumn="1" w:lastColumn="0" w:oddVBand="0" w:evenVBand="0" w:oddHBand="0" w:evenHBand="0" w:firstRowFirstColumn="0" w:firstRowLastColumn="0" w:lastRowFirstColumn="0" w:lastRowLastColumn="0"/>
            <w:tcW w:w="3235" w:type="dxa"/>
            <w:vMerge/>
            <w:noWrap/>
          </w:tcPr>
          <w:p w14:paraId="0EF76CA8" w14:textId="77777777" w:rsidR="002D2EBF" w:rsidRPr="00BF6AEA" w:rsidRDefault="002D2EBF" w:rsidP="00192168">
            <w:pPr>
              <w:spacing w:before="60" w:after="60"/>
              <w:jc w:val="both"/>
              <w:rPr>
                <w:rFonts w:asciiTheme="minorHAnsi" w:eastAsia="Times New Roman" w:hAnsiTheme="minorHAnsi" w:cstheme="minorHAnsi"/>
                <w:sz w:val="18"/>
                <w:szCs w:val="18"/>
                <w:lang w:val="es-CO"/>
              </w:rPr>
            </w:pPr>
          </w:p>
        </w:tc>
        <w:tc>
          <w:tcPr>
            <w:tcW w:w="2130" w:type="dxa"/>
            <w:gridSpan w:val="2"/>
            <w:vMerge/>
            <w:noWrap/>
          </w:tcPr>
          <w:p w14:paraId="4510140A" w14:textId="77777777" w:rsidR="002D2EBF" w:rsidRPr="00BF6AEA" w:rsidRDefault="002D2EBF" w:rsidP="00192168">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lang w:val="es-CO"/>
              </w:rPr>
            </w:pPr>
          </w:p>
        </w:tc>
        <w:tc>
          <w:tcPr>
            <w:tcW w:w="2370" w:type="dxa"/>
            <w:gridSpan w:val="2"/>
          </w:tcPr>
          <w:p w14:paraId="14DDA784" w14:textId="56474276" w:rsidR="002D2EBF" w:rsidRPr="00BF6AEA" w:rsidRDefault="00782F8A" w:rsidP="00192168">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lang w:val="es-CO"/>
              </w:rPr>
            </w:pPr>
            <w:r w:rsidRPr="00BF6AEA">
              <w:rPr>
                <w:rFonts w:asciiTheme="minorHAnsi" w:eastAsia="Times New Roman" w:hAnsiTheme="minorHAnsi" w:cstheme="minorHAnsi"/>
                <w:sz w:val="18"/>
                <w:szCs w:val="18"/>
                <w:lang w:val="es-CO"/>
              </w:rPr>
              <w:t>Residencial</w:t>
            </w:r>
          </w:p>
        </w:tc>
        <w:tc>
          <w:tcPr>
            <w:tcW w:w="1710" w:type="dxa"/>
          </w:tcPr>
          <w:p w14:paraId="16702B4D" w14:textId="77777777" w:rsidR="002D2EBF" w:rsidRPr="00BF6AEA" w:rsidRDefault="002D2EBF" w:rsidP="00192168">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s-CO"/>
              </w:rPr>
            </w:pPr>
            <w:r w:rsidRPr="00BF6AEA">
              <w:rPr>
                <w:rFonts w:asciiTheme="minorHAnsi" w:hAnsiTheme="minorHAnsi" w:cstheme="minorHAnsi"/>
                <w:sz w:val="18"/>
                <w:szCs w:val="18"/>
                <w:lang w:val="es-CO"/>
              </w:rPr>
              <w:fldChar w:fldCharType="begin">
                <w:ffData>
                  <w:name w:val="Check13"/>
                  <w:enabled/>
                  <w:calcOnExit w:val="0"/>
                  <w:checkBox>
                    <w:sizeAuto/>
                    <w:default w:val="0"/>
                  </w:checkBox>
                </w:ffData>
              </w:fldChar>
            </w:r>
            <w:r w:rsidRPr="00BF6AEA">
              <w:rPr>
                <w:rFonts w:asciiTheme="minorHAnsi" w:hAnsiTheme="minorHAnsi" w:cstheme="minorHAnsi"/>
                <w:sz w:val="18"/>
                <w:szCs w:val="18"/>
                <w:lang w:val="es-CO"/>
              </w:rPr>
              <w:instrText xml:space="preserve"> FORMCHECKBOX </w:instrText>
            </w:r>
            <w:r w:rsidR="009A0678">
              <w:rPr>
                <w:rFonts w:asciiTheme="minorHAnsi" w:hAnsiTheme="minorHAnsi" w:cstheme="minorHAnsi"/>
                <w:sz w:val="18"/>
                <w:szCs w:val="18"/>
                <w:lang w:val="es-CO"/>
              </w:rPr>
            </w:r>
            <w:r w:rsidR="009A0678">
              <w:rPr>
                <w:rFonts w:asciiTheme="minorHAnsi" w:hAnsiTheme="minorHAnsi" w:cstheme="minorHAnsi"/>
                <w:sz w:val="18"/>
                <w:szCs w:val="18"/>
                <w:lang w:val="es-CO"/>
              </w:rPr>
              <w:fldChar w:fldCharType="separate"/>
            </w:r>
            <w:r w:rsidRPr="00BF6AEA">
              <w:rPr>
                <w:rFonts w:asciiTheme="minorHAnsi" w:hAnsiTheme="minorHAnsi" w:cstheme="minorHAnsi"/>
                <w:sz w:val="18"/>
                <w:szCs w:val="18"/>
                <w:lang w:val="es-CO"/>
              </w:rPr>
              <w:fldChar w:fldCharType="end"/>
            </w:r>
          </w:p>
        </w:tc>
      </w:tr>
      <w:tr w:rsidR="00B80EBB" w:rsidRPr="00BF6AEA" w14:paraId="47D53E70" w14:textId="77777777" w:rsidTr="00192168">
        <w:trPr>
          <w:cnfStyle w:val="000000100000" w:firstRow="0" w:lastRow="0" w:firstColumn="0" w:lastColumn="0" w:oddVBand="0" w:evenVBand="0" w:oddHBand="1" w:evenHBand="0" w:firstRowFirstColumn="0" w:firstRowLastColumn="0" w:lastRowFirstColumn="0" w:lastRowLastColumn="0"/>
          <w:trHeight w:val="164"/>
        </w:trPr>
        <w:tc>
          <w:tcPr>
            <w:cnfStyle w:val="001000000000" w:firstRow="0" w:lastRow="0" w:firstColumn="1" w:lastColumn="0" w:oddVBand="0" w:evenVBand="0" w:oddHBand="0" w:evenHBand="0" w:firstRowFirstColumn="0" w:firstRowLastColumn="0" w:lastRowFirstColumn="0" w:lastRowLastColumn="0"/>
            <w:tcW w:w="3235" w:type="dxa"/>
            <w:vMerge/>
            <w:noWrap/>
          </w:tcPr>
          <w:p w14:paraId="0CED4573" w14:textId="77777777" w:rsidR="00782F8A" w:rsidRPr="00BF6AEA" w:rsidRDefault="00782F8A" w:rsidP="00782F8A">
            <w:pPr>
              <w:spacing w:before="60" w:after="60"/>
              <w:jc w:val="both"/>
              <w:rPr>
                <w:rFonts w:asciiTheme="minorHAnsi" w:eastAsia="Times New Roman" w:hAnsiTheme="minorHAnsi" w:cstheme="minorHAnsi"/>
                <w:sz w:val="18"/>
                <w:szCs w:val="18"/>
                <w:lang w:val="es-CO"/>
              </w:rPr>
            </w:pPr>
          </w:p>
        </w:tc>
        <w:tc>
          <w:tcPr>
            <w:tcW w:w="2130" w:type="dxa"/>
            <w:gridSpan w:val="2"/>
            <w:vMerge/>
            <w:noWrap/>
          </w:tcPr>
          <w:p w14:paraId="058E0F9E" w14:textId="77777777" w:rsidR="00782F8A" w:rsidRPr="00BF6AEA" w:rsidRDefault="00782F8A" w:rsidP="00782F8A">
            <w:pPr>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lang w:val="es-CO"/>
              </w:rPr>
            </w:pPr>
          </w:p>
        </w:tc>
        <w:tc>
          <w:tcPr>
            <w:tcW w:w="2370" w:type="dxa"/>
            <w:gridSpan w:val="2"/>
          </w:tcPr>
          <w:p w14:paraId="35F9D4C6" w14:textId="4E534548" w:rsidR="00782F8A" w:rsidRPr="00BF6AEA" w:rsidRDefault="00782F8A" w:rsidP="00782F8A">
            <w:pPr>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lang w:val="es-CO"/>
              </w:rPr>
            </w:pPr>
            <w:r w:rsidRPr="00BF6AEA">
              <w:rPr>
                <w:rFonts w:asciiTheme="minorHAnsi" w:eastAsia="Times New Roman" w:hAnsiTheme="minorHAnsi" w:cstheme="minorHAnsi"/>
                <w:sz w:val="18"/>
                <w:szCs w:val="18"/>
                <w:lang w:val="es-CO"/>
              </w:rPr>
              <w:t xml:space="preserve">Comercial </w:t>
            </w:r>
          </w:p>
        </w:tc>
        <w:tc>
          <w:tcPr>
            <w:tcW w:w="1710" w:type="dxa"/>
          </w:tcPr>
          <w:p w14:paraId="4C64887F" w14:textId="3001439B" w:rsidR="00782F8A" w:rsidRPr="00BF6AEA" w:rsidRDefault="00782F8A" w:rsidP="00782F8A">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s-CO"/>
              </w:rPr>
            </w:pPr>
            <w:r w:rsidRPr="00BF6AEA">
              <w:rPr>
                <w:rFonts w:asciiTheme="minorHAnsi" w:hAnsiTheme="minorHAnsi" w:cstheme="minorHAnsi"/>
                <w:sz w:val="18"/>
                <w:szCs w:val="18"/>
                <w:lang w:val="es-CO"/>
              </w:rPr>
              <w:fldChar w:fldCharType="begin">
                <w:ffData>
                  <w:name w:val="Check13"/>
                  <w:enabled/>
                  <w:calcOnExit w:val="0"/>
                  <w:checkBox>
                    <w:sizeAuto/>
                    <w:default w:val="0"/>
                  </w:checkBox>
                </w:ffData>
              </w:fldChar>
            </w:r>
            <w:r w:rsidRPr="00BF6AEA">
              <w:rPr>
                <w:rFonts w:asciiTheme="minorHAnsi" w:hAnsiTheme="minorHAnsi" w:cstheme="minorHAnsi"/>
                <w:sz w:val="18"/>
                <w:szCs w:val="18"/>
                <w:lang w:val="es-CO"/>
              </w:rPr>
              <w:instrText xml:space="preserve"> FORMCHECKBOX </w:instrText>
            </w:r>
            <w:r w:rsidR="009A0678">
              <w:rPr>
                <w:rFonts w:asciiTheme="minorHAnsi" w:hAnsiTheme="minorHAnsi" w:cstheme="minorHAnsi"/>
                <w:sz w:val="18"/>
                <w:szCs w:val="18"/>
                <w:lang w:val="es-CO"/>
              </w:rPr>
            </w:r>
            <w:r w:rsidR="009A0678">
              <w:rPr>
                <w:rFonts w:asciiTheme="minorHAnsi" w:hAnsiTheme="minorHAnsi" w:cstheme="minorHAnsi"/>
                <w:sz w:val="18"/>
                <w:szCs w:val="18"/>
                <w:lang w:val="es-CO"/>
              </w:rPr>
              <w:fldChar w:fldCharType="separate"/>
            </w:r>
            <w:r w:rsidRPr="00BF6AEA">
              <w:rPr>
                <w:rFonts w:asciiTheme="minorHAnsi" w:hAnsiTheme="minorHAnsi" w:cstheme="minorHAnsi"/>
                <w:sz w:val="18"/>
                <w:szCs w:val="18"/>
                <w:lang w:val="es-CO"/>
              </w:rPr>
              <w:fldChar w:fldCharType="end"/>
            </w:r>
          </w:p>
        </w:tc>
      </w:tr>
      <w:tr w:rsidR="00B80EBB" w:rsidRPr="00BF6AEA" w14:paraId="3492899A" w14:textId="77777777" w:rsidTr="00192168">
        <w:trPr>
          <w:trHeight w:val="164"/>
        </w:trPr>
        <w:tc>
          <w:tcPr>
            <w:cnfStyle w:val="001000000000" w:firstRow="0" w:lastRow="0" w:firstColumn="1" w:lastColumn="0" w:oddVBand="0" w:evenVBand="0" w:oddHBand="0" w:evenHBand="0" w:firstRowFirstColumn="0" w:firstRowLastColumn="0" w:lastRowFirstColumn="0" w:lastRowLastColumn="0"/>
            <w:tcW w:w="3235" w:type="dxa"/>
            <w:vMerge/>
            <w:noWrap/>
          </w:tcPr>
          <w:p w14:paraId="5AC92168" w14:textId="77777777" w:rsidR="00782F8A" w:rsidRPr="00BF6AEA" w:rsidRDefault="00782F8A" w:rsidP="00782F8A">
            <w:pPr>
              <w:spacing w:before="60" w:after="60"/>
              <w:jc w:val="both"/>
              <w:rPr>
                <w:rFonts w:asciiTheme="minorHAnsi" w:eastAsia="Times New Roman" w:hAnsiTheme="minorHAnsi" w:cstheme="minorHAnsi"/>
                <w:sz w:val="18"/>
                <w:szCs w:val="18"/>
                <w:lang w:val="es-CO"/>
              </w:rPr>
            </w:pPr>
          </w:p>
        </w:tc>
        <w:tc>
          <w:tcPr>
            <w:tcW w:w="2130" w:type="dxa"/>
            <w:gridSpan w:val="2"/>
            <w:vMerge/>
            <w:noWrap/>
          </w:tcPr>
          <w:p w14:paraId="71138100" w14:textId="77777777" w:rsidR="00782F8A" w:rsidRPr="00BF6AEA" w:rsidRDefault="00782F8A" w:rsidP="00782F8A">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lang w:val="es-CO"/>
              </w:rPr>
            </w:pPr>
          </w:p>
        </w:tc>
        <w:tc>
          <w:tcPr>
            <w:tcW w:w="2370" w:type="dxa"/>
            <w:gridSpan w:val="2"/>
          </w:tcPr>
          <w:p w14:paraId="1448BE43" w14:textId="6B95C9D3" w:rsidR="00782F8A" w:rsidRPr="00BF6AEA" w:rsidRDefault="00782F8A" w:rsidP="00782F8A">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lang w:val="es-CO"/>
              </w:rPr>
            </w:pPr>
            <w:r w:rsidRPr="00BF6AEA">
              <w:rPr>
                <w:rFonts w:asciiTheme="minorHAnsi" w:eastAsia="Times New Roman" w:hAnsiTheme="minorHAnsi" w:cstheme="minorHAnsi"/>
                <w:sz w:val="18"/>
                <w:szCs w:val="18"/>
                <w:lang w:val="es-CO"/>
              </w:rPr>
              <w:t xml:space="preserve">Industrial </w:t>
            </w:r>
          </w:p>
        </w:tc>
        <w:tc>
          <w:tcPr>
            <w:tcW w:w="1710" w:type="dxa"/>
          </w:tcPr>
          <w:p w14:paraId="45B7BB20" w14:textId="3B8B6275" w:rsidR="00782F8A" w:rsidRPr="00BF6AEA" w:rsidRDefault="00782F8A" w:rsidP="00782F8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s-CO"/>
              </w:rPr>
            </w:pPr>
            <w:r w:rsidRPr="00BF6AEA">
              <w:rPr>
                <w:rFonts w:asciiTheme="minorHAnsi" w:hAnsiTheme="minorHAnsi" w:cstheme="minorHAnsi"/>
                <w:sz w:val="18"/>
                <w:szCs w:val="18"/>
                <w:lang w:val="es-CO"/>
              </w:rPr>
              <w:fldChar w:fldCharType="begin">
                <w:ffData>
                  <w:name w:val="Check13"/>
                  <w:enabled/>
                  <w:calcOnExit w:val="0"/>
                  <w:checkBox>
                    <w:sizeAuto/>
                    <w:default w:val="0"/>
                  </w:checkBox>
                </w:ffData>
              </w:fldChar>
            </w:r>
            <w:r w:rsidRPr="00BF6AEA">
              <w:rPr>
                <w:rFonts w:asciiTheme="minorHAnsi" w:hAnsiTheme="minorHAnsi" w:cstheme="minorHAnsi"/>
                <w:sz w:val="18"/>
                <w:szCs w:val="18"/>
                <w:lang w:val="es-CO"/>
              </w:rPr>
              <w:instrText xml:space="preserve"> FORMCHECKBOX </w:instrText>
            </w:r>
            <w:r w:rsidR="009A0678">
              <w:rPr>
                <w:rFonts w:asciiTheme="minorHAnsi" w:hAnsiTheme="minorHAnsi" w:cstheme="minorHAnsi"/>
                <w:sz w:val="18"/>
                <w:szCs w:val="18"/>
                <w:lang w:val="es-CO"/>
              </w:rPr>
            </w:r>
            <w:r w:rsidR="009A0678">
              <w:rPr>
                <w:rFonts w:asciiTheme="minorHAnsi" w:hAnsiTheme="minorHAnsi" w:cstheme="minorHAnsi"/>
                <w:sz w:val="18"/>
                <w:szCs w:val="18"/>
                <w:lang w:val="es-CO"/>
              </w:rPr>
              <w:fldChar w:fldCharType="separate"/>
            </w:r>
            <w:r w:rsidRPr="00BF6AEA">
              <w:rPr>
                <w:rFonts w:asciiTheme="minorHAnsi" w:hAnsiTheme="minorHAnsi" w:cstheme="minorHAnsi"/>
                <w:sz w:val="18"/>
                <w:szCs w:val="18"/>
                <w:lang w:val="es-CO"/>
              </w:rPr>
              <w:fldChar w:fldCharType="end"/>
            </w:r>
          </w:p>
        </w:tc>
      </w:tr>
      <w:tr w:rsidR="00B80EBB" w:rsidRPr="00BF6AEA" w14:paraId="5B6AF307" w14:textId="77777777" w:rsidTr="00192168">
        <w:trPr>
          <w:cnfStyle w:val="000000100000" w:firstRow="0" w:lastRow="0" w:firstColumn="0" w:lastColumn="0" w:oddVBand="0" w:evenVBand="0" w:oddHBand="1" w:evenHBand="0" w:firstRowFirstColumn="0" w:firstRowLastColumn="0" w:lastRowFirstColumn="0" w:lastRowLastColumn="0"/>
          <w:trHeight w:val="164"/>
        </w:trPr>
        <w:tc>
          <w:tcPr>
            <w:cnfStyle w:val="001000000000" w:firstRow="0" w:lastRow="0" w:firstColumn="1" w:lastColumn="0" w:oddVBand="0" w:evenVBand="0" w:oddHBand="0" w:evenHBand="0" w:firstRowFirstColumn="0" w:firstRowLastColumn="0" w:lastRowFirstColumn="0" w:lastRowLastColumn="0"/>
            <w:tcW w:w="3235" w:type="dxa"/>
            <w:vMerge/>
            <w:noWrap/>
          </w:tcPr>
          <w:p w14:paraId="1234D223" w14:textId="77777777" w:rsidR="00782F8A" w:rsidRPr="00BF6AEA" w:rsidRDefault="00782F8A" w:rsidP="00782F8A">
            <w:pPr>
              <w:spacing w:before="60" w:after="60"/>
              <w:jc w:val="both"/>
              <w:rPr>
                <w:rFonts w:asciiTheme="minorHAnsi" w:eastAsia="Times New Roman" w:hAnsiTheme="minorHAnsi" w:cstheme="minorHAnsi"/>
                <w:sz w:val="18"/>
                <w:szCs w:val="18"/>
                <w:lang w:val="es-CO"/>
              </w:rPr>
            </w:pPr>
          </w:p>
        </w:tc>
        <w:tc>
          <w:tcPr>
            <w:tcW w:w="2130" w:type="dxa"/>
            <w:gridSpan w:val="2"/>
            <w:vMerge/>
            <w:noWrap/>
          </w:tcPr>
          <w:p w14:paraId="0F6E48EF" w14:textId="77777777" w:rsidR="00782F8A" w:rsidRPr="00BF6AEA" w:rsidRDefault="00782F8A" w:rsidP="00782F8A">
            <w:pPr>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lang w:val="es-CO"/>
              </w:rPr>
            </w:pPr>
          </w:p>
        </w:tc>
        <w:tc>
          <w:tcPr>
            <w:tcW w:w="2370" w:type="dxa"/>
            <w:gridSpan w:val="2"/>
          </w:tcPr>
          <w:p w14:paraId="14F09F7D" w14:textId="77777777" w:rsidR="00782F8A" w:rsidRPr="00BF6AEA" w:rsidRDefault="00782F8A" w:rsidP="00782F8A">
            <w:pPr>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lang w:val="es-CO"/>
              </w:rPr>
            </w:pPr>
            <w:r w:rsidRPr="00BF6AEA">
              <w:rPr>
                <w:rFonts w:asciiTheme="minorHAnsi" w:eastAsia="Times New Roman" w:hAnsiTheme="minorHAnsi" w:cstheme="minorHAnsi"/>
                <w:sz w:val="18"/>
                <w:szCs w:val="18"/>
                <w:lang w:val="es-CO"/>
              </w:rPr>
              <w:t xml:space="preserve">Petroquímica </w:t>
            </w:r>
          </w:p>
        </w:tc>
        <w:tc>
          <w:tcPr>
            <w:tcW w:w="1710" w:type="dxa"/>
          </w:tcPr>
          <w:p w14:paraId="6E234DC2" w14:textId="77777777" w:rsidR="00782F8A" w:rsidRPr="00BF6AEA" w:rsidRDefault="00782F8A" w:rsidP="00782F8A">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s-CO"/>
              </w:rPr>
            </w:pPr>
            <w:r w:rsidRPr="00BF6AEA">
              <w:rPr>
                <w:rFonts w:asciiTheme="minorHAnsi" w:hAnsiTheme="minorHAnsi" w:cstheme="minorHAnsi"/>
                <w:sz w:val="18"/>
                <w:szCs w:val="18"/>
                <w:lang w:val="es-CO"/>
              </w:rPr>
              <w:fldChar w:fldCharType="begin">
                <w:ffData>
                  <w:name w:val="Check13"/>
                  <w:enabled/>
                  <w:calcOnExit w:val="0"/>
                  <w:checkBox>
                    <w:sizeAuto/>
                    <w:default w:val="0"/>
                  </w:checkBox>
                </w:ffData>
              </w:fldChar>
            </w:r>
            <w:r w:rsidRPr="00BF6AEA">
              <w:rPr>
                <w:rFonts w:asciiTheme="minorHAnsi" w:hAnsiTheme="minorHAnsi" w:cstheme="minorHAnsi"/>
                <w:sz w:val="18"/>
                <w:szCs w:val="18"/>
                <w:lang w:val="es-CO"/>
              </w:rPr>
              <w:instrText xml:space="preserve"> FORMCHECKBOX </w:instrText>
            </w:r>
            <w:r w:rsidR="009A0678">
              <w:rPr>
                <w:rFonts w:asciiTheme="minorHAnsi" w:hAnsiTheme="minorHAnsi" w:cstheme="minorHAnsi"/>
                <w:sz w:val="18"/>
                <w:szCs w:val="18"/>
                <w:lang w:val="es-CO"/>
              </w:rPr>
            </w:r>
            <w:r w:rsidR="009A0678">
              <w:rPr>
                <w:rFonts w:asciiTheme="minorHAnsi" w:hAnsiTheme="minorHAnsi" w:cstheme="minorHAnsi"/>
                <w:sz w:val="18"/>
                <w:szCs w:val="18"/>
                <w:lang w:val="es-CO"/>
              </w:rPr>
              <w:fldChar w:fldCharType="separate"/>
            </w:r>
            <w:r w:rsidRPr="00BF6AEA">
              <w:rPr>
                <w:rFonts w:asciiTheme="minorHAnsi" w:hAnsiTheme="minorHAnsi" w:cstheme="minorHAnsi"/>
                <w:sz w:val="18"/>
                <w:szCs w:val="18"/>
                <w:lang w:val="es-CO"/>
              </w:rPr>
              <w:fldChar w:fldCharType="end"/>
            </w:r>
          </w:p>
        </w:tc>
      </w:tr>
      <w:tr w:rsidR="00B80EBB" w:rsidRPr="00BF6AEA" w14:paraId="3C233F9C" w14:textId="77777777" w:rsidTr="00192168">
        <w:trPr>
          <w:trHeight w:val="164"/>
        </w:trPr>
        <w:tc>
          <w:tcPr>
            <w:cnfStyle w:val="001000000000" w:firstRow="0" w:lastRow="0" w:firstColumn="1" w:lastColumn="0" w:oddVBand="0" w:evenVBand="0" w:oddHBand="0" w:evenHBand="0" w:firstRowFirstColumn="0" w:firstRowLastColumn="0" w:lastRowFirstColumn="0" w:lastRowLastColumn="0"/>
            <w:tcW w:w="3235" w:type="dxa"/>
            <w:vMerge/>
            <w:noWrap/>
          </w:tcPr>
          <w:p w14:paraId="30FA2E95" w14:textId="77777777" w:rsidR="00782F8A" w:rsidRPr="00BF6AEA" w:rsidRDefault="00782F8A" w:rsidP="00782F8A">
            <w:pPr>
              <w:spacing w:before="60" w:after="60"/>
              <w:jc w:val="both"/>
              <w:rPr>
                <w:rFonts w:asciiTheme="minorHAnsi" w:eastAsia="Times New Roman" w:hAnsiTheme="minorHAnsi" w:cstheme="minorHAnsi"/>
                <w:sz w:val="18"/>
                <w:szCs w:val="18"/>
                <w:lang w:val="es-CO"/>
              </w:rPr>
            </w:pPr>
          </w:p>
        </w:tc>
        <w:tc>
          <w:tcPr>
            <w:tcW w:w="2130" w:type="dxa"/>
            <w:gridSpan w:val="2"/>
            <w:vMerge/>
            <w:noWrap/>
          </w:tcPr>
          <w:p w14:paraId="08D9D835" w14:textId="77777777" w:rsidR="00782F8A" w:rsidRPr="00BF6AEA" w:rsidRDefault="00782F8A" w:rsidP="00782F8A">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lang w:val="es-CO"/>
              </w:rPr>
            </w:pPr>
          </w:p>
        </w:tc>
        <w:tc>
          <w:tcPr>
            <w:tcW w:w="2370" w:type="dxa"/>
            <w:gridSpan w:val="2"/>
          </w:tcPr>
          <w:p w14:paraId="28482712" w14:textId="77777777" w:rsidR="00782F8A" w:rsidRPr="00BF6AEA" w:rsidRDefault="00782F8A" w:rsidP="00782F8A">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lang w:val="es-CO"/>
              </w:rPr>
            </w:pPr>
            <w:r w:rsidRPr="00BF6AEA">
              <w:rPr>
                <w:rFonts w:asciiTheme="minorHAnsi" w:eastAsia="Times New Roman" w:hAnsiTheme="minorHAnsi" w:cstheme="minorHAnsi"/>
                <w:sz w:val="18"/>
                <w:szCs w:val="18"/>
                <w:lang w:val="es-CO"/>
              </w:rPr>
              <w:t xml:space="preserve">Refinería </w:t>
            </w:r>
          </w:p>
        </w:tc>
        <w:tc>
          <w:tcPr>
            <w:tcW w:w="1710" w:type="dxa"/>
          </w:tcPr>
          <w:p w14:paraId="730FB1C1" w14:textId="77777777" w:rsidR="00782F8A" w:rsidRPr="00BF6AEA" w:rsidRDefault="00782F8A" w:rsidP="00782F8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s-CO"/>
              </w:rPr>
            </w:pPr>
            <w:r w:rsidRPr="00BF6AEA">
              <w:rPr>
                <w:rFonts w:asciiTheme="minorHAnsi" w:hAnsiTheme="minorHAnsi" w:cstheme="minorHAnsi"/>
                <w:sz w:val="18"/>
                <w:szCs w:val="18"/>
                <w:lang w:val="es-CO"/>
              </w:rPr>
              <w:fldChar w:fldCharType="begin">
                <w:ffData>
                  <w:name w:val="Check13"/>
                  <w:enabled/>
                  <w:calcOnExit w:val="0"/>
                  <w:checkBox>
                    <w:sizeAuto/>
                    <w:default w:val="0"/>
                  </w:checkBox>
                </w:ffData>
              </w:fldChar>
            </w:r>
            <w:r w:rsidRPr="00BF6AEA">
              <w:rPr>
                <w:rFonts w:asciiTheme="minorHAnsi" w:hAnsiTheme="minorHAnsi" w:cstheme="minorHAnsi"/>
                <w:sz w:val="18"/>
                <w:szCs w:val="18"/>
                <w:lang w:val="es-CO"/>
              </w:rPr>
              <w:instrText xml:space="preserve"> FORMCHECKBOX </w:instrText>
            </w:r>
            <w:r w:rsidR="009A0678">
              <w:rPr>
                <w:rFonts w:asciiTheme="minorHAnsi" w:hAnsiTheme="minorHAnsi" w:cstheme="minorHAnsi"/>
                <w:sz w:val="18"/>
                <w:szCs w:val="18"/>
                <w:lang w:val="es-CO"/>
              </w:rPr>
            </w:r>
            <w:r w:rsidR="009A0678">
              <w:rPr>
                <w:rFonts w:asciiTheme="minorHAnsi" w:hAnsiTheme="minorHAnsi" w:cstheme="minorHAnsi"/>
                <w:sz w:val="18"/>
                <w:szCs w:val="18"/>
                <w:lang w:val="es-CO"/>
              </w:rPr>
              <w:fldChar w:fldCharType="separate"/>
            </w:r>
            <w:r w:rsidRPr="00BF6AEA">
              <w:rPr>
                <w:rFonts w:asciiTheme="minorHAnsi" w:hAnsiTheme="minorHAnsi" w:cstheme="minorHAnsi"/>
                <w:sz w:val="18"/>
                <w:szCs w:val="18"/>
                <w:lang w:val="es-CO"/>
              </w:rPr>
              <w:fldChar w:fldCharType="end"/>
            </w:r>
          </w:p>
        </w:tc>
      </w:tr>
      <w:tr w:rsidR="00B80EBB" w:rsidRPr="00BF6AEA" w14:paraId="364C4C81" w14:textId="77777777" w:rsidTr="00192168">
        <w:trPr>
          <w:cnfStyle w:val="000000100000" w:firstRow="0" w:lastRow="0" w:firstColumn="0" w:lastColumn="0" w:oddVBand="0" w:evenVBand="0" w:oddHBand="1" w:evenHBand="0" w:firstRowFirstColumn="0" w:firstRowLastColumn="0" w:lastRowFirstColumn="0" w:lastRowLastColumn="0"/>
          <w:trHeight w:val="164"/>
        </w:trPr>
        <w:tc>
          <w:tcPr>
            <w:cnfStyle w:val="001000000000" w:firstRow="0" w:lastRow="0" w:firstColumn="1" w:lastColumn="0" w:oddVBand="0" w:evenVBand="0" w:oddHBand="0" w:evenHBand="0" w:firstRowFirstColumn="0" w:firstRowLastColumn="0" w:lastRowFirstColumn="0" w:lastRowLastColumn="0"/>
            <w:tcW w:w="3235" w:type="dxa"/>
            <w:vMerge/>
            <w:noWrap/>
          </w:tcPr>
          <w:p w14:paraId="2F4C1F4F" w14:textId="77777777" w:rsidR="00782F8A" w:rsidRPr="00BF6AEA" w:rsidRDefault="00782F8A" w:rsidP="00782F8A">
            <w:pPr>
              <w:spacing w:before="60" w:after="60"/>
              <w:jc w:val="both"/>
              <w:rPr>
                <w:rFonts w:asciiTheme="minorHAnsi" w:eastAsia="Times New Roman" w:hAnsiTheme="minorHAnsi" w:cstheme="minorHAnsi"/>
                <w:sz w:val="18"/>
                <w:szCs w:val="18"/>
                <w:lang w:val="es-CO"/>
              </w:rPr>
            </w:pPr>
          </w:p>
        </w:tc>
        <w:tc>
          <w:tcPr>
            <w:tcW w:w="2130" w:type="dxa"/>
            <w:gridSpan w:val="2"/>
            <w:vMerge/>
            <w:noWrap/>
          </w:tcPr>
          <w:p w14:paraId="1659F929" w14:textId="77777777" w:rsidR="00782F8A" w:rsidRPr="00BF6AEA" w:rsidRDefault="00782F8A" w:rsidP="00782F8A">
            <w:pPr>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lang w:val="es-CO"/>
              </w:rPr>
            </w:pPr>
          </w:p>
        </w:tc>
        <w:tc>
          <w:tcPr>
            <w:tcW w:w="2370" w:type="dxa"/>
            <w:gridSpan w:val="2"/>
          </w:tcPr>
          <w:p w14:paraId="14B85D1C" w14:textId="77777777" w:rsidR="00782F8A" w:rsidRPr="00BF6AEA" w:rsidRDefault="00782F8A" w:rsidP="00782F8A">
            <w:pPr>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lang w:val="es-CO"/>
              </w:rPr>
            </w:pPr>
            <w:r w:rsidRPr="00BF6AEA">
              <w:rPr>
                <w:rFonts w:asciiTheme="minorHAnsi" w:eastAsia="Times New Roman" w:hAnsiTheme="minorHAnsi" w:cstheme="minorHAnsi"/>
                <w:sz w:val="18"/>
                <w:szCs w:val="18"/>
                <w:lang w:val="es-CO"/>
              </w:rPr>
              <w:t xml:space="preserve">GNCV </w:t>
            </w:r>
          </w:p>
        </w:tc>
        <w:tc>
          <w:tcPr>
            <w:tcW w:w="1710" w:type="dxa"/>
          </w:tcPr>
          <w:p w14:paraId="7FD8AC06" w14:textId="77777777" w:rsidR="00782F8A" w:rsidRPr="00BF6AEA" w:rsidRDefault="00782F8A" w:rsidP="00782F8A">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s-CO"/>
              </w:rPr>
            </w:pPr>
            <w:r w:rsidRPr="00BF6AEA">
              <w:rPr>
                <w:rFonts w:asciiTheme="minorHAnsi" w:hAnsiTheme="minorHAnsi" w:cstheme="minorHAnsi"/>
                <w:sz w:val="18"/>
                <w:szCs w:val="18"/>
                <w:lang w:val="es-CO"/>
              </w:rPr>
              <w:fldChar w:fldCharType="begin">
                <w:ffData>
                  <w:name w:val="Check13"/>
                  <w:enabled/>
                  <w:calcOnExit w:val="0"/>
                  <w:checkBox>
                    <w:sizeAuto/>
                    <w:default w:val="0"/>
                  </w:checkBox>
                </w:ffData>
              </w:fldChar>
            </w:r>
            <w:r w:rsidRPr="00BF6AEA">
              <w:rPr>
                <w:rFonts w:asciiTheme="minorHAnsi" w:hAnsiTheme="minorHAnsi" w:cstheme="minorHAnsi"/>
                <w:sz w:val="18"/>
                <w:szCs w:val="18"/>
                <w:lang w:val="es-CO"/>
              </w:rPr>
              <w:instrText xml:space="preserve"> FORMCHECKBOX </w:instrText>
            </w:r>
            <w:r w:rsidR="009A0678">
              <w:rPr>
                <w:rFonts w:asciiTheme="minorHAnsi" w:hAnsiTheme="minorHAnsi" w:cstheme="minorHAnsi"/>
                <w:sz w:val="18"/>
                <w:szCs w:val="18"/>
                <w:lang w:val="es-CO"/>
              </w:rPr>
            </w:r>
            <w:r w:rsidR="009A0678">
              <w:rPr>
                <w:rFonts w:asciiTheme="minorHAnsi" w:hAnsiTheme="minorHAnsi" w:cstheme="minorHAnsi"/>
                <w:sz w:val="18"/>
                <w:szCs w:val="18"/>
                <w:lang w:val="es-CO"/>
              </w:rPr>
              <w:fldChar w:fldCharType="separate"/>
            </w:r>
            <w:r w:rsidRPr="00BF6AEA">
              <w:rPr>
                <w:rFonts w:asciiTheme="minorHAnsi" w:hAnsiTheme="minorHAnsi" w:cstheme="minorHAnsi"/>
                <w:sz w:val="18"/>
                <w:szCs w:val="18"/>
                <w:lang w:val="es-CO"/>
              </w:rPr>
              <w:fldChar w:fldCharType="end"/>
            </w:r>
          </w:p>
        </w:tc>
      </w:tr>
      <w:tr w:rsidR="00B80EBB" w:rsidRPr="00BF6AEA" w14:paraId="6CEB886B" w14:textId="77777777" w:rsidTr="00192168">
        <w:trPr>
          <w:trHeight w:val="164"/>
        </w:trPr>
        <w:tc>
          <w:tcPr>
            <w:cnfStyle w:val="001000000000" w:firstRow="0" w:lastRow="0" w:firstColumn="1" w:lastColumn="0" w:oddVBand="0" w:evenVBand="0" w:oddHBand="0" w:evenHBand="0" w:firstRowFirstColumn="0" w:firstRowLastColumn="0" w:lastRowFirstColumn="0" w:lastRowLastColumn="0"/>
            <w:tcW w:w="3235" w:type="dxa"/>
            <w:vMerge/>
            <w:noWrap/>
          </w:tcPr>
          <w:p w14:paraId="281FC11D" w14:textId="77777777" w:rsidR="00782F8A" w:rsidRPr="00BF6AEA" w:rsidRDefault="00782F8A" w:rsidP="00782F8A">
            <w:pPr>
              <w:spacing w:before="60" w:after="60"/>
              <w:jc w:val="both"/>
              <w:rPr>
                <w:rFonts w:asciiTheme="minorHAnsi" w:eastAsia="Times New Roman" w:hAnsiTheme="minorHAnsi" w:cstheme="minorHAnsi"/>
                <w:sz w:val="18"/>
                <w:szCs w:val="18"/>
                <w:lang w:val="es-CO"/>
              </w:rPr>
            </w:pPr>
          </w:p>
        </w:tc>
        <w:tc>
          <w:tcPr>
            <w:tcW w:w="2130" w:type="dxa"/>
            <w:gridSpan w:val="2"/>
            <w:vMerge/>
            <w:noWrap/>
          </w:tcPr>
          <w:p w14:paraId="65403D9D" w14:textId="77777777" w:rsidR="00782F8A" w:rsidRPr="00BF6AEA" w:rsidRDefault="00782F8A" w:rsidP="00782F8A">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lang w:val="es-CO"/>
              </w:rPr>
            </w:pPr>
          </w:p>
        </w:tc>
        <w:tc>
          <w:tcPr>
            <w:tcW w:w="2370" w:type="dxa"/>
            <w:gridSpan w:val="2"/>
          </w:tcPr>
          <w:p w14:paraId="6C88A632" w14:textId="77777777" w:rsidR="00782F8A" w:rsidRPr="00BF6AEA" w:rsidRDefault="00782F8A" w:rsidP="00782F8A">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lang w:val="es-CO"/>
              </w:rPr>
            </w:pPr>
            <w:r w:rsidRPr="00BF6AEA">
              <w:rPr>
                <w:rFonts w:asciiTheme="minorHAnsi" w:eastAsia="Times New Roman" w:hAnsiTheme="minorHAnsi" w:cstheme="minorHAnsi"/>
                <w:sz w:val="18"/>
                <w:szCs w:val="18"/>
                <w:lang w:val="es-CO"/>
              </w:rPr>
              <w:t xml:space="preserve">Generación Térmica </w:t>
            </w:r>
          </w:p>
        </w:tc>
        <w:tc>
          <w:tcPr>
            <w:tcW w:w="1710" w:type="dxa"/>
          </w:tcPr>
          <w:p w14:paraId="515CB729" w14:textId="77777777" w:rsidR="00782F8A" w:rsidRPr="00BF6AEA" w:rsidRDefault="00782F8A" w:rsidP="00782F8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s-CO"/>
              </w:rPr>
            </w:pPr>
            <w:r w:rsidRPr="00BF6AEA">
              <w:rPr>
                <w:rFonts w:asciiTheme="minorHAnsi" w:hAnsiTheme="minorHAnsi" w:cstheme="minorHAnsi"/>
                <w:sz w:val="18"/>
                <w:szCs w:val="18"/>
                <w:lang w:val="es-CO"/>
              </w:rPr>
              <w:fldChar w:fldCharType="begin">
                <w:ffData>
                  <w:name w:val="Check13"/>
                  <w:enabled/>
                  <w:calcOnExit w:val="0"/>
                  <w:checkBox>
                    <w:sizeAuto/>
                    <w:default w:val="0"/>
                  </w:checkBox>
                </w:ffData>
              </w:fldChar>
            </w:r>
            <w:r w:rsidRPr="00BF6AEA">
              <w:rPr>
                <w:rFonts w:asciiTheme="minorHAnsi" w:hAnsiTheme="minorHAnsi" w:cstheme="minorHAnsi"/>
                <w:sz w:val="18"/>
                <w:szCs w:val="18"/>
                <w:lang w:val="es-CO"/>
              </w:rPr>
              <w:instrText xml:space="preserve"> FORMCHECKBOX </w:instrText>
            </w:r>
            <w:r w:rsidR="009A0678">
              <w:rPr>
                <w:rFonts w:asciiTheme="minorHAnsi" w:hAnsiTheme="minorHAnsi" w:cstheme="minorHAnsi"/>
                <w:sz w:val="18"/>
                <w:szCs w:val="18"/>
                <w:lang w:val="es-CO"/>
              </w:rPr>
            </w:r>
            <w:r w:rsidR="009A0678">
              <w:rPr>
                <w:rFonts w:asciiTheme="minorHAnsi" w:hAnsiTheme="minorHAnsi" w:cstheme="minorHAnsi"/>
                <w:sz w:val="18"/>
                <w:szCs w:val="18"/>
                <w:lang w:val="es-CO"/>
              </w:rPr>
              <w:fldChar w:fldCharType="separate"/>
            </w:r>
            <w:r w:rsidRPr="00BF6AEA">
              <w:rPr>
                <w:rFonts w:asciiTheme="minorHAnsi" w:hAnsiTheme="minorHAnsi" w:cstheme="minorHAnsi"/>
                <w:sz w:val="18"/>
                <w:szCs w:val="18"/>
                <w:lang w:val="es-CO"/>
              </w:rPr>
              <w:fldChar w:fldCharType="end"/>
            </w:r>
          </w:p>
        </w:tc>
      </w:tr>
      <w:tr w:rsidR="00B80EBB" w:rsidRPr="00BF6AEA" w14:paraId="0F6D921F" w14:textId="77777777" w:rsidTr="00192168">
        <w:trPr>
          <w:cnfStyle w:val="000000100000" w:firstRow="0" w:lastRow="0" w:firstColumn="0" w:lastColumn="0" w:oddVBand="0" w:evenVBand="0" w:oddHBand="1" w:evenHBand="0" w:firstRowFirstColumn="0" w:firstRowLastColumn="0" w:lastRowFirstColumn="0" w:lastRowLastColumn="0"/>
          <w:trHeight w:val="164"/>
        </w:trPr>
        <w:tc>
          <w:tcPr>
            <w:cnfStyle w:val="001000000000" w:firstRow="0" w:lastRow="0" w:firstColumn="1" w:lastColumn="0" w:oddVBand="0" w:evenVBand="0" w:oddHBand="0" w:evenHBand="0" w:firstRowFirstColumn="0" w:firstRowLastColumn="0" w:lastRowFirstColumn="0" w:lastRowLastColumn="0"/>
            <w:tcW w:w="3235" w:type="dxa"/>
            <w:vMerge/>
            <w:noWrap/>
          </w:tcPr>
          <w:p w14:paraId="22DD599F" w14:textId="77777777" w:rsidR="00782F8A" w:rsidRPr="00BF6AEA" w:rsidRDefault="00782F8A" w:rsidP="00782F8A">
            <w:pPr>
              <w:spacing w:before="60" w:after="60"/>
              <w:jc w:val="both"/>
              <w:rPr>
                <w:rFonts w:asciiTheme="minorHAnsi" w:eastAsia="Times New Roman" w:hAnsiTheme="minorHAnsi" w:cstheme="minorHAnsi"/>
                <w:sz w:val="18"/>
                <w:szCs w:val="18"/>
                <w:lang w:val="es-CO"/>
              </w:rPr>
            </w:pPr>
          </w:p>
        </w:tc>
        <w:tc>
          <w:tcPr>
            <w:tcW w:w="2130" w:type="dxa"/>
            <w:gridSpan w:val="2"/>
            <w:vMerge/>
            <w:noWrap/>
          </w:tcPr>
          <w:p w14:paraId="20C40035" w14:textId="77777777" w:rsidR="00782F8A" w:rsidRPr="00BF6AEA" w:rsidRDefault="00782F8A" w:rsidP="00782F8A">
            <w:pPr>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lang w:val="es-CO"/>
              </w:rPr>
            </w:pPr>
          </w:p>
        </w:tc>
        <w:tc>
          <w:tcPr>
            <w:tcW w:w="2370" w:type="dxa"/>
            <w:gridSpan w:val="2"/>
          </w:tcPr>
          <w:p w14:paraId="1A48A3C2" w14:textId="77777777" w:rsidR="00782F8A" w:rsidRPr="00BF6AEA" w:rsidRDefault="00782F8A" w:rsidP="00782F8A">
            <w:pPr>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lang w:val="es-CO"/>
              </w:rPr>
            </w:pPr>
            <w:r w:rsidRPr="00BF6AEA">
              <w:rPr>
                <w:rFonts w:asciiTheme="minorHAnsi" w:eastAsia="Times New Roman" w:hAnsiTheme="minorHAnsi" w:cstheme="minorHAnsi"/>
                <w:sz w:val="18"/>
                <w:szCs w:val="18"/>
                <w:lang w:val="es-CO"/>
              </w:rPr>
              <w:t xml:space="preserve">Otro </w:t>
            </w:r>
          </w:p>
        </w:tc>
        <w:tc>
          <w:tcPr>
            <w:tcW w:w="1710" w:type="dxa"/>
          </w:tcPr>
          <w:p w14:paraId="6FBF0D49" w14:textId="77777777" w:rsidR="00782F8A" w:rsidRPr="00BF6AEA" w:rsidRDefault="00782F8A" w:rsidP="00782F8A">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s-CO"/>
              </w:rPr>
            </w:pPr>
            <w:r w:rsidRPr="00BF6AEA">
              <w:rPr>
                <w:rFonts w:asciiTheme="minorHAnsi" w:hAnsiTheme="minorHAnsi" w:cstheme="minorHAnsi"/>
                <w:sz w:val="18"/>
                <w:szCs w:val="18"/>
                <w:lang w:val="es-CO"/>
              </w:rPr>
              <w:fldChar w:fldCharType="begin">
                <w:ffData>
                  <w:name w:val="Check13"/>
                  <w:enabled/>
                  <w:calcOnExit w:val="0"/>
                  <w:checkBox>
                    <w:sizeAuto/>
                    <w:default w:val="0"/>
                  </w:checkBox>
                </w:ffData>
              </w:fldChar>
            </w:r>
            <w:r w:rsidRPr="00BF6AEA">
              <w:rPr>
                <w:rFonts w:asciiTheme="minorHAnsi" w:hAnsiTheme="minorHAnsi" w:cstheme="minorHAnsi"/>
                <w:sz w:val="18"/>
                <w:szCs w:val="18"/>
                <w:lang w:val="es-CO"/>
              </w:rPr>
              <w:instrText xml:space="preserve"> FORMCHECKBOX </w:instrText>
            </w:r>
            <w:r w:rsidR="009A0678">
              <w:rPr>
                <w:rFonts w:asciiTheme="minorHAnsi" w:hAnsiTheme="minorHAnsi" w:cstheme="minorHAnsi"/>
                <w:sz w:val="18"/>
                <w:szCs w:val="18"/>
                <w:lang w:val="es-CO"/>
              </w:rPr>
            </w:r>
            <w:r w:rsidR="009A0678">
              <w:rPr>
                <w:rFonts w:asciiTheme="minorHAnsi" w:hAnsiTheme="minorHAnsi" w:cstheme="minorHAnsi"/>
                <w:sz w:val="18"/>
                <w:szCs w:val="18"/>
                <w:lang w:val="es-CO"/>
              </w:rPr>
              <w:fldChar w:fldCharType="separate"/>
            </w:r>
            <w:r w:rsidRPr="00BF6AEA">
              <w:rPr>
                <w:rFonts w:asciiTheme="minorHAnsi" w:hAnsiTheme="minorHAnsi" w:cstheme="minorHAnsi"/>
                <w:sz w:val="18"/>
                <w:szCs w:val="18"/>
                <w:lang w:val="es-CO"/>
              </w:rPr>
              <w:fldChar w:fldCharType="end"/>
            </w:r>
          </w:p>
        </w:tc>
      </w:tr>
      <w:tr w:rsidR="00B80EBB" w:rsidRPr="00BF6AEA" w14:paraId="271368BF" w14:textId="77777777" w:rsidTr="00192168">
        <w:trPr>
          <w:trHeight w:val="164"/>
        </w:trPr>
        <w:tc>
          <w:tcPr>
            <w:cnfStyle w:val="001000000000" w:firstRow="0" w:lastRow="0" w:firstColumn="1" w:lastColumn="0" w:oddVBand="0" w:evenVBand="0" w:oddHBand="0" w:evenHBand="0" w:firstRowFirstColumn="0" w:firstRowLastColumn="0" w:lastRowFirstColumn="0" w:lastRowLastColumn="0"/>
            <w:tcW w:w="3235" w:type="dxa"/>
            <w:noWrap/>
          </w:tcPr>
          <w:p w14:paraId="798B789D" w14:textId="77777777" w:rsidR="00782F8A" w:rsidRPr="00BF6AEA" w:rsidRDefault="00782F8A" w:rsidP="00782F8A">
            <w:pPr>
              <w:spacing w:before="60" w:after="60"/>
              <w:jc w:val="both"/>
              <w:rPr>
                <w:rFonts w:asciiTheme="minorHAnsi" w:eastAsia="Times New Roman" w:hAnsiTheme="minorHAnsi" w:cstheme="minorHAnsi"/>
                <w:sz w:val="18"/>
                <w:szCs w:val="18"/>
                <w:lang w:val="es-CO"/>
              </w:rPr>
            </w:pPr>
            <w:r w:rsidRPr="00BF6AEA">
              <w:rPr>
                <w:rFonts w:asciiTheme="minorHAnsi" w:eastAsia="Times New Roman" w:hAnsiTheme="minorHAnsi" w:cstheme="minorHAnsi"/>
                <w:sz w:val="18"/>
                <w:szCs w:val="18"/>
                <w:lang w:val="es-CO"/>
              </w:rPr>
              <w:t>Cuenta para Pagos</w:t>
            </w:r>
          </w:p>
        </w:tc>
        <w:tc>
          <w:tcPr>
            <w:tcW w:w="6210" w:type="dxa"/>
            <w:gridSpan w:val="5"/>
            <w:noWrap/>
          </w:tcPr>
          <w:p w14:paraId="769F1891" w14:textId="77777777" w:rsidR="00782F8A" w:rsidRPr="00BF6AEA" w:rsidRDefault="00782F8A" w:rsidP="00782F8A">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lang w:val="es-CO"/>
              </w:rPr>
            </w:pPr>
            <w:r w:rsidRPr="00BF6AEA">
              <w:rPr>
                <w:rFonts w:asciiTheme="minorHAnsi" w:eastAsia="Times New Roman" w:hAnsiTheme="minorHAnsi" w:cstheme="minorHAnsi"/>
                <w:sz w:val="18"/>
                <w:szCs w:val="18"/>
                <w:lang w:val="es-CO"/>
              </w:rPr>
              <w:t>Para pago en Pesos colombianos</w:t>
            </w:r>
          </w:p>
          <w:p w14:paraId="507E647E" w14:textId="77777777" w:rsidR="00782F8A" w:rsidRPr="00BF6AEA" w:rsidRDefault="00782F8A" w:rsidP="00782F8A">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lang w:val="es-CO"/>
              </w:rPr>
            </w:pPr>
            <w:r w:rsidRPr="00BF6AEA">
              <w:rPr>
                <w:rFonts w:asciiTheme="minorHAnsi" w:eastAsia="Times New Roman" w:hAnsiTheme="minorHAnsi" w:cstheme="minorHAnsi"/>
                <w:sz w:val="18"/>
                <w:szCs w:val="18"/>
                <w:u w:val="single"/>
                <w:lang w:val="es-CO"/>
              </w:rPr>
              <w:t>Banco</w:t>
            </w:r>
            <w:r w:rsidRPr="00BF6AEA">
              <w:rPr>
                <w:rFonts w:asciiTheme="minorHAnsi" w:eastAsia="Times New Roman" w:hAnsiTheme="minorHAnsi" w:cstheme="minorHAnsi"/>
                <w:sz w:val="18"/>
                <w:szCs w:val="18"/>
                <w:lang w:val="es-CO"/>
              </w:rPr>
              <w:t>: Banco de Occidente S.A.</w:t>
            </w:r>
          </w:p>
          <w:p w14:paraId="1BE20C51" w14:textId="56475007" w:rsidR="00782F8A" w:rsidRPr="00BF6AEA" w:rsidRDefault="00782F8A" w:rsidP="00782F8A">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lang w:val="es-CO"/>
              </w:rPr>
            </w:pPr>
            <w:r w:rsidRPr="00BF6AEA">
              <w:rPr>
                <w:rFonts w:asciiTheme="minorHAnsi" w:eastAsia="Times New Roman" w:hAnsiTheme="minorHAnsi" w:cstheme="minorHAnsi"/>
                <w:sz w:val="18"/>
                <w:szCs w:val="18"/>
                <w:u w:val="single"/>
                <w:lang w:val="es-CO"/>
              </w:rPr>
              <w:t>Cuenta Corriente</w:t>
            </w:r>
            <w:r w:rsidRPr="00BF6AEA">
              <w:rPr>
                <w:rFonts w:asciiTheme="minorHAnsi" w:eastAsia="Times New Roman" w:hAnsiTheme="minorHAnsi" w:cstheme="minorHAnsi"/>
                <w:sz w:val="18"/>
                <w:szCs w:val="18"/>
                <w:lang w:val="es-CO"/>
              </w:rPr>
              <w:t xml:space="preserve">: </w:t>
            </w:r>
          </w:p>
          <w:p w14:paraId="49FF5166" w14:textId="77777777" w:rsidR="00782F8A" w:rsidRPr="00BF6AEA" w:rsidRDefault="00782F8A" w:rsidP="00782F8A">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lang w:val="es-CO"/>
              </w:rPr>
            </w:pPr>
            <w:r w:rsidRPr="00BF6AEA">
              <w:rPr>
                <w:rFonts w:asciiTheme="minorHAnsi" w:eastAsia="Times New Roman" w:hAnsiTheme="minorHAnsi" w:cstheme="minorHAnsi"/>
                <w:sz w:val="18"/>
                <w:szCs w:val="18"/>
                <w:u w:val="single"/>
                <w:lang w:val="es-CO"/>
              </w:rPr>
              <w:t>Beneficiario</w:t>
            </w:r>
            <w:r w:rsidRPr="00BF6AEA">
              <w:rPr>
                <w:rFonts w:asciiTheme="minorHAnsi" w:eastAsia="Times New Roman" w:hAnsiTheme="minorHAnsi" w:cstheme="minorHAnsi"/>
                <w:sz w:val="18"/>
                <w:szCs w:val="18"/>
                <w:lang w:val="es-CO"/>
              </w:rPr>
              <w:t>: Drummond Energy, Inc.</w:t>
            </w:r>
          </w:p>
          <w:p w14:paraId="62E284F4" w14:textId="77777777" w:rsidR="00782F8A" w:rsidRPr="00BF6AEA" w:rsidRDefault="00782F8A" w:rsidP="00782F8A">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rPr>
            </w:pPr>
            <w:r w:rsidRPr="00BF6AEA">
              <w:rPr>
                <w:rFonts w:asciiTheme="minorHAnsi" w:eastAsia="Times New Roman" w:hAnsiTheme="minorHAnsi" w:cstheme="minorHAnsi"/>
                <w:sz w:val="18"/>
                <w:szCs w:val="18"/>
                <w:u w:val="single"/>
              </w:rPr>
              <w:t>NIT</w:t>
            </w:r>
            <w:r w:rsidRPr="00BF6AEA">
              <w:rPr>
                <w:rFonts w:asciiTheme="minorHAnsi" w:eastAsia="Times New Roman" w:hAnsiTheme="minorHAnsi" w:cstheme="minorHAnsi"/>
                <w:sz w:val="18"/>
                <w:szCs w:val="18"/>
              </w:rPr>
              <w:t>: No.900.786.712-3.</w:t>
            </w:r>
          </w:p>
        </w:tc>
      </w:tr>
      <w:tr w:rsidR="00955F24" w:rsidRPr="00BF6AEA" w14:paraId="229617C9" w14:textId="77777777" w:rsidTr="00AE5FBE">
        <w:trPr>
          <w:cnfStyle w:val="000000100000" w:firstRow="0" w:lastRow="0" w:firstColumn="0" w:lastColumn="0" w:oddVBand="0" w:evenVBand="0" w:oddHBand="1" w:evenHBand="0" w:firstRowFirstColumn="0" w:firstRowLastColumn="0" w:lastRowFirstColumn="0" w:lastRowLastColumn="0"/>
          <w:trHeight w:val="173"/>
        </w:trPr>
        <w:tc>
          <w:tcPr>
            <w:cnfStyle w:val="001000000000" w:firstRow="0" w:lastRow="0" w:firstColumn="1" w:lastColumn="0" w:oddVBand="0" w:evenVBand="0" w:oddHBand="0" w:evenHBand="0" w:firstRowFirstColumn="0" w:firstRowLastColumn="0" w:lastRowFirstColumn="0" w:lastRowLastColumn="0"/>
            <w:tcW w:w="3235" w:type="dxa"/>
            <w:vMerge w:val="restart"/>
            <w:noWrap/>
          </w:tcPr>
          <w:p w14:paraId="2EA634A4" w14:textId="77777777" w:rsidR="00955F24" w:rsidRPr="00BF6AEA" w:rsidRDefault="00955F24" w:rsidP="00955F24">
            <w:pPr>
              <w:spacing w:before="60" w:after="60"/>
              <w:jc w:val="both"/>
              <w:rPr>
                <w:rFonts w:asciiTheme="minorHAnsi" w:eastAsia="Times New Roman" w:hAnsiTheme="minorHAnsi" w:cstheme="minorHAnsi"/>
                <w:sz w:val="18"/>
                <w:szCs w:val="18"/>
                <w:lang w:val="es-CO"/>
              </w:rPr>
            </w:pPr>
            <w:r w:rsidRPr="00BF6AEA">
              <w:rPr>
                <w:rFonts w:asciiTheme="minorHAnsi" w:eastAsia="Times New Roman" w:hAnsiTheme="minorHAnsi" w:cstheme="minorHAnsi"/>
                <w:sz w:val="18"/>
                <w:szCs w:val="18"/>
                <w:lang w:val="es-CO"/>
              </w:rPr>
              <w:t>Modalidad de Pago</w:t>
            </w:r>
          </w:p>
        </w:tc>
        <w:tc>
          <w:tcPr>
            <w:tcW w:w="3105" w:type="dxa"/>
            <w:gridSpan w:val="3"/>
            <w:noWrap/>
          </w:tcPr>
          <w:p w14:paraId="06CEE2A3" w14:textId="77777777" w:rsidR="00955F24" w:rsidRPr="00BF6AEA" w:rsidRDefault="00955F24" w:rsidP="00955F24">
            <w:pPr>
              <w:spacing w:before="60" w:after="60"/>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lang w:val="es-CO"/>
              </w:rPr>
            </w:pPr>
            <w:r w:rsidRPr="00BF6AEA">
              <w:rPr>
                <w:rFonts w:asciiTheme="minorHAnsi" w:eastAsia="Times New Roman" w:hAnsiTheme="minorHAnsi" w:cstheme="minorHAnsi"/>
                <w:sz w:val="18"/>
                <w:szCs w:val="18"/>
                <w:lang w:val="es-CO"/>
              </w:rPr>
              <w:t>Pago anticipado</w:t>
            </w:r>
          </w:p>
        </w:tc>
        <w:tc>
          <w:tcPr>
            <w:tcW w:w="3105" w:type="dxa"/>
            <w:gridSpan w:val="2"/>
          </w:tcPr>
          <w:p w14:paraId="393E3578" w14:textId="140EEDED" w:rsidR="00955F24" w:rsidRPr="00BF6AEA" w:rsidRDefault="00955F24" w:rsidP="00955F24">
            <w:pPr>
              <w:spacing w:before="60" w:after="60"/>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lang w:val="es-CO"/>
              </w:rPr>
            </w:pPr>
            <w:r w:rsidRPr="00BF6AEA">
              <w:rPr>
                <w:rFonts w:asciiTheme="minorHAnsi" w:hAnsiTheme="minorHAnsi" w:cstheme="minorHAnsi"/>
                <w:sz w:val="18"/>
                <w:szCs w:val="18"/>
                <w:lang w:val="es-CO"/>
              </w:rPr>
              <w:fldChar w:fldCharType="begin">
                <w:ffData>
                  <w:name w:val="Check13"/>
                  <w:enabled/>
                  <w:calcOnExit w:val="0"/>
                  <w:checkBox>
                    <w:sizeAuto/>
                    <w:default w:val="0"/>
                  </w:checkBox>
                </w:ffData>
              </w:fldChar>
            </w:r>
            <w:r w:rsidRPr="00BF6AEA">
              <w:rPr>
                <w:rFonts w:asciiTheme="minorHAnsi" w:hAnsiTheme="minorHAnsi" w:cstheme="minorHAnsi"/>
                <w:sz w:val="18"/>
                <w:szCs w:val="18"/>
                <w:lang w:val="es-CO"/>
              </w:rPr>
              <w:instrText xml:space="preserve"> FORMCHECKBOX </w:instrText>
            </w:r>
            <w:r w:rsidR="009A0678">
              <w:rPr>
                <w:rFonts w:asciiTheme="minorHAnsi" w:hAnsiTheme="minorHAnsi" w:cstheme="minorHAnsi"/>
                <w:sz w:val="18"/>
                <w:szCs w:val="18"/>
                <w:lang w:val="es-CO"/>
              </w:rPr>
            </w:r>
            <w:r w:rsidR="009A0678">
              <w:rPr>
                <w:rFonts w:asciiTheme="minorHAnsi" w:hAnsiTheme="minorHAnsi" w:cstheme="minorHAnsi"/>
                <w:sz w:val="18"/>
                <w:szCs w:val="18"/>
                <w:lang w:val="es-CO"/>
              </w:rPr>
              <w:fldChar w:fldCharType="separate"/>
            </w:r>
            <w:r w:rsidRPr="00BF6AEA">
              <w:rPr>
                <w:rFonts w:asciiTheme="minorHAnsi" w:hAnsiTheme="minorHAnsi" w:cstheme="minorHAnsi"/>
                <w:sz w:val="18"/>
                <w:szCs w:val="18"/>
                <w:lang w:val="es-CO"/>
              </w:rPr>
              <w:fldChar w:fldCharType="end"/>
            </w:r>
          </w:p>
        </w:tc>
      </w:tr>
      <w:tr w:rsidR="00955F24" w:rsidRPr="00BF6AEA" w14:paraId="4A9D5E48" w14:textId="77777777" w:rsidTr="00955F24">
        <w:trPr>
          <w:trHeight w:val="172"/>
        </w:trPr>
        <w:tc>
          <w:tcPr>
            <w:cnfStyle w:val="001000000000" w:firstRow="0" w:lastRow="0" w:firstColumn="1" w:lastColumn="0" w:oddVBand="0" w:evenVBand="0" w:oddHBand="0" w:evenHBand="0" w:firstRowFirstColumn="0" w:firstRowLastColumn="0" w:lastRowFirstColumn="0" w:lastRowLastColumn="0"/>
            <w:tcW w:w="3235" w:type="dxa"/>
            <w:vMerge/>
            <w:shd w:val="clear" w:color="auto" w:fill="F2F2F2" w:themeFill="background1" w:themeFillShade="F2"/>
            <w:noWrap/>
          </w:tcPr>
          <w:p w14:paraId="2F147974" w14:textId="77777777" w:rsidR="00955F24" w:rsidRPr="00BF6AEA" w:rsidRDefault="00955F24" w:rsidP="00955F24">
            <w:pPr>
              <w:spacing w:before="60" w:after="60"/>
              <w:jc w:val="both"/>
              <w:rPr>
                <w:rFonts w:asciiTheme="minorHAnsi" w:eastAsia="Times New Roman" w:hAnsiTheme="minorHAnsi" w:cstheme="minorHAnsi"/>
                <w:sz w:val="18"/>
                <w:szCs w:val="18"/>
                <w:lang w:val="es-CO"/>
              </w:rPr>
            </w:pPr>
          </w:p>
        </w:tc>
        <w:tc>
          <w:tcPr>
            <w:tcW w:w="3105" w:type="dxa"/>
            <w:gridSpan w:val="3"/>
            <w:shd w:val="clear" w:color="auto" w:fill="auto"/>
            <w:noWrap/>
          </w:tcPr>
          <w:p w14:paraId="31E42125" w14:textId="0805188F" w:rsidR="00955F24" w:rsidRPr="00BF6AEA" w:rsidRDefault="00955F24" w:rsidP="00955F24">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lang w:val="es-CO"/>
              </w:rPr>
            </w:pPr>
            <w:r w:rsidRPr="00BF6AEA">
              <w:rPr>
                <w:rFonts w:asciiTheme="minorHAnsi" w:eastAsia="Times New Roman" w:hAnsiTheme="minorHAnsi" w:cstheme="minorHAnsi"/>
                <w:sz w:val="18"/>
                <w:szCs w:val="18"/>
                <w:lang w:val="es-CO"/>
              </w:rPr>
              <w:t>Pago diferido con Garantía</w:t>
            </w:r>
          </w:p>
        </w:tc>
        <w:tc>
          <w:tcPr>
            <w:tcW w:w="3105" w:type="dxa"/>
            <w:gridSpan w:val="2"/>
            <w:shd w:val="clear" w:color="auto" w:fill="auto"/>
          </w:tcPr>
          <w:p w14:paraId="3F841EC6" w14:textId="1BCA6901" w:rsidR="00955F24" w:rsidRPr="00BF6AEA" w:rsidRDefault="00955F24" w:rsidP="00955F24">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lang w:val="es-CO"/>
              </w:rPr>
            </w:pPr>
            <w:r w:rsidRPr="00BF6AEA">
              <w:rPr>
                <w:rFonts w:asciiTheme="minorHAnsi" w:hAnsiTheme="minorHAnsi" w:cstheme="minorHAnsi"/>
                <w:sz w:val="18"/>
                <w:szCs w:val="18"/>
                <w:lang w:val="es-CO"/>
              </w:rPr>
              <w:fldChar w:fldCharType="begin">
                <w:ffData>
                  <w:name w:val="Check13"/>
                  <w:enabled/>
                  <w:calcOnExit w:val="0"/>
                  <w:checkBox>
                    <w:sizeAuto/>
                    <w:default w:val="0"/>
                  </w:checkBox>
                </w:ffData>
              </w:fldChar>
            </w:r>
            <w:r w:rsidRPr="00BF6AEA">
              <w:rPr>
                <w:rFonts w:asciiTheme="minorHAnsi" w:hAnsiTheme="minorHAnsi" w:cstheme="minorHAnsi"/>
                <w:sz w:val="18"/>
                <w:szCs w:val="18"/>
                <w:lang w:val="es-CO"/>
              </w:rPr>
              <w:instrText xml:space="preserve"> FORMCHECKBOX </w:instrText>
            </w:r>
            <w:r w:rsidR="009A0678">
              <w:rPr>
                <w:rFonts w:asciiTheme="minorHAnsi" w:hAnsiTheme="minorHAnsi" w:cstheme="minorHAnsi"/>
                <w:sz w:val="18"/>
                <w:szCs w:val="18"/>
                <w:lang w:val="es-CO"/>
              </w:rPr>
            </w:r>
            <w:r w:rsidR="009A0678">
              <w:rPr>
                <w:rFonts w:asciiTheme="minorHAnsi" w:hAnsiTheme="minorHAnsi" w:cstheme="minorHAnsi"/>
                <w:sz w:val="18"/>
                <w:szCs w:val="18"/>
                <w:lang w:val="es-CO"/>
              </w:rPr>
              <w:fldChar w:fldCharType="separate"/>
            </w:r>
            <w:r w:rsidRPr="00BF6AEA">
              <w:rPr>
                <w:rFonts w:asciiTheme="minorHAnsi" w:hAnsiTheme="minorHAnsi" w:cstheme="minorHAnsi"/>
                <w:sz w:val="18"/>
                <w:szCs w:val="18"/>
                <w:lang w:val="es-CO"/>
              </w:rPr>
              <w:fldChar w:fldCharType="end"/>
            </w:r>
          </w:p>
        </w:tc>
      </w:tr>
      <w:tr w:rsidR="00B80EBB" w:rsidRPr="00BF6AEA" w14:paraId="317D077E" w14:textId="77777777" w:rsidTr="00A26C9C">
        <w:trPr>
          <w:cnfStyle w:val="000000100000" w:firstRow="0" w:lastRow="0" w:firstColumn="0" w:lastColumn="0" w:oddVBand="0" w:evenVBand="0" w:oddHBand="1" w:evenHBand="0" w:firstRowFirstColumn="0" w:firstRowLastColumn="0" w:lastRowFirstColumn="0" w:lastRowLastColumn="0"/>
          <w:trHeight w:val="164"/>
        </w:trPr>
        <w:tc>
          <w:tcPr>
            <w:cnfStyle w:val="001000000000" w:firstRow="0" w:lastRow="0" w:firstColumn="1" w:lastColumn="0" w:oddVBand="0" w:evenVBand="0" w:oddHBand="0" w:evenHBand="0" w:firstRowFirstColumn="0" w:firstRowLastColumn="0" w:lastRowFirstColumn="0" w:lastRowLastColumn="0"/>
            <w:tcW w:w="3235" w:type="dxa"/>
            <w:noWrap/>
          </w:tcPr>
          <w:p w14:paraId="731B2FAA" w14:textId="77777777" w:rsidR="00782F8A" w:rsidRPr="00BF6AEA" w:rsidRDefault="00782F8A" w:rsidP="00782F8A">
            <w:pPr>
              <w:spacing w:before="60" w:after="60"/>
              <w:jc w:val="both"/>
              <w:rPr>
                <w:rFonts w:asciiTheme="minorHAnsi" w:eastAsia="Times New Roman" w:hAnsiTheme="minorHAnsi" w:cstheme="minorHAnsi"/>
                <w:sz w:val="18"/>
                <w:szCs w:val="18"/>
                <w:lang w:val="es-CO"/>
              </w:rPr>
            </w:pPr>
            <w:r w:rsidRPr="00BF6AEA">
              <w:rPr>
                <w:rFonts w:asciiTheme="minorHAnsi" w:eastAsia="Times New Roman" w:hAnsiTheme="minorHAnsi" w:cstheme="minorHAnsi"/>
                <w:sz w:val="18"/>
                <w:szCs w:val="18"/>
                <w:lang w:val="es-CO"/>
              </w:rPr>
              <w:t>Nominación</w:t>
            </w:r>
          </w:p>
        </w:tc>
        <w:tc>
          <w:tcPr>
            <w:tcW w:w="6210" w:type="dxa"/>
            <w:gridSpan w:val="5"/>
            <w:noWrap/>
          </w:tcPr>
          <w:p w14:paraId="75008F0E" w14:textId="6DA4D3FC" w:rsidR="00B80EBB" w:rsidRPr="00BF6AEA" w:rsidRDefault="009A0678" w:rsidP="00B80EBB">
            <w:pPr>
              <w:spacing w:before="60" w:after="60"/>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8"/>
                <w:szCs w:val="18"/>
                <w:lang w:val="es-CO"/>
              </w:rPr>
            </w:pPr>
            <w:hyperlink r:id="rId8" w:history="1">
              <w:r w:rsidR="00B80EBB" w:rsidRPr="00BF6AEA">
                <w:rPr>
                  <w:rStyle w:val="Hyperlink"/>
                  <w:rFonts w:asciiTheme="minorHAnsi" w:eastAsia="Times New Roman" w:hAnsiTheme="minorHAnsi" w:cstheme="minorHAnsi"/>
                  <w:color w:val="auto"/>
                  <w:sz w:val="18"/>
                  <w:szCs w:val="18"/>
                  <w:lang w:val="es-CO"/>
                </w:rPr>
                <w:t>nominacion@drummondenergy.com</w:t>
              </w:r>
            </w:hyperlink>
          </w:p>
        </w:tc>
      </w:tr>
    </w:tbl>
    <w:p w14:paraId="24954CE9" w14:textId="77777777" w:rsidR="002D2EBF" w:rsidRPr="00BF6AEA" w:rsidRDefault="002D2EBF" w:rsidP="002D2EBF">
      <w:pPr>
        <w:jc w:val="both"/>
        <w:rPr>
          <w:rFonts w:asciiTheme="minorHAnsi" w:hAnsiTheme="minorHAnsi" w:cstheme="minorHAnsi"/>
          <w:sz w:val="20"/>
          <w:szCs w:val="20"/>
          <w:lang w:val="es-CO"/>
        </w:rPr>
      </w:pPr>
    </w:p>
    <w:p w14:paraId="3D9B9444" w14:textId="2BE76694" w:rsidR="00822722" w:rsidRPr="00BF6AEA" w:rsidRDefault="00822722" w:rsidP="00783CC4">
      <w:pPr>
        <w:pStyle w:val="ListParagraph"/>
        <w:numPr>
          <w:ilvl w:val="0"/>
          <w:numId w:val="37"/>
        </w:numPr>
        <w:spacing w:after="240"/>
        <w:ind w:left="360"/>
        <w:contextualSpacing w:val="0"/>
        <w:jc w:val="both"/>
        <w:rPr>
          <w:rFonts w:asciiTheme="minorHAnsi" w:hAnsiTheme="minorHAnsi" w:cstheme="minorHAnsi"/>
          <w:sz w:val="20"/>
          <w:szCs w:val="20"/>
          <w:lang w:val="es-CO"/>
        </w:rPr>
      </w:pPr>
      <w:r w:rsidRPr="00BF6AEA">
        <w:rPr>
          <w:rFonts w:asciiTheme="minorHAnsi" w:hAnsiTheme="minorHAnsi" w:cstheme="minorHAnsi"/>
          <w:b/>
          <w:bCs/>
          <w:sz w:val="20"/>
          <w:szCs w:val="20"/>
          <w:lang w:val="es-CO"/>
        </w:rPr>
        <w:t>Aceptación de la Oferta</w:t>
      </w:r>
      <w:r w:rsidR="0044402D" w:rsidRPr="00BF6AEA">
        <w:rPr>
          <w:rFonts w:asciiTheme="minorHAnsi" w:hAnsiTheme="minorHAnsi" w:cstheme="minorHAnsi"/>
          <w:sz w:val="20"/>
          <w:szCs w:val="20"/>
          <w:lang w:val="es-CO"/>
        </w:rPr>
        <w:t xml:space="preserve">: </w:t>
      </w:r>
      <w:r w:rsidRPr="00BF6AEA">
        <w:rPr>
          <w:rFonts w:asciiTheme="minorHAnsi" w:hAnsiTheme="minorHAnsi" w:cstheme="minorHAnsi"/>
          <w:sz w:val="20"/>
          <w:szCs w:val="20"/>
          <w:lang w:val="es-CO"/>
        </w:rPr>
        <w:t>En caso de que [</w:t>
      </w:r>
      <w:r w:rsidR="00783CC4" w:rsidRPr="00BF6AEA">
        <w:rPr>
          <w:rFonts w:asciiTheme="minorHAnsi" w:hAnsiTheme="minorHAnsi" w:cstheme="minorHAnsi"/>
          <w:i/>
          <w:iCs/>
          <w:sz w:val="20"/>
          <w:szCs w:val="20"/>
          <w:highlight w:val="darkGray"/>
          <w:lang w:val="es-CO"/>
        </w:rPr>
        <w:t>nombre destinatario oferta</w:t>
      </w:r>
      <w:r w:rsidR="00783CC4" w:rsidRPr="00BF6AEA">
        <w:rPr>
          <w:rFonts w:asciiTheme="minorHAnsi" w:hAnsiTheme="minorHAnsi" w:cstheme="minorHAnsi"/>
          <w:sz w:val="20"/>
          <w:szCs w:val="20"/>
          <w:lang w:val="es-CO"/>
        </w:rPr>
        <w:t>]</w:t>
      </w:r>
      <w:r w:rsidRPr="00BF6AEA">
        <w:rPr>
          <w:rFonts w:asciiTheme="minorHAnsi" w:hAnsiTheme="minorHAnsi" w:cstheme="minorHAnsi"/>
          <w:sz w:val="20"/>
          <w:szCs w:val="20"/>
          <w:lang w:val="es-CO"/>
        </w:rPr>
        <w:t xml:space="preserve"> acepte los términos de la </w:t>
      </w:r>
      <w:r w:rsidR="00783CC4" w:rsidRPr="00BF6AEA">
        <w:rPr>
          <w:rFonts w:asciiTheme="minorHAnsi" w:hAnsiTheme="minorHAnsi" w:cstheme="minorHAnsi"/>
          <w:sz w:val="20"/>
          <w:szCs w:val="20"/>
          <w:lang w:val="es-CO"/>
        </w:rPr>
        <w:t>presente Oferta</w:t>
      </w:r>
      <w:r w:rsidRPr="00BF6AEA">
        <w:rPr>
          <w:rFonts w:asciiTheme="minorHAnsi" w:hAnsiTheme="minorHAnsi" w:cstheme="minorHAnsi"/>
          <w:sz w:val="20"/>
          <w:szCs w:val="20"/>
          <w:lang w:val="es-CO"/>
        </w:rPr>
        <w:t xml:space="preserve">, agradecemos la emisión de la </w:t>
      </w:r>
      <w:r w:rsidR="00783CC4" w:rsidRPr="00BF6AEA">
        <w:rPr>
          <w:rFonts w:asciiTheme="minorHAnsi" w:hAnsiTheme="minorHAnsi" w:cstheme="minorHAnsi"/>
          <w:sz w:val="20"/>
          <w:szCs w:val="20"/>
          <w:lang w:val="es-CO"/>
        </w:rPr>
        <w:t xml:space="preserve">aceptación </w:t>
      </w:r>
      <w:r w:rsidRPr="00BF6AEA">
        <w:rPr>
          <w:rFonts w:asciiTheme="minorHAnsi" w:hAnsiTheme="minorHAnsi" w:cstheme="minorHAnsi"/>
          <w:sz w:val="20"/>
          <w:szCs w:val="20"/>
          <w:lang w:val="es-CO"/>
        </w:rPr>
        <w:t>correspondiente, conforme al</w:t>
      </w:r>
      <w:r w:rsidR="00783CC4" w:rsidRPr="00BF6AEA">
        <w:rPr>
          <w:rFonts w:asciiTheme="minorHAnsi" w:hAnsiTheme="minorHAnsi" w:cstheme="minorHAnsi"/>
          <w:sz w:val="20"/>
          <w:szCs w:val="20"/>
          <w:lang w:val="es-CO"/>
        </w:rPr>
        <w:t xml:space="preserve"> formato de orden de compra en los</w:t>
      </w:r>
      <w:r w:rsidRPr="00BF6AEA">
        <w:rPr>
          <w:rFonts w:asciiTheme="minorHAnsi" w:hAnsiTheme="minorHAnsi" w:cstheme="minorHAnsi"/>
          <w:sz w:val="20"/>
          <w:szCs w:val="20"/>
          <w:lang w:val="es-CO"/>
        </w:rPr>
        <w:t xml:space="preserve"> términos indicados en el </w:t>
      </w:r>
      <w:r w:rsidRPr="00BF6AEA">
        <w:rPr>
          <w:rFonts w:asciiTheme="minorHAnsi" w:hAnsiTheme="minorHAnsi" w:cstheme="minorHAnsi"/>
          <w:sz w:val="20"/>
          <w:szCs w:val="20"/>
          <w:u w:val="single"/>
          <w:lang w:val="es-CO"/>
        </w:rPr>
        <w:t xml:space="preserve">Anexo </w:t>
      </w:r>
      <w:r w:rsidR="0044402D" w:rsidRPr="00BF6AEA">
        <w:rPr>
          <w:rFonts w:asciiTheme="minorHAnsi" w:hAnsiTheme="minorHAnsi" w:cstheme="minorHAnsi"/>
          <w:sz w:val="20"/>
          <w:szCs w:val="20"/>
          <w:u w:val="single"/>
          <w:lang w:val="es-CO"/>
        </w:rPr>
        <w:t>A</w:t>
      </w:r>
      <w:r w:rsidR="00783CC4" w:rsidRPr="00BF6AEA">
        <w:rPr>
          <w:rFonts w:asciiTheme="minorHAnsi" w:hAnsiTheme="minorHAnsi" w:cstheme="minorHAnsi"/>
          <w:sz w:val="20"/>
          <w:szCs w:val="20"/>
          <w:lang w:val="es-CO"/>
        </w:rPr>
        <w:t xml:space="preserve"> de la presente Oferta (en adelante</w:t>
      </w:r>
      <w:r w:rsidR="006C31CE" w:rsidRPr="00BF6AEA">
        <w:rPr>
          <w:rFonts w:asciiTheme="minorHAnsi" w:hAnsiTheme="minorHAnsi" w:cstheme="minorHAnsi"/>
          <w:sz w:val="20"/>
          <w:szCs w:val="20"/>
          <w:lang w:val="es-CO"/>
        </w:rPr>
        <w:t xml:space="preserve">, </w:t>
      </w:r>
      <w:r w:rsidR="00783CC4" w:rsidRPr="00BF6AEA">
        <w:rPr>
          <w:rFonts w:asciiTheme="minorHAnsi" w:hAnsiTheme="minorHAnsi" w:cstheme="minorHAnsi"/>
          <w:sz w:val="20"/>
          <w:szCs w:val="20"/>
          <w:lang w:val="es-CO"/>
        </w:rPr>
        <w:t>la “</w:t>
      </w:r>
      <w:r w:rsidR="00783CC4" w:rsidRPr="00BF6AEA">
        <w:rPr>
          <w:rFonts w:asciiTheme="minorHAnsi" w:hAnsiTheme="minorHAnsi" w:cstheme="minorHAnsi"/>
          <w:b/>
          <w:bCs/>
          <w:sz w:val="20"/>
          <w:szCs w:val="20"/>
          <w:lang w:val="es-CO"/>
        </w:rPr>
        <w:t>Orden de Compra</w:t>
      </w:r>
      <w:r w:rsidR="00783CC4" w:rsidRPr="00BF6AEA">
        <w:rPr>
          <w:rFonts w:asciiTheme="minorHAnsi" w:hAnsiTheme="minorHAnsi" w:cstheme="minorHAnsi"/>
          <w:sz w:val="20"/>
          <w:szCs w:val="20"/>
          <w:lang w:val="es-CO"/>
        </w:rPr>
        <w:t>”)</w:t>
      </w:r>
      <w:r w:rsidR="00144F93" w:rsidRPr="00BF6AEA">
        <w:rPr>
          <w:rFonts w:asciiTheme="minorHAnsi" w:hAnsiTheme="minorHAnsi" w:cstheme="minorHAnsi"/>
          <w:sz w:val="20"/>
          <w:szCs w:val="20"/>
          <w:lang w:val="es-CO"/>
        </w:rPr>
        <w:t xml:space="preserve"> , la cual constituye el único mecanismo válido para que el Vendedor acepte la Oferta</w:t>
      </w:r>
      <w:r w:rsidRPr="00BF6AEA">
        <w:rPr>
          <w:rFonts w:asciiTheme="minorHAnsi" w:hAnsiTheme="minorHAnsi" w:cstheme="minorHAnsi"/>
          <w:sz w:val="20"/>
          <w:szCs w:val="20"/>
          <w:lang w:val="es-CO"/>
        </w:rPr>
        <w:t>.</w:t>
      </w:r>
    </w:p>
    <w:p w14:paraId="64AFFFCC" w14:textId="376A7BBC" w:rsidR="00822722" w:rsidRPr="00BF6AEA" w:rsidRDefault="00822722" w:rsidP="00783CC4">
      <w:pPr>
        <w:pStyle w:val="ListParagraph"/>
        <w:numPr>
          <w:ilvl w:val="0"/>
          <w:numId w:val="37"/>
        </w:numPr>
        <w:spacing w:after="240"/>
        <w:ind w:left="360"/>
        <w:contextualSpacing w:val="0"/>
        <w:jc w:val="both"/>
        <w:rPr>
          <w:rFonts w:asciiTheme="minorHAnsi" w:hAnsiTheme="minorHAnsi" w:cstheme="minorHAnsi"/>
          <w:sz w:val="20"/>
          <w:szCs w:val="20"/>
          <w:lang w:val="es-CO"/>
        </w:rPr>
      </w:pPr>
      <w:r w:rsidRPr="00BF6AEA">
        <w:rPr>
          <w:rFonts w:asciiTheme="minorHAnsi" w:hAnsiTheme="minorHAnsi" w:cstheme="minorHAnsi"/>
          <w:b/>
          <w:bCs/>
          <w:sz w:val="20"/>
          <w:szCs w:val="20"/>
          <w:lang w:val="es-CO"/>
        </w:rPr>
        <w:t>Vigencia de la Oferta</w:t>
      </w:r>
      <w:r w:rsidR="0044402D" w:rsidRPr="00BF6AEA">
        <w:rPr>
          <w:rFonts w:asciiTheme="minorHAnsi" w:hAnsiTheme="minorHAnsi" w:cstheme="minorHAnsi"/>
          <w:sz w:val="20"/>
          <w:szCs w:val="20"/>
          <w:lang w:val="es-CO"/>
        </w:rPr>
        <w:t xml:space="preserve">: </w:t>
      </w:r>
      <w:r w:rsidRPr="00BF6AEA">
        <w:rPr>
          <w:rFonts w:asciiTheme="minorHAnsi" w:hAnsiTheme="minorHAnsi" w:cstheme="minorHAnsi"/>
          <w:sz w:val="20"/>
          <w:szCs w:val="20"/>
          <w:lang w:val="es-CO"/>
        </w:rPr>
        <w:t xml:space="preserve">La </w:t>
      </w:r>
      <w:r w:rsidR="00783CC4" w:rsidRPr="00BF6AEA">
        <w:rPr>
          <w:rFonts w:asciiTheme="minorHAnsi" w:hAnsiTheme="minorHAnsi" w:cstheme="minorHAnsi"/>
          <w:sz w:val="20"/>
          <w:szCs w:val="20"/>
          <w:lang w:val="es-CO"/>
        </w:rPr>
        <w:t>presente Oferta</w:t>
      </w:r>
      <w:r w:rsidRPr="00BF6AEA">
        <w:rPr>
          <w:rFonts w:asciiTheme="minorHAnsi" w:hAnsiTheme="minorHAnsi" w:cstheme="minorHAnsi"/>
          <w:sz w:val="20"/>
          <w:szCs w:val="20"/>
          <w:lang w:val="es-CO"/>
        </w:rPr>
        <w:t xml:space="preserve"> tendrá una vigencia de </w:t>
      </w:r>
      <w:r w:rsidR="00791814" w:rsidRPr="00BF6AEA">
        <w:rPr>
          <w:rFonts w:asciiTheme="minorHAnsi" w:hAnsiTheme="minorHAnsi" w:cstheme="minorHAnsi"/>
          <w:sz w:val="20"/>
          <w:szCs w:val="20"/>
          <w:lang w:val="es-CO"/>
        </w:rPr>
        <w:t>un día</w:t>
      </w:r>
      <w:r w:rsidR="006F744D" w:rsidRPr="00BF6AEA">
        <w:rPr>
          <w:rFonts w:asciiTheme="minorHAnsi" w:hAnsiTheme="minorHAnsi" w:cstheme="minorHAnsi"/>
          <w:sz w:val="20"/>
          <w:szCs w:val="20"/>
          <w:lang w:val="es-CO"/>
        </w:rPr>
        <w:t xml:space="preserve"> (</w:t>
      </w:r>
      <w:r w:rsidR="00791814" w:rsidRPr="00BF6AEA">
        <w:rPr>
          <w:rFonts w:asciiTheme="minorHAnsi" w:hAnsiTheme="minorHAnsi" w:cstheme="minorHAnsi"/>
          <w:sz w:val="20"/>
          <w:szCs w:val="20"/>
          <w:lang w:val="es-CO"/>
        </w:rPr>
        <w:t>1</w:t>
      </w:r>
      <w:r w:rsidR="006F744D" w:rsidRPr="00BF6AEA">
        <w:rPr>
          <w:rFonts w:asciiTheme="minorHAnsi" w:hAnsiTheme="minorHAnsi" w:cstheme="minorHAnsi"/>
          <w:sz w:val="20"/>
          <w:szCs w:val="20"/>
          <w:lang w:val="es-CO"/>
        </w:rPr>
        <w:t>)</w:t>
      </w:r>
      <w:r w:rsidRPr="00BF6AEA">
        <w:rPr>
          <w:rFonts w:asciiTheme="minorHAnsi" w:hAnsiTheme="minorHAnsi" w:cstheme="minorHAnsi"/>
          <w:sz w:val="20"/>
          <w:szCs w:val="20"/>
          <w:lang w:val="es-CO"/>
        </w:rPr>
        <w:t xml:space="preserve"> día calendario contado a partir de su fecha de emisión. En consecuencia, </w:t>
      </w:r>
      <w:r w:rsidR="00783CC4" w:rsidRPr="00BF6AEA">
        <w:rPr>
          <w:rFonts w:asciiTheme="minorHAnsi" w:hAnsiTheme="minorHAnsi" w:cstheme="minorHAnsi"/>
          <w:sz w:val="20"/>
          <w:szCs w:val="20"/>
          <w:lang w:val="es-CO"/>
        </w:rPr>
        <w:t>[</w:t>
      </w:r>
      <w:r w:rsidR="00783CC4" w:rsidRPr="00BF6AEA">
        <w:rPr>
          <w:rFonts w:asciiTheme="minorHAnsi" w:hAnsiTheme="minorHAnsi" w:cstheme="minorHAnsi"/>
          <w:i/>
          <w:iCs/>
          <w:sz w:val="20"/>
          <w:szCs w:val="20"/>
          <w:highlight w:val="darkGray"/>
          <w:lang w:val="es-CO"/>
        </w:rPr>
        <w:t>nombre destinatario oferta</w:t>
      </w:r>
      <w:r w:rsidR="00783CC4" w:rsidRPr="00BF6AEA">
        <w:rPr>
          <w:rFonts w:asciiTheme="minorHAnsi" w:hAnsiTheme="minorHAnsi" w:cstheme="minorHAnsi"/>
          <w:sz w:val="20"/>
          <w:szCs w:val="20"/>
          <w:lang w:val="es-CO"/>
        </w:rPr>
        <w:t>]</w:t>
      </w:r>
      <w:r w:rsidRPr="00BF6AEA">
        <w:rPr>
          <w:rFonts w:asciiTheme="minorHAnsi" w:hAnsiTheme="minorHAnsi" w:cstheme="minorHAnsi"/>
          <w:sz w:val="20"/>
          <w:szCs w:val="20"/>
          <w:lang w:val="es-CO"/>
        </w:rPr>
        <w:t xml:space="preserve"> deberá remitir la Orden de Compra dentro de dicho plazo.</w:t>
      </w:r>
    </w:p>
    <w:p w14:paraId="5CEEAFE8" w14:textId="60A0923E" w:rsidR="00822722" w:rsidRPr="00BF6AEA" w:rsidRDefault="00822722" w:rsidP="00783CC4">
      <w:pPr>
        <w:pStyle w:val="ListParagraph"/>
        <w:numPr>
          <w:ilvl w:val="0"/>
          <w:numId w:val="37"/>
        </w:numPr>
        <w:spacing w:after="240"/>
        <w:ind w:left="360"/>
        <w:contextualSpacing w:val="0"/>
        <w:jc w:val="both"/>
        <w:rPr>
          <w:rFonts w:asciiTheme="minorHAnsi" w:hAnsiTheme="minorHAnsi" w:cstheme="minorHAnsi"/>
          <w:sz w:val="20"/>
          <w:szCs w:val="20"/>
          <w:lang w:val="es-CO"/>
        </w:rPr>
      </w:pPr>
      <w:r w:rsidRPr="00BF6AEA">
        <w:rPr>
          <w:rFonts w:asciiTheme="minorHAnsi" w:hAnsiTheme="minorHAnsi" w:cstheme="minorHAnsi"/>
          <w:b/>
          <w:bCs/>
          <w:sz w:val="20"/>
          <w:szCs w:val="20"/>
          <w:lang w:val="es-CO"/>
        </w:rPr>
        <w:t>Carácter Vinculante</w:t>
      </w:r>
      <w:r w:rsidR="0044402D" w:rsidRPr="00BF6AEA">
        <w:rPr>
          <w:rFonts w:asciiTheme="minorHAnsi" w:hAnsiTheme="minorHAnsi" w:cstheme="minorHAnsi"/>
          <w:sz w:val="20"/>
          <w:szCs w:val="20"/>
          <w:lang w:val="es-CO"/>
        </w:rPr>
        <w:t xml:space="preserve">: </w:t>
      </w:r>
      <w:r w:rsidRPr="00BF6AEA">
        <w:rPr>
          <w:rFonts w:asciiTheme="minorHAnsi" w:hAnsiTheme="minorHAnsi" w:cstheme="minorHAnsi"/>
          <w:sz w:val="20"/>
          <w:szCs w:val="20"/>
          <w:lang w:val="es-CO"/>
        </w:rPr>
        <w:t xml:space="preserve">La aceptación íntegra de esta </w:t>
      </w:r>
      <w:r w:rsidR="00783CC4" w:rsidRPr="00BF6AEA">
        <w:rPr>
          <w:rFonts w:asciiTheme="minorHAnsi" w:hAnsiTheme="minorHAnsi" w:cstheme="minorHAnsi"/>
          <w:sz w:val="20"/>
          <w:szCs w:val="20"/>
          <w:lang w:val="es-CO"/>
        </w:rPr>
        <w:t xml:space="preserve">Oferta </w:t>
      </w:r>
      <w:r w:rsidRPr="00BF6AEA">
        <w:rPr>
          <w:rFonts w:asciiTheme="minorHAnsi" w:hAnsiTheme="minorHAnsi" w:cstheme="minorHAnsi"/>
          <w:sz w:val="20"/>
          <w:szCs w:val="20"/>
          <w:lang w:val="es-CO"/>
        </w:rPr>
        <w:t>por parte de</w:t>
      </w:r>
      <w:r w:rsidR="00783CC4" w:rsidRPr="00BF6AEA">
        <w:rPr>
          <w:rFonts w:asciiTheme="minorHAnsi" w:hAnsiTheme="minorHAnsi" w:cstheme="minorHAnsi"/>
          <w:sz w:val="20"/>
          <w:szCs w:val="20"/>
          <w:lang w:val="es-CO"/>
        </w:rPr>
        <w:t xml:space="preserve"> [</w:t>
      </w:r>
      <w:r w:rsidR="00783CC4" w:rsidRPr="00BF6AEA">
        <w:rPr>
          <w:rFonts w:asciiTheme="minorHAnsi" w:hAnsiTheme="minorHAnsi" w:cstheme="minorHAnsi"/>
          <w:i/>
          <w:iCs/>
          <w:sz w:val="20"/>
          <w:szCs w:val="20"/>
          <w:highlight w:val="darkGray"/>
          <w:lang w:val="es-CO"/>
        </w:rPr>
        <w:t>nombre destinatario oferta</w:t>
      </w:r>
      <w:r w:rsidR="00783CC4" w:rsidRPr="00BF6AEA">
        <w:rPr>
          <w:rFonts w:asciiTheme="minorHAnsi" w:hAnsiTheme="minorHAnsi" w:cstheme="minorHAnsi"/>
          <w:sz w:val="20"/>
          <w:szCs w:val="20"/>
          <w:lang w:val="es-CO"/>
        </w:rPr>
        <w:t>]</w:t>
      </w:r>
      <w:r w:rsidRPr="00BF6AEA">
        <w:rPr>
          <w:rFonts w:asciiTheme="minorHAnsi" w:hAnsiTheme="minorHAnsi" w:cstheme="minorHAnsi"/>
          <w:sz w:val="20"/>
          <w:szCs w:val="20"/>
          <w:lang w:val="es-CO"/>
        </w:rPr>
        <w:t xml:space="preserve">, </w:t>
      </w:r>
      <w:r w:rsidR="002606C3" w:rsidRPr="00BF6AEA">
        <w:rPr>
          <w:rFonts w:asciiTheme="minorHAnsi" w:hAnsiTheme="minorHAnsi" w:cstheme="minorHAnsi"/>
          <w:sz w:val="20"/>
          <w:szCs w:val="20"/>
          <w:lang w:val="es-CO"/>
        </w:rPr>
        <w:t>mediante la emisión de la Orden de Compra, perfecciona un acuerdo plenamente vinculante compuesto por: (i) la presente Oferta, que constituye una oferta irrevocable de negocio jurídico en los términos del artículo 845 del Código de Comercio, (ii) las Condiciones Generales adjuntas y (iii) la citada Orden de Compra</w:t>
      </w:r>
      <w:r w:rsidRPr="00BF6AEA">
        <w:rPr>
          <w:rFonts w:asciiTheme="minorHAnsi" w:hAnsiTheme="minorHAnsi" w:cstheme="minorHAnsi"/>
          <w:sz w:val="20"/>
          <w:szCs w:val="20"/>
          <w:lang w:val="es-CO"/>
        </w:rPr>
        <w:t>.</w:t>
      </w:r>
    </w:p>
    <w:p w14:paraId="5A924BA8" w14:textId="0B173E1A" w:rsidR="00822722" w:rsidRPr="00BF6AEA" w:rsidRDefault="00822722" w:rsidP="00FA5F5C">
      <w:pPr>
        <w:pStyle w:val="ListParagraph"/>
        <w:numPr>
          <w:ilvl w:val="0"/>
          <w:numId w:val="37"/>
        </w:numPr>
        <w:ind w:left="360"/>
        <w:contextualSpacing w:val="0"/>
        <w:jc w:val="both"/>
        <w:rPr>
          <w:rFonts w:asciiTheme="minorHAnsi" w:hAnsiTheme="minorHAnsi" w:cstheme="minorHAnsi"/>
          <w:sz w:val="20"/>
          <w:szCs w:val="20"/>
          <w:lang w:val="es-CO"/>
        </w:rPr>
      </w:pPr>
      <w:r w:rsidRPr="00BF6AEA">
        <w:rPr>
          <w:rFonts w:asciiTheme="minorHAnsi" w:hAnsiTheme="minorHAnsi" w:cstheme="minorHAnsi"/>
          <w:b/>
          <w:bCs/>
          <w:sz w:val="20"/>
          <w:szCs w:val="20"/>
          <w:lang w:val="es-CO"/>
        </w:rPr>
        <w:t>Impuesto de Timbre</w:t>
      </w:r>
      <w:r w:rsidR="00D52A2A" w:rsidRPr="00BF6AEA">
        <w:rPr>
          <w:rFonts w:asciiTheme="minorHAnsi" w:hAnsiTheme="minorHAnsi" w:cstheme="minorHAnsi"/>
          <w:sz w:val="20"/>
          <w:szCs w:val="20"/>
          <w:lang w:val="es-CO"/>
        </w:rPr>
        <w:t xml:space="preserve">: </w:t>
      </w:r>
      <w:r w:rsidRPr="00BF6AEA">
        <w:rPr>
          <w:rFonts w:asciiTheme="minorHAnsi" w:hAnsiTheme="minorHAnsi" w:cstheme="minorHAnsi"/>
          <w:sz w:val="20"/>
          <w:szCs w:val="20"/>
          <w:lang w:val="es-CO"/>
        </w:rPr>
        <w:t>La presente Oferta, aceptada mediante Orden de Compra, se encuentra exenta del impuesto de timbre de conformidad con el numeral 52 del artículo 530 del Estatuto Tributario, que exceptúa</w:t>
      </w:r>
      <w:r w:rsidR="00D52A2A" w:rsidRPr="00BF6AEA">
        <w:rPr>
          <w:rFonts w:asciiTheme="minorHAnsi" w:hAnsiTheme="minorHAnsi" w:cstheme="minorHAnsi"/>
          <w:sz w:val="20"/>
          <w:szCs w:val="20"/>
          <w:lang w:val="es-CO"/>
        </w:rPr>
        <w:t xml:space="preserve"> l</w:t>
      </w:r>
      <w:r w:rsidRPr="00BF6AEA">
        <w:rPr>
          <w:rFonts w:asciiTheme="minorHAnsi" w:hAnsiTheme="minorHAnsi" w:cstheme="minorHAnsi"/>
          <w:sz w:val="20"/>
          <w:szCs w:val="20"/>
          <w:lang w:val="es-CO"/>
        </w:rPr>
        <w:t>as órdenes de compra o venta de bienes o servicios y las ofertas mercantiles que se aceptan con ocasión de la expedición de la orden de compra o venta.</w:t>
      </w:r>
    </w:p>
    <w:p w14:paraId="33CE5579" w14:textId="5C65EEE5" w:rsidR="00822722" w:rsidRPr="00BF6AEA" w:rsidRDefault="00822722" w:rsidP="00783CC4">
      <w:pPr>
        <w:rPr>
          <w:rFonts w:asciiTheme="minorHAnsi" w:hAnsiTheme="minorHAnsi" w:cstheme="minorHAnsi"/>
          <w:sz w:val="20"/>
          <w:szCs w:val="20"/>
          <w:lang w:val="es-CO"/>
        </w:rPr>
      </w:pPr>
    </w:p>
    <w:p w14:paraId="33E39751" w14:textId="77777777" w:rsidR="00C67153" w:rsidRPr="00BF6AEA" w:rsidRDefault="00C67153" w:rsidP="00783CC4">
      <w:pPr>
        <w:rPr>
          <w:rFonts w:asciiTheme="minorHAnsi" w:hAnsiTheme="minorHAnsi" w:cstheme="minorHAnsi"/>
          <w:sz w:val="20"/>
          <w:szCs w:val="20"/>
          <w:lang w:val="es-CO"/>
        </w:rPr>
      </w:pPr>
    </w:p>
    <w:p w14:paraId="123B7133" w14:textId="77777777" w:rsidR="00330FFC" w:rsidRPr="00BF6AEA" w:rsidRDefault="00330FFC" w:rsidP="00783CC4">
      <w:pPr>
        <w:rPr>
          <w:rFonts w:asciiTheme="minorHAnsi" w:hAnsiTheme="minorHAnsi" w:cstheme="minorHAnsi"/>
          <w:sz w:val="20"/>
          <w:szCs w:val="20"/>
          <w:lang w:val="es-CO"/>
        </w:rPr>
      </w:pPr>
      <w:r w:rsidRPr="00BF6AEA">
        <w:rPr>
          <w:rFonts w:asciiTheme="minorHAnsi" w:hAnsiTheme="minorHAnsi" w:cstheme="minorHAnsi"/>
          <w:sz w:val="20"/>
          <w:szCs w:val="20"/>
          <w:lang w:val="es-CO"/>
        </w:rPr>
        <w:t>Cordialmente,</w:t>
      </w:r>
    </w:p>
    <w:p w14:paraId="0D7271F8" w14:textId="3D30DFFC" w:rsidR="00330FFC" w:rsidRPr="00BF6AEA" w:rsidRDefault="00330FFC" w:rsidP="00783CC4">
      <w:pPr>
        <w:rPr>
          <w:rFonts w:asciiTheme="minorHAnsi" w:hAnsiTheme="minorHAnsi" w:cstheme="minorHAnsi"/>
          <w:sz w:val="20"/>
          <w:szCs w:val="20"/>
          <w:lang w:val="es-CO"/>
        </w:rPr>
      </w:pPr>
    </w:p>
    <w:p w14:paraId="170D8D0F" w14:textId="7DE92900" w:rsidR="00C67153" w:rsidRPr="00BF6AEA" w:rsidRDefault="00C67153" w:rsidP="00783CC4">
      <w:pPr>
        <w:rPr>
          <w:rFonts w:asciiTheme="minorHAnsi" w:hAnsiTheme="minorHAnsi" w:cstheme="minorHAnsi"/>
          <w:sz w:val="20"/>
          <w:szCs w:val="20"/>
          <w:lang w:val="es-CO"/>
        </w:rPr>
      </w:pPr>
    </w:p>
    <w:p w14:paraId="2E3BAC6D" w14:textId="77777777" w:rsidR="00C67153" w:rsidRPr="00BF6AEA" w:rsidRDefault="00C67153" w:rsidP="00783CC4">
      <w:pPr>
        <w:rPr>
          <w:rFonts w:asciiTheme="minorHAnsi" w:hAnsiTheme="minorHAnsi" w:cstheme="minorHAnsi"/>
          <w:sz w:val="20"/>
          <w:szCs w:val="20"/>
          <w:lang w:val="es-CO"/>
        </w:rPr>
      </w:pPr>
    </w:p>
    <w:p w14:paraId="7EB72FD8" w14:textId="77777777" w:rsidR="00330FFC" w:rsidRPr="00BF6AEA" w:rsidRDefault="00330FFC" w:rsidP="00783CC4">
      <w:pPr>
        <w:rPr>
          <w:rFonts w:asciiTheme="minorHAnsi" w:hAnsiTheme="minorHAnsi" w:cstheme="minorHAnsi"/>
          <w:sz w:val="20"/>
          <w:szCs w:val="20"/>
          <w:lang w:val="es-CO"/>
        </w:rPr>
      </w:pPr>
      <w:r w:rsidRPr="00BF6AEA">
        <w:rPr>
          <w:rFonts w:asciiTheme="minorHAnsi" w:hAnsiTheme="minorHAnsi" w:cstheme="minorHAnsi"/>
          <w:sz w:val="20"/>
          <w:szCs w:val="20"/>
          <w:lang w:val="es-CO"/>
        </w:rPr>
        <w:t>_______________________</w:t>
      </w:r>
    </w:p>
    <w:p w14:paraId="54B37617" w14:textId="77777777" w:rsidR="00330FFC" w:rsidRPr="00BF6AEA" w:rsidRDefault="00330FFC" w:rsidP="00783CC4">
      <w:pPr>
        <w:rPr>
          <w:rFonts w:asciiTheme="minorHAnsi" w:hAnsiTheme="minorHAnsi" w:cstheme="minorHAnsi"/>
          <w:b/>
          <w:bCs/>
          <w:sz w:val="20"/>
          <w:szCs w:val="20"/>
          <w:lang w:val="es-CO"/>
        </w:rPr>
      </w:pPr>
      <w:r w:rsidRPr="00BF6AEA">
        <w:rPr>
          <w:rFonts w:asciiTheme="minorHAnsi" w:hAnsiTheme="minorHAnsi" w:cstheme="minorHAnsi"/>
          <w:b/>
          <w:bCs/>
          <w:sz w:val="20"/>
          <w:szCs w:val="20"/>
          <w:lang w:val="es-CO"/>
        </w:rPr>
        <w:t>DRUMMOND ENERGY, INC.</w:t>
      </w:r>
    </w:p>
    <w:p w14:paraId="03C63DAE" w14:textId="5559C6A5" w:rsidR="00330FFC" w:rsidRPr="00BF6AEA" w:rsidRDefault="00822722" w:rsidP="00783CC4">
      <w:pPr>
        <w:rPr>
          <w:rFonts w:asciiTheme="minorHAnsi" w:hAnsiTheme="minorHAnsi" w:cstheme="minorHAnsi"/>
          <w:sz w:val="20"/>
          <w:szCs w:val="20"/>
          <w:lang w:val="es-CO"/>
        </w:rPr>
      </w:pPr>
      <w:r w:rsidRPr="00BF6AEA">
        <w:rPr>
          <w:rFonts w:asciiTheme="minorHAnsi" w:hAnsiTheme="minorHAnsi" w:cstheme="minorHAnsi"/>
          <w:sz w:val="20"/>
          <w:szCs w:val="20"/>
          <w:lang w:val="es-CO"/>
        </w:rPr>
        <w:t>Representante Legal</w:t>
      </w:r>
    </w:p>
    <w:p w14:paraId="6738F036" w14:textId="7B62E421" w:rsidR="00330FFC" w:rsidRPr="00BF6AEA" w:rsidRDefault="00C24F26" w:rsidP="00783CC4">
      <w:pPr>
        <w:rPr>
          <w:rFonts w:asciiTheme="minorHAnsi" w:hAnsiTheme="minorHAnsi" w:cstheme="minorHAnsi"/>
          <w:b/>
          <w:sz w:val="20"/>
          <w:szCs w:val="20"/>
          <w:lang w:val="es-CO"/>
        </w:rPr>
      </w:pPr>
      <w:r w:rsidRPr="00BF6AEA">
        <w:rPr>
          <w:rFonts w:asciiTheme="minorHAnsi" w:hAnsiTheme="minorHAnsi" w:cstheme="minorHAnsi"/>
          <w:b/>
          <w:sz w:val="20"/>
          <w:szCs w:val="20"/>
          <w:lang w:val="es-CO"/>
        </w:rPr>
        <w:t>[</w:t>
      </w:r>
      <w:r w:rsidRPr="00BF6AEA">
        <w:rPr>
          <w:rFonts w:asciiTheme="minorHAnsi" w:hAnsiTheme="minorHAnsi" w:cstheme="minorHAnsi"/>
          <w:b/>
          <w:i/>
          <w:iCs/>
          <w:sz w:val="20"/>
          <w:szCs w:val="20"/>
          <w:highlight w:val="lightGray"/>
          <w:lang w:val="es-CO"/>
        </w:rPr>
        <w:t>Nombre del Representante Legal</w:t>
      </w:r>
      <w:r w:rsidRPr="00BF6AEA">
        <w:rPr>
          <w:rFonts w:asciiTheme="minorHAnsi" w:hAnsiTheme="minorHAnsi" w:cstheme="minorHAnsi"/>
          <w:b/>
          <w:sz w:val="20"/>
          <w:szCs w:val="20"/>
          <w:highlight w:val="lightGray"/>
          <w:lang w:val="es-CO"/>
        </w:rPr>
        <w:t>]</w:t>
      </w:r>
    </w:p>
    <w:p w14:paraId="20B13E39" w14:textId="77777777" w:rsidR="00822722" w:rsidRPr="00BF6AEA" w:rsidRDefault="00822722">
      <w:pPr>
        <w:ind w:left="360" w:hanging="360"/>
        <w:rPr>
          <w:rFonts w:asciiTheme="minorHAnsi" w:hAnsiTheme="minorHAnsi" w:cstheme="minorHAnsi"/>
          <w:sz w:val="20"/>
          <w:szCs w:val="20"/>
          <w:lang w:val="es-CO"/>
        </w:rPr>
        <w:sectPr w:rsidR="00822722" w:rsidRPr="00BF6AEA" w:rsidSect="00D52A2A">
          <w:headerReference w:type="default" r:id="rId9"/>
          <w:footerReference w:type="default" r:id="rId10"/>
          <w:headerReference w:type="first" r:id="rId11"/>
          <w:pgSz w:w="12240" w:h="15840" w:code="1"/>
          <w:pgMar w:top="1795" w:right="1440" w:bottom="1440" w:left="1440" w:header="720" w:footer="720" w:gutter="0"/>
          <w:pgNumType w:fmt="lowerRoman" w:start="1"/>
          <w:cols w:space="720"/>
          <w:titlePg/>
          <w:docGrid w:linePitch="360"/>
        </w:sectPr>
      </w:pPr>
    </w:p>
    <w:p w14:paraId="7AA42562" w14:textId="11F2562A" w:rsidR="00822722" w:rsidRPr="00BF6AEA" w:rsidRDefault="00822722" w:rsidP="00D52A2A">
      <w:pPr>
        <w:pStyle w:val="Heading1"/>
        <w:numPr>
          <w:ilvl w:val="0"/>
          <w:numId w:val="0"/>
        </w:numPr>
        <w:pBdr>
          <w:bottom w:val="single" w:sz="12" w:space="1" w:color="auto"/>
        </w:pBdr>
        <w:rPr>
          <w:rStyle w:val="Strong"/>
          <w:rFonts w:asciiTheme="minorHAnsi" w:hAnsiTheme="minorHAnsi" w:cstheme="minorHAnsi"/>
          <w:b/>
          <w:bCs/>
          <w:sz w:val="20"/>
          <w:szCs w:val="20"/>
          <w:lang w:val="es-CO"/>
        </w:rPr>
      </w:pPr>
      <w:bookmarkStart w:id="0" w:name="_Toc215096585"/>
      <w:bookmarkStart w:id="1" w:name="_Toc215098174"/>
      <w:bookmarkStart w:id="2" w:name="_Toc215224309"/>
      <w:bookmarkStart w:id="3" w:name="_Toc215224890"/>
      <w:bookmarkStart w:id="4" w:name="_Toc215224976"/>
      <w:bookmarkStart w:id="5" w:name="_Toc215233862"/>
      <w:bookmarkStart w:id="6" w:name="_Toc215234383"/>
      <w:bookmarkStart w:id="7" w:name="_Toc215234872"/>
      <w:bookmarkStart w:id="8" w:name="_Toc215593322"/>
      <w:bookmarkStart w:id="9" w:name="_Toc215593825"/>
      <w:bookmarkStart w:id="10" w:name="_Toc216792037"/>
      <w:bookmarkStart w:id="11" w:name="_Toc216792156"/>
      <w:bookmarkStart w:id="12" w:name="_Toc216964022"/>
      <w:bookmarkStart w:id="13" w:name="_Toc233357894"/>
      <w:bookmarkStart w:id="14" w:name="_Toc233362503"/>
      <w:bookmarkStart w:id="15" w:name="_Toc233363729"/>
      <w:bookmarkStart w:id="16" w:name="_Toc233364735"/>
      <w:bookmarkStart w:id="17" w:name="_Toc233367536"/>
      <w:bookmarkStart w:id="18" w:name="_Toc233377332"/>
      <w:bookmarkStart w:id="19" w:name="_Toc234323489"/>
      <w:bookmarkStart w:id="20" w:name="_Toc235083904"/>
      <w:r w:rsidRPr="00BF6AEA">
        <w:rPr>
          <w:rStyle w:val="Strong"/>
          <w:rFonts w:asciiTheme="minorHAnsi" w:hAnsiTheme="minorHAnsi" w:cstheme="minorHAnsi"/>
          <w:b/>
          <w:bCs/>
          <w:sz w:val="20"/>
          <w:szCs w:val="20"/>
          <w:u w:val="single"/>
          <w:lang w:val="es-CO"/>
        </w:rPr>
        <w:lastRenderedPageBreak/>
        <w:t xml:space="preserve">ANEXO </w:t>
      </w:r>
      <w:r w:rsidR="00D52A2A" w:rsidRPr="00BF6AEA">
        <w:rPr>
          <w:rStyle w:val="Strong"/>
          <w:rFonts w:asciiTheme="minorHAnsi" w:hAnsiTheme="minorHAnsi" w:cstheme="minorHAnsi"/>
          <w:b/>
          <w:bCs/>
          <w:sz w:val="20"/>
          <w:szCs w:val="20"/>
          <w:u w:val="single"/>
          <w:lang w:val="es-CO"/>
        </w:rPr>
        <w:t>A</w:t>
      </w:r>
      <w:r w:rsidR="00D52A2A" w:rsidRPr="00BF6AEA">
        <w:rPr>
          <w:rStyle w:val="Strong"/>
          <w:rFonts w:asciiTheme="minorHAnsi" w:hAnsiTheme="minorHAnsi" w:cstheme="minorHAnsi"/>
          <w:b/>
          <w:bCs/>
          <w:sz w:val="20"/>
          <w:szCs w:val="20"/>
          <w:u w:val="single"/>
          <w:lang w:val="es-CO"/>
        </w:rPr>
        <w:br/>
      </w:r>
      <w:r w:rsidRPr="00BF6AEA">
        <w:rPr>
          <w:rStyle w:val="Strong"/>
          <w:rFonts w:asciiTheme="minorHAnsi" w:hAnsiTheme="minorHAnsi" w:cstheme="minorHAnsi"/>
          <w:b/>
          <w:bCs/>
          <w:sz w:val="20"/>
          <w:szCs w:val="20"/>
          <w:lang w:val="es-CO"/>
        </w:rPr>
        <w:t>FORMATO DE ORDEN DE COMPRA</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2AE13E9D" w14:textId="77777777" w:rsidR="00C51E8D" w:rsidRPr="00BF6AEA" w:rsidRDefault="00C51E8D" w:rsidP="00C51E8D">
      <w:pPr>
        <w:rPr>
          <w:rFonts w:asciiTheme="minorHAnsi" w:hAnsiTheme="minorHAnsi" w:cstheme="minorHAnsi"/>
          <w:sz w:val="20"/>
          <w:szCs w:val="20"/>
          <w:lang w:val="es-CO"/>
        </w:rPr>
      </w:pPr>
    </w:p>
    <w:p w14:paraId="080F0D0F" w14:textId="384763D9" w:rsidR="00D52A2A" w:rsidRPr="00BF6AEA" w:rsidRDefault="00D52A2A" w:rsidP="00D52A2A">
      <w:pPr>
        <w:tabs>
          <w:tab w:val="right" w:pos="8496"/>
        </w:tabs>
        <w:jc w:val="both"/>
        <w:outlineLvl w:val="0"/>
        <w:rPr>
          <w:rFonts w:asciiTheme="minorHAnsi" w:hAnsiTheme="minorHAnsi" w:cstheme="minorHAnsi"/>
          <w:sz w:val="20"/>
          <w:szCs w:val="20"/>
          <w:lang w:val="es-CO"/>
        </w:rPr>
      </w:pPr>
      <w:r w:rsidRPr="00BF6AEA">
        <w:rPr>
          <w:rFonts w:asciiTheme="minorHAnsi" w:hAnsiTheme="minorHAnsi" w:cstheme="minorHAnsi"/>
          <w:sz w:val="20"/>
          <w:szCs w:val="20"/>
          <w:lang w:val="es-CO"/>
        </w:rPr>
        <w:t xml:space="preserve">Bogotá D.C., [•] de </w:t>
      </w:r>
      <w:r w:rsidR="00B80EBB" w:rsidRPr="00BF6AEA">
        <w:rPr>
          <w:rFonts w:asciiTheme="minorHAnsi" w:hAnsiTheme="minorHAnsi" w:cstheme="minorHAnsi"/>
          <w:sz w:val="20"/>
          <w:szCs w:val="20"/>
          <w:lang w:val="es-CO"/>
        </w:rPr>
        <w:t>julio</w:t>
      </w:r>
      <w:r w:rsidRPr="00BF6AEA">
        <w:rPr>
          <w:rFonts w:asciiTheme="minorHAnsi" w:hAnsiTheme="minorHAnsi" w:cstheme="minorHAnsi"/>
          <w:sz w:val="20"/>
          <w:szCs w:val="20"/>
          <w:lang w:val="es-CO"/>
        </w:rPr>
        <w:t xml:space="preserve"> de </w:t>
      </w:r>
      <w:r w:rsidR="008F7B81" w:rsidRPr="00BF6AEA">
        <w:rPr>
          <w:rFonts w:asciiTheme="minorHAnsi" w:hAnsiTheme="minorHAnsi" w:cstheme="minorHAnsi"/>
          <w:sz w:val="20"/>
          <w:szCs w:val="20"/>
          <w:lang w:val="es-CO"/>
        </w:rPr>
        <w:t>2026</w:t>
      </w:r>
    </w:p>
    <w:p w14:paraId="5F7FAA5C" w14:textId="77777777" w:rsidR="00AC6887" w:rsidRPr="00BF6AEA" w:rsidRDefault="00AC6887" w:rsidP="00D52A2A">
      <w:pPr>
        <w:tabs>
          <w:tab w:val="right" w:pos="8496"/>
        </w:tabs>
        <w:jc w:val="both"/>
        <w:outlineLvl w:val="0"/>
        <w:rPr>
          <w:rFonts w:asciiTheme="minorHAnsi" w:hAnsiTheme="minorHAnsi" w:cstheme="minorHAnsi"/>
          <w:b/>
          <w:sz w:val="20"/>
          <w:szCs w:val="20"/>
          <w:lang w:val="es-CO"/>
        </w:rPr>
      </w:pPr>
    </w:p>
    <w:p w14:paraId="03972136" w14:textId="77777777" w:rsidR="00D52A2A" w:rsidRPr="00BF6AEA" w:rsidRDefault="00D52A2A" w:rsidP="00D52A2A">
      <w:pPr>
        <w:rPr>
          <w:rFonts w:asciiTheme="minorHAnsi" w:hAnsiTheme="minorHAnsi" w:cstheme="minorHAnsi"/>
          <w:sz w:val="20"/>
          <w:szCs w:val="20"/>
          <w:lang w:val="es-CO"/>
        </w:rPr>
      </w:pPr>
      <w:r w:rsidRPr="00BF6AEA">
        <w:rPr>
          <w:rFonts w:asciiTheme="minorHAnsi" w:hAnsiTheme="minorHAnsi" w:cstheme="minorHAnsi"/>
          <w:sz w:val="20"/>
          <w:szCs w:val="20"/>
          <w:lang w:val="es-CO"/>
        </w:rPr>
        <w:t>Señores</w:t>
      </w:r>
    </w:p>
    <w:p w14:paraId="11252D03" w14:textId="77777777" w:rsidR="00D52A2A" w:rsidRPr="00BF6AEA" w:rsidRDefault="00D52A2A" w:rsidP="00D52A2A">
      <w:pPr>
        <w:rPr>
          <w:rFonts w:asciiTheme="minorHAnsi" w:hAnsiTheme="minorHAnsi" w:cstheme="minorHAnsi"/>
          <w:b/>
          <w:bCs/>
          <w:sz w:val="20"/>
          <w:szCs w:val="20"/>
          <w:lang w:val="es-CO"/>
        </w:rPr>
      </w:pPr>
      <w:r w:rsidRPr="00BF6AEA">
        <w:rPr>
          <w:rFonts w:asciiTheme="minorHAnsi" w:eastAsia="Times New Roman" w:hAnsiTheme="minorHAnsi" w:cstheme="minorHAnsi"/>
          <w:b/>
          <w:bCs/>
          <w:sz w:val="20"/>
          <w:szCs w:val="20"/>
          <w:lang w:val="es-CO"/>
        </w:rPr>
        <w:t>DRUMMOND ENERGY, INC.</w:t>
      </w:r>
      <w:r w:rsidRPr="00BF6AEA">
        <w:rPr>
          <w:rFonts w:asciiTheme="minorHAnsi" w:hAnsiTheme="minorHAnsi" w:cstheme="minorHAnsi"/>
          <w:b/>
          <w:bCs/>
          <w:sz w:val="20"/>
          <w:szCs w:val="20"/>
          <w:lang w:val="es-CO"/>
        </w:rPr>
        <w:t xml:space="preserve"> </w:t>
      </w:r>
    </w:p>
    <w:p w14:paraId="0AEE7C18" w14:textId="4D665532" w:rsidR="00D52A2A" w:rsidRPr="00BF6AEA" w:rsidRDefault="00D52A2A" w:rsidP="00D52A2A">
      <w:pPr>
        <w:rPr>
          <w:rFonts w:asciiTheme="minorHAnsi" w:hAnsiTheme="minorHAnsi" w:cstheme="minorHAnsi"/>
          <w:sz w:val="20"/>
          <w:szCs w:val="20"/>
          <w:lang w:val="es-CO"/>
        </w:rPr>
      </w:pPr>
      <w:r w:rsidRPr="00BF6AEA">
        <w:rPr>
          <w:rFonts w:asciiTheme="minorHAnsi" w:hAnsiTheme="minorHAnsi" w:cstheme="minorHAnsi"/>
          <w:sz w:val="20"/>
          <w:szCs w:val="20"/>
          <w:lang w:val="es-CO"/>
        </w:rPr>
        <w:t>Representante Legal</w:t>
      </w:r>
    </w:p>
    <w:p w14:paraId="1C9BF97F" w14:textId="77777777" w:rsidR="00C24F26" w:rsidRPr="00BF6AEA" w:rsidRDefault="00D52A2A" w:rsidP="00C24F26">
      <w:pPr>
        <w:rPr>
          <w:rFonts w:asciiTheme="minorHAnsi" w:hAnsiTheme="minorHAnsi" w:cstheme="minorHAnsi"/>
          <w:b/>
          <w:sz w:val="20"/>
          <w:szCs w:val="20"/>
          <w:lang w:val="es-CO"/>
        </w:rPr>
      </w:pPr>
      <w:r w:rsidRPr="00BF6AEA">
        <w:rPr>
          <w:rFonts w:asciiTheme="minorHAnsi" w:hAnsiTheme="minorHAnsi" w:cstheme="minorHAnsi"/>
          <w:sz w:val="20"/>
          <w:szCs w:val="20"/>
          <w:lang w:val="es-CO"/>
        </w:rPr>
        <w:t xml:space="preserve">Att: </w:t>
      </w:r>
      <w:r w:rsidR="00C24F26" w:rsidRPr="00BF6AEA">
        <w:rPr>
          <w:rFonts w:asciiTheme="minorHAnsi" w:hAnsiTheme="minorHAnsi" w:cstheme="minorHAnsi"/>
          <w:b/>
          <w:sz w:val="20"/>
          <w:szCs w:val="20"/>
          <w:lang w:val="es-CO"/>
        </w:rPr>
        <w:t>[</w:t>
      </w:r>
      <w:r w:rsidR="00C24F26" w:rsidRPr="00BF6AEA">
        <w:rPr>
          <w:rFonts w:asciiTheme="minorHAnsi" w:hAnsiTheme="minorHAnsi" w:cstheme="minorHAnsi"/>
          <w:b/>
          <w:i/>
          <w:iCs/>
          <w:sz w:val="20"/>
          <w:szCs w:val="20"/>
          <w:highlight w:val="lightGray"/>
          <w:lang w:val="es-CO"/>
        </w:rPr>
        <w:t>Nombre del Representante Legal</w:t>
      </w:r>
      <w:r w:rsidR="00C24F26" w:rsidRPr="00BF6AEA">
        <w:rPr>
          <w:rFonts w:asciiTheme="minorHAnsi" w:hAnsiTheme="minorHAnsi" w:cstheme="minorHAnsi"/>
          <w:b/>
          <w:sz w:val="20"/>
          <w:szCs w:val="20"/>
          <w:highlight w:val="lightGray"/>
          <w:lang w:val="es-CO"/>
        </w:rPr>
        <w:t>]</w:t>
      </w:r>
    </w:p>
    <w:p w14:paraId="065564DE" w14:textId="77777777" w:rsidR="00D52A2A" w:rsidRPr="00BF6AEA" w:rsidRDefault="00D52A2A" w:rsidP="00D52A2A">
      <w:pPr>
        <w:rPr>
          <w:rFonts w:asciiTheme="minorHAnsi" w:hAnsiTheme="minorHAnsi" w:cstheme="minorHAnsi"/>
          <w:i/>
          <w:iCs/>
          <w:sz w:val="20"/>
          <w:szCs w:val="20"/>
          <w:lang w:val="es-CO"/>
        </w:rPr>
      </w:pPr>
      <w:r w:rsidRPr="00BF6AEA">
        <w:rPr>
          <w:rFonts w:asciiTheme="minorHAnsi" w:hAnsiTheme="minorHAnsi" w:cstheme="minorHAnsi"/>
          <w:i/>
          <w:iCs/>
          <w:sz w:val="20"/>
          <w:szCs w:val="20"/>
          <w:lang w:val="es-CO"/>
        </w:rPr>
        <w:t>Vía Correo Electrónico</w:t>
      </w:r>
    </w:p>
    <w:p w14:paraId="150B39B2" w14:textId="77777777" w:rsidR="00D52A2A" w:rsidRPr="00BF6AEA" w:rsidRDefault="00D52A2A" w:rsidP="00D52A2A">
      <w:pPr>
        <w:rPr>
          <w:rFonts w:asciiTheme="minorHAnsi" w:hAnsiTheme="minorHAnsi" w:cstheme="minorHAnsi"/>
          <w:sz w:val="20"/>
          <w:szCs w:val="20"/>
          <w:lang w:val="es-CO"/>
        </w:rPr>
      </w:pPr>
    </w:p>
    <w:p w14:paraId="6AB1191C" w14:textId="77777777" w:rsidR="00D52A2A" w:rsidRPr="00BF6AEA" w:rsidRDefault="00D52A2A" w:rsidP="00D52A2A">
      <w:pPr>
        <w:autoSpaceDE w:val="0"/>
        <w:autoSpaceDN w:val="0"/>
        <w:adjustRightInd w:val="0"/>
        <w:rPr>
          <w:rFonts w:asciiTheme="minorHAnsi" w:hAnsiTheme="minorHAnsi" w:cstheme="minorHAnsi"/>
          <w:b/>
          <w:sz w:val="20"/>
          <w:szCs w:val="20"/>
          <w:lang w:val="es-CO"/>
        </w:rPr>
      </w:pPr>
    </w:p>
    <w:p w14:paraId="271D30E6" w14:textId="0E3A3CBF" w:rsidR="00D52A2A" w:rsidRPr="00BF6AEA" w:rsidRDefault="00D52A2A" w:rsidP="00D52A2A">
      <w:pPr>
        <w:autoSpaceDE w:val="0"/>
        <w:autoSpaceDN w:val="0"/>
        <w:adjustRightInd w:val="0"/>
        <w:ind w:left="2160" w:hanging="1440"/>
        <w:jc w:val="both"/>
        <w:rPr>
          <w:rFonts w:asciiTheme="minorHAnsi" w:hAnsiTheme="minorHAnsi" w:cstheme="minorHAnsi"/>
          <w:sz w:val="20"/>
          <w:szCs w:val="20"/>
          <w:lang w:val="es-CO"/>
        </w:rPr>
      </w:pPr>
      <w:r w:rsidRPr="00BF6AEA">
        <w:rPr>
          <w:rFonts w:asciiTheme="minorHAnsi" w:hAnsiTheme="minorHAnsi" w:cstheme="minorHAnsi"/>
          <w:b/>
          <w:sz w:val="20"/>
          <w:szCs w:val="20"/>
          <w:lang w:val="es-CO"/>
        </w:rPr>
        <w:t>Referencia:</w:t>
      </w:r>
      <w:r w:rsidRPr="00BF6AEA">
        <w:rPr>
          <w:rFonts w:asciiTheme="minorHAnsi" w:hAnsiTheme="minorHAnsi" w:cstheme="minorHAnsi"/>
          <w:sz w:val="20"/>
          <w:szCs w:val="20"/>
          <w:lang w:val="es-CO"/>
        </w:rPr>
        <w:t xml:space="preserve"> </w:t>
      </w:r>
      <w:r w:rsidRPr="00BF6AEA">
        <w:rPr>
          <w:rFonts w:asciiTheme="minorHAnsi" w:hAnsiTheme="minorHAnsi" w:cstheme="minorHAnsi"/>
          <w:sz w:val="20"/>
          <w:szCs w:val="20"/>
          <w:lang w:val="es-CO"/>
        </w:rPr>
        <w:tab/>
        <w:t>Oferta Mercantil derivada del Proceso de Concurrencia para la Venta de Gas con Interrupciones</w:t>
      </w:r>
    </w:p>
    <w:p w14:paraId="25E9A659" w14:textId="77777777" w:rsidR="00D52A2A" w:rsidRPr="00BF6AEA" w:rsidRDefault="00D52A2A" w:rsidP="00D52A2A">
      <w:pPr>
        <w:autoSpaceDE w:val="0"/>
        <w:autoSpaceDN w:val="0"/>
        <w:adjustRightInd w:val="0"/>
        <w:ind w:left="2160" w:hanging="1440"/>
        <w:jc w:val="both"/>
        <w:rPr>
          <w:rFonts w:asciiTheme="minorHAnsi" w:hAnsiTheme="minorHAnsi" w:cstheme="minorHAnsi"/>
          <w:sz w:val="20"/>
          <w:szCs w:val="20"/>
          <w:lang w:val="es-CO"/>
        </w:rPr>
      </w:pPr>
    </w:p>
    <w:p w14:paraId="0F9F600E" w14:textId="010B5599" w:rsidR="00D52A2A" w:rsidRPr="00BF6AEA" w:rsidRDefault="00D52A2A" w:rsidP="00D52A2A">
      <w:pPr>
        <w:autoSpaceDE w:val="0"/>
        <w:autoSpaceDN w:val="0"/>
        <w:adjustRightInd w:val="0"/>
        <w:ind w:left="2160" w:hanging="1440"/>
        <w:jc w:val="both"/>
        <w:rPr>
          <w:rFonts w:asciiTheme="minorHAnsi" w:hAnsiTheme="minorHAnsi" w:cstheme="minorHAnsi"/>
          <w:sz w:val="20"/>
          <w:szCs w:val="20"/>
          <w:lang w:val="es-CO"/>
        </w:rPr>
      </w:pPr>
      <w:r w:rsidRPr="00BF6AEA">
        <w:rPr>
          <w:rFonts w:asciiTheme="minorHAnsi" w:hAnsiTheme="minorHAnsi" w:cstheme="minorHAnsi"/>
          <w:b/>
          <w:bCs/>
          <w:sz w:val="20"/>
          <w:szCs w:val="20"/>
          <w:lang w:val="es-CO"/>
        </w:rPr>
        <w:t>Asunto</w:t>
      </w:r>
      <w:r w:rsidRPr="00BF6AEA">
        <w:rPr>
          <w:rFonts w:asciiTheme="minorHAnsi" w:hAnsiTheme="minorHAnsi" w:cstheme="minorHAnsi"/>
          <w:sz w:val="20"/>
          <w:szCs w:val="20"/>
          <w:lang w:val="es-CO"/>
        </w:rPr>
        <w:t xml:space="preserve">: </w:t>
      </w:r>
      <w:r w:rsidRPr="00BF6AEA">
        <w:rPr>
          <w:rFonts w:asciiTheme="minorHAnsi" w:hAnsiTheme="minorHAnsi" w:cstheme="minorHAnsi"/>
          <w:sz w:val="20"/>
          <w:szCs w:val="20"/>
          <w:lang w:val="es-CO"/>
        </w:rPr>
        <w:tab/>
        <w:t>Orden de Compra</w:t>
      </w:r>
    </w:p>
    <w:p w14:paraId="7034A3A5" w14:textId="77777777" w:rsidR="00D52A2A" w:rsidRPr="00BF6AEA" w:rsidRDefault="00D52A2A" w:rsidP="00D52A2A">
      <w:pPr>
        <w:autoSpaceDE w:val="0"/>
        <w:autoSpaceDN w:val="0"/>
        <w:adjustRightInd w:val="0"/>
        <w:jc w:val="both"/>
        <w:rPr>
          <w:rFonts w:asciiTheme="minorHAnsi" w:hAnsiTheme="minorHAnsi" w:cstheme="minorHAnsi"/>
          <w:sz w:val="20"/>
          <w:szCs w:val="20"/>
          <w:lang w:val="es-CO"/>
        </w:rPr>
      </w:pPr>
    </w:p>
    <w:p w14:paraId="2E76D160" w14:textId="77777777" w:rsidR="00D52A2A" w:rsidRPr="00BF6AEA" w:rsidRDefault="00D52A2A" w:rsidP="00D52A2A">
      <w:pPr>
        <w:jc w:val="both"/>
        <w:rPr>
          <w:rFonts w:asciiTheme="minorHAnsi" w:hAnsiTheme="minorHAnsi" w:cstheme="minorHAnsi"/>
          <w:sz w:val="20"/>
          <w:szCs w:val="20"/>
          <w:lang w:val="es-CO"/>
        </w:rPr>
      </w:pPr>
    </w:p>
    <w:p w14:paraId="1F4B2106" w14:textId="77777777" w:rsidR="00D52A2A" w:rsidRPr="00BF6AEA" w:rsidRDefault="00D52A2A" w:rsidP="00D52A2A">
      <w:pPr>
        <w:spacing w:after="240"/>
        <w:jc w:val="both"/>
        <w:rPr>
          <w:rFonts w:asciiTheme="minorHAnsi" w:hAnsiTheme="minorHAnsi" w:cstheme="minorHAnsi"/>
          <w:sz w:val="20"/>
          <w:szCs w:val="20"/>
          <w:lang w:val="es-CO"/>
        </w:rPr>
      </w:pPr>
      <w:r w:rsidRPr="00BF6AEA">
        <w:rPr>
          <w:rFonts w:asciiTheme="minorHAnsi" w:hAnsiTheme="minorHAnsi" w:cstheme="minorHAnsi"/>
          <w:sz w:val="20"/>
          <w:szCs w:val="20"/>
          <w:lang w:val="es-CO"/>
        </w:rPr>
        <w:t>Estimados señores,</w:t>
      </w:r>
    </w:p>
    <w:p w14:paraId="5184C1FD" w14:textId="1D893F6C" w:rsidR="00822722" w:rsidRPr="00BF6AEA" w:rsidRDefault="00822722" w:rsidP="00D52A2A">
      <w:pPr>
        <w:pStyle w:val="NormalWeb"/>
        <w:spacing w:after="240"/>
        <w:jc w:val="both"/>
        <w:rPr>
          <w:rFonts w:asciiTheme="minorHAnsi" w:hAnsiTheme="minorHAnsi" w:cstheme="minorHAnsi"/>
          <w:sz w:val="20"/>
          <w:szCs w:val="20"/>
          <w:lang w:val="es-CO"/>
        </w:rPr>
      </w:pPr>
      <w:r w:rsidRPr="00BF6AEA">
        <w:rPr>
          <w:rFonts w:asciiTheme="minorHAnsi" w:hAnsiTheme="minorHAnsi" w:cstheme="minorHAnsi"/>
          <w:sz w:val="20"/>
          <w:szCs w:val="20"/>
          <w:lang w:val="es-CO"/>
        </w:rPr>
        <w:t xml:space="preserve">En virtud de los términos y condiciones establecidos en la </w:t>
      </w:r>
      <w:r w:rsidR="00D52A2A" w:rsidRPr="00BF6AEA">
        <w:rPr>
          <w:rFonts w:asciiTheme="minorHAnsi" w:hAnsiTheme="minorHAnsi" w:cstheme="minorHAnsi"/>
          <w:sz w:val="20"/>
          <w:szCs w:val="20"/>
          <w:lang w:val="es-CO"/>
        </w:rPr>
        <w:t xml:space="preserve">oferta mercantil para la venta de gas con interrupciones </w:t>
      </w:r>
      <w:r w:rsidRPr="00BF6AEA">
        <w:rPr>
          <w:rFonts w:asciiTheme="minorHAnsi" w:hAnsiTheme="minorHAnsi" w:cstheme="minorHAnsi"/>
          <w:sz w:val="20"/>
          <w:szCs w:val="20"/>
          <w:lang w:val="es-CO"/>
        </w:rPr>
        <w:t xml:space="preserve">remitida por </w:t>
      </w:r>
      <w:r w:rsidR="00D52A2A" w:rsidRPr="00BF6AEA">
        <w:rPr>
          <w:rFonts w:asciiTheme="minorHAnsi" w:hAnsiTheme="minorHAnsi" w:cstheme="minorHAnsi"/>
          <w:b/>
          <w:bCs/>
          <w:sz w:val="20"/>
          <w:szCs w:val="20"/>
          <w:lang w:val="es-CO"/>
        </w:rPr>
        <w:t>DRUMMOND ENERGY, INC</w:t>
      </w:r>
      <w:r w:rsidR="00D52A2A" w:rsidRPr="00BF6AEA">
        <w:rPr>
          <w:rFonts w:asciiTheme="minorHAnsi" w:hAnsiTheme="minorHAnsi" w:cstheme="minorHAnsi"/>
          <w:sz w:val="20"/>
          <w:szCs w:val="20"/>
          <w:lang w:val="es-CO"/>
        </w:rPr>
        <w:t>. a</w:t>
      </w:r>
      <w:r w:rsidRPr="00BF6AEA">
        <w:rPr>
          <w:rFonts w:asciiTheme="minorHAnsi" w:hAnsiTheme="minorHAnsi" w:cstheme="minorHAnsi"/>
          <w:sz w:val="20"/>
          <w:szCs w:val="20"/>
          <w:lang w:val="es-CO"/>
        </w:rPr>
        <w:t xml:space="preserve"> </w:t>
      </w:r>
      <w:r w:rsidR="00D52A2A" w:rsidRPr="00BF6AEA">
        <w:rPr>
          <w:rFonts w:asciiTheme="minorHAnsi" w:hAnsiTheme="minorHAnsi" w:cstheme="minorHAnsi"/>
          <w:sz w:val="20"/>
          <w:szCs w:val="20"/>
          <w:lang w:val="es-CO"/>
        </w:rPr>
        <w:t>[</w:t>
      </w:r>
      <w:r w:rsidR="00D52A2A" w:rsidRPr="00BF6AEA">
        <w:rPr>
          <w:rFonts w:asciiTheme="minorHAnsi" w:hAnsiTheme="minorHAnsi" w:cstheme="minorHAnsi"/>
          <w:i/>
          <w:iCs/>
          <w:sz w:val="20"/>
          <w:szCs w:val="20"/>
          <w:highlight w:val="darkGray"/>
          <w:lang w:val="es-CO"/>
        </w:rPr>
        <w:t>nombre destinatario oferta</w:t>
      </w:r>
      <w:r w:rsidR="00D52A2A" w:rsidRPr="00BF6AEA">
        <w:rPr>
          <w:rFonts w:asciiTheme="minorHAnsi" w:hAnsiTheme="minorHAnsi" w:cstheme="minorHAnsi"/>
          <w:sz w:val="20"/>
          <w:szCs w:val="20"/>
          <w:lang w:val="es-CO"/>
        </w:rPr>
        <w:t xml:space="preserve">], </w:t>
      </w:r>
      <w:r w:rsidRPr="00BF6AEA">
        <w:rPr>
          <w:rFonts w:asciiTheme="minorHAnsi" w:hAnsiTheme="minorHAnsi" w:cstheme="minorHAnsi"/>
          <w:sz w:val="20"/>
          <w:szCs w:val="20"/>
          <w:lang w:val="es-CO"/>
        </w:rPr>
        <w:t xml:space="preserve">con fecha </w:t>
      </w:r>
      <w:r w:rsidR="00D52A2A" w:rsidRPr="00BF6AEA">
        <w:rPr>
          <w:rFonts w:asciiTheme="minorHAnsi" w:hAnsiTheme="minorHAnsi" w:cstheme="minorHAnsi"/>
          <w:sz w:val="20"/>
          <w:szCs w:val="20"/>
          <w:lang w:val="es-CO"/>
        </w:rPr>
        <w:t xml:space="preserve">[•] </w:t>
      </w:r>
      <w:r w:rsidR="008F7B81" w:rsidRPr="00BF6AEA">
        <w:rPr>
          <w:rFonts w:asciiTheme="minorHAnsi" w:hAnsiTheme="minorHAnsi" w:cstheme="minorHAnsi"/>
          <w:sz w:val="20"/>
          <w:szCs w:val="20"/>
          <w:lang w:val="es-CO"/>
        </w:rPr>
        <w:t xml:space="preserve">de </w:t>
      </w:r>
      <w:r w:rsidR="00B80EBB" w:rsidRPr="00BF6AEA">
        <w:rPr>
          <w:rFonts w:asciiTheme="minorHAnsi" w:hAnsiTheme="minorHAnsi" w:cstheme="minorHAnsi"/>
          <w:sz w:val="20"/>
          <w:szCs w:val="20"/>
          <w:lang w:val="es-CO"/>
        </w:rPr>
        <w:t>julio</w:t>
      </w:r>
      <w:r w:rsidR="008F7B81" w:rsidRPr="00BF6AEA">
        <w:rPr>
          <w:rFonts w:asciiTheme="minorHAnsi" w:hAnsiTheme="minorHAnsi" w:cstheme="minorHAnsi"/>
          <w:sz w:val="20"/>
          <w:szCs w:val="20"/>
          <w:lang w:val="es-CO"/>
        </w:rPr>
        <w:t xml:space="preserve"> de 2026</w:t>
      </w:r>
      <w:r w:rsidRPr="00BF6AEA">
        <w:rPr>
          <w:rFonts w:asciiTheme="minorHAnsi" w:hAnsiTheme="minorHAnsi" w:cstheme="minorHAnsi"/>
          <w:sz w:val="20"/>
          <w:szCs w:val="20"/>
          <w:lang w:val="es-CO"/>
        </w:rPr>
        <w:t xml:space="preserve">, mediante la presente </w:t>
      </w:r>
      <w:r w:rsidR="00D52A2A" w:rsidRPr="00BF6AEA">
        <w:rPr>
          <w:rFonts w:asciiTheme="minorHAnsi" w:hAnsiTheme="minorHAnsi" w:cstheme="minorHAnsi"/>
          <w:sz w:val="20"/>
          <w:szCs w:val="20"/>
          <w:lang w:val="es-CO"/>
        </w:rPr>
        <w:t>[</w:t>
      </w:r>
      <w:r w:rsidR="00D52A2A" w:rsidRPr="00BF6AEA">
        <w:rPr>
          <w:rFonts w:asciiTheme="minorHAnsi" w:hAnsiTheme="minorHAnsi" w:cstheme="minorHAnsi"/>
          <w:i/>
          <w:iCs/>
          <w:sz w:val="20"/>
          <w:szCs w:val="20"/>
          <w:highlight w:val="darkGray"/>
          <w:lang w:val="es-CO"/>
        </w:rPr>
        <w:t>nombre destinatario oferta</w:t>
      </w:r>
      <w:r w:rsidR="00D52A2A" w:rsidRPr="00BF6AEA">
        <w:rPr>
          <w:rFonts w:asciiTheme="minorHAnsi" w:hAnsiTheme="minorHAnsi" w:cstheme="minorHAnsi"/>
          <w:sz w:val="20"/>
          <w:szCs w:val="20"/>
          <w:lang w:val="es-CO"/>
        </w:rPr>
        <w:t xml:space="preserve">], </w:t>
      </w:r>
      <w:r w:rsidRPr="00BF6AEA">
        <w:rPr>
          <w:rFonts w:asciiTheme="minorHAnsi" w:hAnsiTheme="minorHAnsi" w:cstheme="minorHAnsi"/>
          <w:sz w:val="20"/>
          <w:szCs w:val="20"/>
          <w:lang w:val="es-CO"/>
        </w:rPr>
        <w:t xml:space="preserve">emite a favor de </w:t>
      </w:r>
      <w:r w:rsidR="00D52A2A" w:rsidRPr="00BF6AEA">
        <w:rPr>
          <w:rFonts w:asciiTheme="minorHAnsi" w:hAnsiTheme="minorHAnsi" w:cstheme="minorHAnsi"/>
          <w:b/>
          <w:bCs/>
          <w:sz w:val="20"/>
          <w:szCs w:val="20"/>
          <w:lang w:val="es-CO"/>
        </w:rPr>
        <w:t>DRUMMOND ENERGY, INC</w:t>
      </w:r>
      <w:r w:rsidR="00D52A2A" w:rsidRPr="00BF6AEA">
        <w:rPr>
          <w:rFonts w:asciiTheme="minorHAnsi" w:hAnsiTheme="minorHAnsi" w:cstheme="minorHAnsi"/>
          <w:sz w:val="20"/>
          <w:szCs w:val="20"/>
          <w:lang w:val="es-CO"/>
        </w:rPr>
        <w:t>.</w:t>
      </w:r>
      <w:r w:rsidRPr="00BF6AEA">
        <w:rPr>
          <w:rFonts w:asciiTheme="minorHAnsi" w:hAnsiTheme="minorHAnsi" w:cstheme="minorHAnsi"/>
          <w:sz w:val="20"/>
          <w:szCs w:val="20"/>
          <w:lang w:val="es-CO"/>
        </w:rPr>
        <w:t xml:space="preserve"> la </w:t>
      </w:r>
      <w:r w:rsidR="00D52A2A" w:rsidRPr="00BF6AEA">
        <w:rPr>
          <w:rFonts w:asciiTheme="minorHAnsi" w:hAnsiTheme="minorHAnsi" w:cstheme="minorHAnsi"/>
          <w:sz w:val="20"/>
          <w:szCs w:val="20"/>
          <w:lang w:val="es-CO"/>
        </w:rPr>
        <w:t xml:space="preserve">orden de compra </w:t>
      </w:r>
      <w:r w:rsidRPr="00BF6AEA">
        <w:rPr>
          <w:rFonts w:asciiTheme="minorHAnsi" w:hAnsiTheme="minorHAnsi" w:cstheme="minorHAnsi"/>
          <w:sz w:val="20"/>
          <w:szCs w:val="20"/>
          <w:lang w:val="es-CO"/>
        </w:rPr>
        <w:t>correspondiente, en estricta conformidad con los términos establecidos en dicha oferta.</w:t>
      </w:r>
    </w:p>
    <w:p w14:paraId="2F4F93F8" w14:textId="15B61C4D" w:rsidR="00822722" w:rsidRPr="00BF6AEA" w:rsidRDefault="00822722" w:rsidP="00D52A2A">
      <w:pPr>
        <w:pStyle w:val="NormalWeb"/>
        <w:spacing w:after="240"/>
        <w:jc w:val="both"/>
        <w:rPr>
          <w:rFonts w:asciiTheme="minorHAnsi" w:hAnsiTheme="minorHAnsi" w:cstheme="minorHAnsi"/>
          <w:sz w:val="20"/>
          <w:szCs w:val="20"/>
          <w:lang w:val="es-CO"/>
        </w:rPr>
      </w:pPr>
      <w:r w:rsidRPr="00BF6AEA">
        <w:rPr>
          <w:rFonts w:asciiTheme="minorHAnsi" w:hAnsiTheme="minorHAnsi" w:cstheme="minorHAnsi"/>
          <w:sz w:val="20"/>
          <w:szCs w:val="20"/>
          <w:lang w:val="es-CO"/>
        </w:rPr>
        <w:t>La presente</w:t>
      </w:r>
      <w:r w:rsidR="00677A1D" w:rsidRPr="00BF6AEA">
        <w:rPr>
          <w:rFonts w:asciiTheme="minorHAnsi" w:hAnsiTheme="minorHAnsi" w:cstheme="minorHAnsi"/>
          <w:sz w:val="20"/>
          <w:szCs w:val="20"/>
          <w:lang w:val="es-CO"/>
        </w:rPr>
        <w:t xml:space="preserve"> orden de compra</w:t>
      </w:r>
      <w:r w:rsidRPr="00BF6AEA">
        <w:rPr>
          <w:rFonts w:asciiTheme="minorHAnsi" w:hAnsiTheme="minorHAnsi" w:cstheme="minorHAnsi"/>
          <w:sz w:val="20"/>
          <w:szCs w:val="20"/>
          <w:lang w:val="es-CO"/>
        </w:rPr>
        <w:t xml:space="preserve"> se encuentra exenta del impuesto de timbre, de conformidad con el numeral 52 del artículo 530 del Estatuto Tributario, que establece la exención para</w:t>
      </w:r>
      <w:r w:rsidR="00D52A2A" w:rsidRPr="00BF6AEA">
        <w:rPr>
          <w:rFonts w:asciiTheme="minorHAnsi" w:hAnsiTheme="minorHAnsi" w:cstheme="minorHAnsi"/>
          <w:sz w:val="20"/>
          <w:szCs w:val="20"/>
          <w:lang w:val="es-CO"/>
        </w:rPr>
        <w:t xml:space="preserve"> l</w:t>
      </w:r>
      <w:r w:rsidRPr="00BF6AEA">
        <w:rPr>
          <w:rFonts w:asciiTheme="minorHAnsi" w:hAnsiTheme="minorHAnsi" w:cstheme="minorHAnsi"/>
          <w:sz w:val="20"/>
          <w:szCs w:val="20"/>
          <w:lang w:val="es-CO"/>
        </w:rPr>
        <w:t>as órdenes de compra o venta de bienes o servicios y las ofertas mercantiles que se aceptan con ocasión de la expedición de la orden de compra o venta.</w:t>
      </w:r>
    </w:p>
    <w:p w14:paraId="1AEC6145" w14:textId="4C48B6E4" w:rsidR="00822722" w:rsidRPr="00BF6AEA" w:rsidRDefault="00D52A2A" w:rsidP="00822722">
      <w:pPr>
        <w:rPr>
          <w:rFonts w:asciiTheme="minorHAnsi" w:hAnsiTheme="minorHAnsi" w:cstheme="minorHAnsi"/>
          <w:sz w:val="20"/>
          <w:szCs w:val="20"/>
          <w:lang w:val="es-CO"/>
        </w:rPr>
      </w:pPr>
      <w:r w:rsidRPr="00BF6AEA">
        <w:rPr>
          <w:rFonts w:asciiTheme="minorHAnsi" w:hAnsiTheme="minorHAnsi" w:cstheme="minorHAnsi"/>
          <w:sz w:val="20"/>
          <w:szCs w:val="20"/>
          <w:lang w:val="es-CO"/>
        </w:rPr>
        <w:t>__________________________________</w:t>
      </w:r>
    </w:p>
    <w:p w14:paraId="43A6BE6A" w14:textId="77777777" w:rsidR="00D52A2A" w:rsidRPr="00BF6AEA" w:rsidRDefault="00D52A2A" w:rsidP="00D52A2A">
      <w:pPr>
        <w:rPr>
          <w:rFonts w:asciiTheme="minorHAnsi" w:hAnsiTheme="minorHAnsi" w:cstheme="minorHAnsi"/>
          <w:b/>
          <w:sz w:val="20"/>
          <w:szCs w:val="20"/>
          <w:lang w:val="es-CO"/>
        </w:rPr>
      </w:pPr>
      <w:r w:rsidRPr="00BF6AEA">
        <w:rPr>
          <w:rFonts w:asciiTheme="minorHAnsi" w:hAnsiTheme="minorHAnsi" w:cstheme="minorHAnsi"/>
          <w:b/>
          <w:sz w:val="20"/>
          <w:szCs w:val="20"/>
          <w:lang w:val="es-CO"/>
        </w:rPr>
        <w:t>[</w:t>
      </w:r>
      <w:r w:rsidRPr="00BF6AEA">
        <w:rPr>
          <w:rFonts w:asciiTheme="minorHAnsi" w:hAnsiTheme="minorHAnsi" w:cstheme="minorHAnsi"/>
          <w:b/>
          <w:i/>
          <w:iCs/>
          <w:sz w:val="20"/>
          <w:szCs w:val="20"/>
          <w:highlight w:val="lightGray"/>
          <w:lang w:val="es-CO"/>
        </w:rPr>
        <w:t>NOMBRE DESTINATARIO DE LA OFERTA</w:t>
      </w:r>
      <w:r w:rsidRPr="00BF6AEA">
        <w:rPr>
          <w:rFonts w:asciiTheme="minorHAnsi" w:hAnsiTheme="minorHAnsi" w:cstheme="minorHAnsi"/>
          <w:b/>
          <w:sz w:val="20"/>
          <w:szCs w:val="20"/>
          <w:lang w:val="es-CO"/>
        </w:rPr>
        <w:t>]</w:t>
      </w:r>
    </w:p>
    <w:p w14:paraId="6EE3B2D6" w14:textId="00B7D60C" w:rsidR="00D52A2A" w:rsidRPr="00BF6AEA" w:rsidRDefault="00D52A2A" w:rsidP="00D52A2A">
      <w:pPr>
        <w:rPr>
          <w:rFonts w:asciiTheme="minorHAnsi" w:hAnsiTheme="minorHAnsi" w:cstheme="minorHAnsi"/>
          <w:sz w:val="20"/>
          <w:szCs w:val="20"/>
          <w:lang w:val="es-CO"/>
        </w:rPr>
      </w:pPr>
      <w:r w:rsidRPr="00BF6AEA">
        <w:rPr>
          <w:rFonts w:asciiTheme="minorHAnsi" w:hAnsiTheme="minorHAnsi" w:cstheme="minorHAnsi"/>
          <w:sz w:val="20"/>
          <w:szCs w:val="20"/>
          <w:lang w:val="es-CO"/>
        </w:rPr>
        <w:t>Representante Legal</w:t>
      </w:r>
    </w:p>
    <w:p w14:paraId="30509CC7" w14:textId="77777777" w:rsidR="00D52A2A" w:rsidRPr="00BF6AEA" w:rsidRDefault="00D52A2A" w:rsidP="00D52A2A">
      <w:pPr>
        <w:rPr>
          <w:rFonts w:asciiTheme="minorHAnsi" w:hAnsiTheme="minorHAnsi" w:cstheme="minorHAnsi"/>
          <w:sz w:val="20"/>
          <w:szCs w:val="20"/>
          <w:lang w:val="es-CO"/>
        </w:rPr>
      </w:pPr>
      <w:r w:rsidRPr="00BF6AEA">
        <w:rPr>
          <w:rFonts w:asciiTheme="minorHAnsi" w:hAnsiTheme="minorHAnsi" w:cstheme="minorHAnsi"/>
          <w:sz w:val="20"/>
          <w:szCs w:val="20"/>
          <w:lang w:val="es-CO"/>
        </w:rPr>
        <w:t>[</w:t>
      </w:r>
      <w:r w:rsidRPr="00BF6AEA">
        <w:rPr>
          <w:rFonts w:asciiTheme="minorHAnsi" w:hAnsiTheme="minorHAnsi" w:cstheme="minorHAnsi"/>
          <w:b/>
          <w:bCs/>
          <w:i/>
          <w:iCs/>
          <w:sz w:val="20"/>
          <w:szCs w:val="20"/>
          <w:lang w:val="es-CO"/>
        </w:rPr>
        <w:t>Nombre</w:t>
      </w:r>
      <w:r w:rsidRPr="00BF6AEA">
        <w:rPr>
          <w:rFonts w:asciiTheme="minorHAnsi" w:hAnsiTheme="minorHAnsi" w:cstheme="minorHAnsi"/>
          <w:sz w:val="20"/>
          <w:szCs w:val="20"/>
          <w:lang w:val="es-CO"/>
        </w:rPr>
        <w:t>]</w:t>
      </w:r>
    </w:p>
    <w:p w14:paraId="509A9AD0" w14:textId="77777777" w:rsidR="00330FFC" w:rsidRPr="00BF6AEA" w:rsidRDefault="00330FFC">
      <w:pPr>
        <w:pStyle w:val="BTSJBodyTextSglJ"/>
        <w:rPr>
          <w:rFonts w:asciiTheme="minorHAnsi" w:hAnsiTheme="minorHAnsi" w:cstheme="minorHAnsi"/>
          <w:sz w:val="20"/>
          <w:szCs w:val="20"/>
          <w:lang w:val="es-CO"/>
        </w:rPr>
      </w:pPr>
    </w:p>
    <w:p w14:paraId="2FE3CEB2" w14:textId="77777777" w:rsidR="00330FFC" w:rsidRPr="00BF6AEA" w:rsidRDefault="00330FFC">
      <w:pPr>
        <w:ind w:left="360" w:hanging="360"/>
        <w:rPr>
          <w:rFonts w:asciiTheme="minorHAnsi" w:hAnsiTheme="minorHAnsi" w:cstheme="minorHAnsi"/>
          <w:sz w:val="20"/>
          <w:szCs w:val="20"/>
          <w:lang w:val="es-CO"/>
        </w:rPr>
        <w:sectPr w:rsidR="00330FFC" w:rsidRPr="00BF6AEA">
          <w:headerReference w:type="default" r:id="rId12"/>
          <w:headerReference w:type="first" r:id="rId13"/>
          <w:pgSz w:w="12240" w:h="15840" w:code="1"/>
          <w:pgMar w:top="1440" w:right="1440" w:bottom="1440" w:left="1440" w:header="720" w:footer="720" w:gutter="0"/>
          <w:pgNumType w:fmt="lowerRoman" w:start="1"/>
          <w:cols w:space="720"/>
          <w:titlePg/>
          <w:docGrid w:linePitch="360"/>
        </w:sectPr>
      </w:pPr>
      <w:bookmarkStart w:id="21" w:name="TOCHeading"/>
    </w:p>
    <w:tbl>
      <w:tblPr>
        <w:tblStyle w:val="PlainTable1"/>
        <w:tblW w:w="9445" w:type="dxa"/>
        <w:tblLook w:val="04A0" w:firstRow="1" w:lastRow="0" w:firstColumn="1" w:lastColumn="0" w:noHBand="0" w:noVBand="1"/>
      </w:tblPr>
      <w:tblGrid>
        <w:gridCol w:w="9445"/>
      </w:tblGrid>
      <w:tr w:rsidR="00B80EBB" w:rsidRPr="009A0678" w14:paraId="7A89C9FA" w14:textId="77777777" w:rsidTr="00D62D8A">
        <w:trPr>
          <w:cnfStyle w:val="100000000000" w:firstRow="1" w:lastRow="0"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9445" w:type="dxa"/>
            <w:shd w:val="clear" w:color="auto" w:fill="DD042B"/>
            <w:noWrap/>
            <w:hideMark/>
          </w:tcPr>
          <w:p w14:paraId="7984E673" w14:textId="282A5D38" w:rsidR="00783CC4" w:rsidRPr="00BF6AEA" w:rsidRDefault="00783CC4" w:rsidP="000D735E">
            <w:pPr>
              <w:jc w:val="center"/>
              <w:rPr>
                <w:rFonts w:asciiTheme="minorHAnsi" w:eastAsia="Times New Roman" w:hAnsiTheme="minorHAnsi" w:cstheme="minorHAnsi"/>
                <w:sz w:val="20"/>
                <w:szCs w:val="20"/>
                <w:lang w:val="es-CO"/>
              </w:rPr>
            </w:pPr>
            <w:r w:rsidRPr="00BF6AEA">
              <w:rPr>
                <w:rFonts w:asciiTheme="minorHAnsi" w:eastAsia="Times New Roman" w:hAnsiTheme="minorHAnsi" w:cstheme="minorHAnsi"/>
                <w:color w:val="FFFFFF" w:themeColor="background1"/>
                <w:sz w:val="20"/>
                <w:szCs w:val="20"/>
                <w:lang w:val="es-CO"/>
              </w:rPr>
              <w:lastRenderedPageBreak/>
              <w:t>OFERTA MERCANTIL - CONDICIONES GENERALES</w:t>
            </w:r>
            <w:r w:rsidRPr="00BF6AEA">
              <w:rPr>
                <w:rFonts w:asciiTheme="minorHAnsi" w:eastAsia="Times New Roman" w:hAnsiTheme="minorHAnsi" w:cstheme="minorHAnsi"/>
                <w:color w:val="FFFFFF" w:themeColor="background1"/>
                <w:sz w:val="20"/>
                <w:szCs w:val="20"/>
                <w:lang w:val="es-CO"/>
              </w:rPr>
              <w:br/>
            </w:r>
            <w:r w:rsidRPr="00BF6AEA">
              <w:rPr>
                <w:rFonts w:asciiTheme="minorHAnsi" w:hAnsiTheme="minorHAnsi" w:cstheme="minorHAnsi"/>
                <w:color w:val="FFFFFF" w:themeColor="background1"/>
                <w:sz w:val="20"/>
                <w:szCs w:val="20"/>
                <w:lang w:val="es-CO"/>
              </w:rPr>
              <w:t>SUMINISTRO DE GAS CON INTERRUPCIONES</w:t>
            </w:r>
          </w:p>
        </w:tc>
      </w:tr>
      <w:bookmarkEnd w:id="21"/>
    </w:tbl>
    <w:p w14:paraId="300971DB" w14:textId="77777777" w:rsidR="0002443F" w:rsidRPr="00BF6AEA" w:rsidRDefault="0002443F">
      <w:pPr>
        <w:pStyle w:val="TOC1"/>
        <w:rPr>
          <w:rFonts w:asciiTheme="minorHAnsi" w:hAnsiTheme="minorHAnsi" w:cstheme="minorHAnsi"/>
          <w:sz w:val="20"/>
          <w:szCs w:val="20"/>
          <w:lang w:val="es-CO"/>
        </w:rPr>
      </w:pPr>
    </w:p>
    <w:p w14:paraId="37D6FDB0" w14:textId="77777777" w:rsidR="009A0678" w:rsidRPr="009A0678" w:rsidRDefault="006443E0">
      <w:pPr>
        <w:pStyle w:val="TOC1"/>
        <w:rPr>
          <w:rFonts w:asciiTheme="minorHAnsi" w:eastAsiaTheme="minorEastAsia" w:hAnsiTheme="minorHAnsi" w:cstheme="minorHAnsi"/>
          <w:noProof/>
          <w:sz w:val="20"/>
          <w:szCs w:val="20"/>
          <w:lang w:val="es-CO" w:eastAsia="es-CO"/>
        </w:rPr>
      </w:pPr>
      <w:r w:rsidRPr="009A0678">
        <w:rPr>
          <w:rFonts w:asciiTheme="minorHAnsi" w:hAnsiTheme="minorHAnsi" w:cstheme="minorHAnsi"/>
          <w:sz w:val="20"/>
          <w:szCs w:val="20"/>
          <w:lang w:val="es-CO"/>
        </w:rPr>
        <w:fldChar w:fldCharType="begin"/>
      </w:r>
      <w:r w:rsidR="008A4F78" w:rsidRPr="009A0678">
        <w:rPr>
          <w:rFonts w:asciiTheme="minorHAnsi" w:hAnsiTheme="minorHAnsi" w:cstheme="minorHAnsi"/>
          <w:sz w:val="20"/>
          <w:szCs w:val="20"/>
          <w:lang w:val="es-CO"/>
        </w:rPr>
        <w:instrText xml:space="preserve"> TOC \t "Heading 1,1,Heading 2,2" \n 1-1 \x </w:instrText>
      </w:r>
      <w:r w:rsidRPr="009A0678">
        <w:rPr>
          <w:rFonts w:asciiTheme="minorHAnsi" w:hAnsiTheme="minorHAnsi" w:cstheme="minorHAnsi"/>
          <w:sz w:val="20"/>
          <w:szCs w:val="20"/>
          <w:lang w:val="es-CO"/>
        </w:rPr>
        <w:fldChar w:fldCharType="separate"/>
      </w:r>
      <w:r w:rsidR="009A0678" w:rsidRPr="009A0678">
        <w:rPr>
          <w:rFonts w:asciiTheme="minorHAnsi" w:hAnsiTheme="minorHAnsi" w:cstheme="minorHAnsi"/>
          <w:noProof/>
          <w:sz w:val="20"/>
          <w:szCs w:val="20"/>
          <w:u w:val="single"/>
          <w:lang w:val="es-CO"/>
        </w:rPr>
        <w:t>ANEXO A</w:t>
      </w:r>
      <w:r w:rsidR="009A0678" w:rsidRPr="009A0678">
        <w:rPr>
          <w:rFonts w:asciiTheme="minorHAnsi" w:hAnsiTheme="minorHAnsi" w:cstheme="minorHAnsi"/>
          <w:noProof/>
          <w:sz w:val="20"/>
          <w:szCs w:val="20"/>
          <w:u w:val="single"/>
          <w:lang w:val="es-CO"/>
        </w:rPr>
        <w:br/>
      </w:r>
      <w:r w:rsidR="009A0678" w:rsidRPr="009A0678">
        <w:rPr>
          <w:rFonts w:asciiTheme="minorHAnsi" w:hAnsiTheme="minorHAnsi" w:cstheme="minorHAnsi"/>
          <w:noProof/>
          <w:sz w:val="20"/>
          <w:szCs w:val="20"/>
          <w:lang w:val="es-CO"/>
        </w:rPr>
        <w:t>FORMATO DE ORDEN DE COMPRA</w:t>
      </w:r>
    </w:p>
    <w:p w14:paraId="4DCF1FB4" w14:textId="77777777" w:rsidR="009A0678" w:rsidRPr="009A0678" w:rsidRDefault="009A0678">
      <w:pPr>
        <w:pStyle w:val="TOC1"/>
        <w:rPr>
          <w:rFonts w:asciiTheme="minorHAnsi" w:eastAsiaTheme="minorEastAsia" w:hAnsiTheme="minorHAnsi" w:cstheme="minorHAnsi"/>
          <w:noProof/>
          <w:sz w:val="20"/>
          <w:szCs w:val="20"/>
          <w:lang w:val="es-CO" w:eastAsia="es-CO"/>
        </w:rPr>
      </w:pPr>
      <w:r w:rsidRPr="009A0678">
        <w:rPr>
          <w:rFonts w:asciiTheme="minorHAnsi" w:hAnsiTheme="minorHAnsi" w:cstheme="minorHAnsi"/>
          <w:noProof/>
          <w:color w:val="010000"/>
          <w:sz w:val="20"/>
          <w:szCs w:val="20"/>
          <w:lang w:val="es-CO"/>
        </w:rPr>
        <w:t>CLÁUSULA I</w:t>
      </w:r>
      <w:r w:rsidRPr="009A0678">
        <w:rPr>
          <w:rFonts w:asciiTheme="minorHAnsi" w:hAnsiTheme="minorHAnsi" w:cstheme="minorHAnsi"/>
          <w:noProof/>
          <w:sz w:val="20"/>
          <w:szCs w:val="20"/>
          <w:lang w:val="es-CO"/>
        </w:rPr>
        <w:br/>
        <w:t>DEFINICIONES E INTERPRETACIÓN</w:t>
      </w:r>
    </w:p>
    <w:p w14:paraId="1E002345" w14:textId="38E7C0F5" w:rsidR="009A0678" w:rsidRPr="009A0678" w:rsidRDefault="009A0678">
      <w:pPr>
        <w:pStyle w:val="TOC2"/>
        <w:rPr>
          <w:rFonts w:asciiTheme="minorHAnsi" w:eastAsiaTheme="minorEastAsia" w:hAnsiTheme="minorHAnsi" w:cstheme="minorHAnsi"/>
          <w:noProof/>
          <w:sz w:val="20"/>
          <w:szCs w:val="20"/>
          <w:lang w:val="es-CO" w:eastAsia="es-CO"/>
        </w:rPr>
      </w:pPr>
      <w:r w:rsidRPr="009A0678">
        <w:rPr>
          <w:rFonts w:asciiTheme="minorHAnsi" w:hAnsiTheme="minorHAnsi" w:cstheme="minorHAnsi"/>
          <w:noProof/>
          <w:color w:val="010000"/>
          <w:sz w:val="20"/>
          <w:szCs w:val="20"/>
          <w:lang w:val="es-CO"/>
          <w:specVanish/>
        </w:rPr>
        <w:t>Sección 1.01</w:t>
      </w:r>
      <w:r w:rsidRPr="009A0678">
        <w:rPr>
          <w:rFonts w:asciiTheme="minorHAnsi" w:eastAsiaTheme="minorEastAsia" w:hAnsiTheme="minorHAnsi" w:cstheme="minorHAnsi"/>
          <w:noProof/>
          <w:sz w:val="20"/>
          <w:szCs w:val="20"/>
          <w:lang w:val="es-CO" w:eastAsia="es-CO"/>
        </w:rPr>
        <w:tab/>
      </w:r>
      <w:r w:rsidRPr="009A0678">
        <w:rPr>
          <w:rFonts w:asciiTheme="minorHAnsi" w:hAnsiTheme="minorHAnsi" w:cstheme="minorHAnsi"/>
          <w:noProof/>
          <w:sz w:val="20"/>
          <w:szCs w:val="20"/>
          <w:lang w:val="es-CO"/>
        </w:rPr>
        <w:t>Definiciones</w:t>
      </w:r>
      <w:r w:rsidRPr="009A0678">
        <w:rPr>
          <w:rFonts w:asciiTheme="minorHAnsi" w:hAnsiTheme="minorHAnsi" w:cstheme="minorHAnsi"/>
          <w:noProof/>
          <w:sz w:val="20"/>
          <w:szCs w:val="20"/>
          <w:lang w:val="es-CO"/>
        </w:rPr>
        <w:tab/>
      </w:r>
      <w:r w:rsidRPr="009A0678">
        <w:rPr>
          <w:rFonts w:asciiTheme="minorHAnsi" w:hAnsiTheme="minorHAnsi" w:cstheme="minorHAnsi"/>
          <w:noProof/>
          <w:sz w:val="20"/>
          <w:szCs w:val="20"/>
        </w:rPr>
        <w:fldChar w:fldCharType="begin"/>
      </w:r>
      <w:r w:rsidRPr="009A0678">
        <w:rPr>
          <w:rFonts w:asciiTheme="minorHAnsi" w:hAnsiTheme="minorHAnsi" w:cstheme="minorHAnsi"/>
          <w:noProof/>
          <w:sz w:val="20"/>
          <w:szCs w:val="20"/>
          <w:lang w:val="es-CO"/>
        </w:rPr>
        <w:instrText xml:space="preserve"> PAGEREF _Toc235083906 \h </w:instrText>
      </w:r>
      <w:r w:rsidRPr="009A0678">
        <w:rPr>
          <w:rFonts w:asciiTheme="minorHAnsi" w:hAnsiTheme="minorHAnsi" w:cstheme="minorHAnsi"/>
          <w:noProof/>
          <w:sz w:val="20"/>
          <w:szCs w:val="20"/>
        </w:rPr>
      </w:r>
      <w:r w:rsidRPr="009A0678">
        <w:rPr>
          <w:rFonts w:asciiTheme="minorHAnsi" w:hAnsiTheme="minorHAnsi" w:cstheme="minorHAnsi"/>
          <w:noProof/>
          <w:sz w:val="20"/>
          <w:szCs w:val="20"/>
        </w:rPr>
        <w:fldChar w:fldCharType="separate"/>
      </w:r>
      <w:r w:rsidRPr="009A0678">
        <w:rPr>
          <w:rFonts w:asciiTheme="minorHAnsi" w:hAnsiTheme="minorHAnsi" w:cstheme="minorHAnsi"/>
          <w:noProof/>
          <w:sz w:val="20"/>
          <w:szCs w:val="20"/>
          <w:lang w:val="es-CO"/>
        </w:rPr>
        <w:t>1</w:t>
      </w:r>
      <w:r w:rsidRPr="009A0678">
        <w:rPr>
          <w:rFonts w:asciiTheme="minorHAnsi" w:hAnsiTheme="minorHAnsi" w:cstheme="minorHAnsi"/>
          <w:noProof/>
          <w:sz w:val="20"/>
          <w:szCs w:val="20"/>
        </w:rPr>
        <w:fldChar w:fldCharType="end"/>
      </w:r>
    </w:p>
    <w:p w14:paraId="0655D09B" w14:textId="195A38B6" w:rsidR="009A0678" w:rsidRPr="009A0678" w:rsidRDefault="009A0678">
      <w:pPr>
        <w:pStyle w:val="TOC2"/>
        <w:rPr>
          <w:rFonts w:asciiTheme="minorHAnsi" w:eastAsiaTheme="minorEastAsia" w:hAnsiTheme="minorHAnsi" w:cstheme="minorHAnsi"/>
          <w:noProof/>
          <w:sz w:val="20"/>
          <w:szCs w:val="20"/>
          <w:lang w:val="es-CO" w:eastAsia="es-CO"/>
        </w:rPr>
      </w:pPr>
      <w:r w:rsidRPr="009A0678">
        <w:rPr>
          <w:rFonts w:asciiTheme="minorHAnsi" w:hAnsiTheme="minorHAnsi" w:cstheme="minorHAnsi"/>
          <w:noProof/>
          <w:color w:val="010000"/>
          <w:sz w:val="20"/>
          <w:szCs w:val="20"/>
          <w:lang w:val="es-CO"/>
          <w:specVanish/>
        </w:rPr>
        <w:t>Sección 1.02</w:t>
      </w:r>
      <w:r w:rsidRPr="009A0678">
        <w:rPr>
          <w:rFonts w:asciiTheme="minorHAnsi" w:eastAsiaTheme="minorEastAsia" w:hAnsiTheme="minorHAnsi" w:cstheme="minorHAnsi"/>
          <w:noProof/>
          <w:sz w:val="20"/>
          <w:szCs w:val="20"/>
          <w:lang w:val="es-CO" w:eastAsia="es-CO"/>
        </w:rPr>
        <w:tab/>
      </w:r>
      <w:r w:rsidRPr="009A0678">
        <w:rPr>
          <w:rFonts w:asciiTheme="minorHAnsi" w:hAnsiTheme="minorHAnsi" w:cstheme="minorHAnsi"/>
          <w:noProof/>
          <w:sz w:val="20"/>
          <w:szCs w:val="20"/>
          <w:lang w:val="es-CO"/>
        </w:rPr>
        <w:t>Interpretación</w:t>
      </w:r>
      <w:r w:rsidRPr="009A0678">
        <w:rPr>
          <w:rFonts w:asciiTheme="minorHAnsi" w:hAnsiTheme="minorHAnsi" w:cstheme="minorHAnsi"/>
          <w:noProof/>
          <w:sz w:val="20"/>
          <w:szCs w:val="20"/>
          <w:lang w:val="es-CO"/>
        </w:rPr>
        <w:tab/>
      </w:r>
      <w:r w:rsidRPr="009A0678">
        <w:rPr>
          <w:rFonts w:asciiTheme="minorHAnsi" w:hAnsiTheme="minorHAnsi" w:cstheme="minorHAnsi"/>
          <w:noProof/>
          <w:sz w:val="20"/>
          <w:szCs w:val="20"/>
        </w:rPr>
        <w:fldChar w:fldCharType="begin"/>
      </w:r>
      <w:r w:rsidRPr="009A0678">
        <w:rPr>
          <w:rFonts w:asciiTheme="minorHAnsi" w:hAnsiTheme="minorHAnsi" w:cstheme="minorHAnsi"/>
          <w:noProof/>
          <w:sz w:val="20"/>
          <w:szCs w:val="20"/>
          <w:lang w:val="es-CO"/>
        </w:rPr>
        <w:instrText xml:space="preserve"> PAGEREF _Toc235083907 \h </w:instrText>
      </w:r>
      <w:r w:rsidRPr="009A0678">
        <w:rPr>
          <w:rFonts w:asciiTheme="minorHAnsi" w:hAnsiTheme="minorHAnsi" w:cstheme="minorHAnsi"/>
          <w:noProof/>
          <w:sz w:val="20"/>
          <w:szCs w:val="20"/>
        </w:rPr>
      </w:r>
      <w:r w:rsidRPr="009A0678">
        <w:rPr>
          <w:rFonts w:asciiTheme="minorHAnsi" w:hAnsiTheme="minorHAnsi" w:cstheme="minorHAnsi"/>
          <w:noProof/>
          <w:sz w:val="20"/>
          <w:szCs w:val="20"/>
        </w:rPr>
        <w:fldChar w:fldCharType="separate"/>
      </w:r>
      <w:r w:rsidRPr="009A0678">
        <w:rPr>
          <w:rFonts w:asciiTheme="minorHAnsi" w:hAnsiTheme="minorHAnsi" w:cstheme="minorHAnsi"/>
          <w:noProof/>
          <w:sz w:val="20"/>
          <w:szCs w:val="20"/>
          <w:lang w:val="es-CO"/>
        </w:rPr>
        <w:t>3</w:t>
      </w:r>
      <w:r w:rsidRPr="009A0678">
        <w:rPr>
          <w:rFonts w:asciiTheme="minorHAnsi" w:hAnsiTheme="minorHAnsi" w:cstheme="minorHAnsi"/>
          <w:noProof/>
          <w:sz w:val="20"/>
          <w:szCs w:val="20"/>
        </w:rPr>
        <w:fldChar w:fldCharType="end"/>
      </w:r>
    </w:p>
    <w:p w14:paraId="2530892D" w14:textId="77777777" w:rsidR="009A0678" w:rsidRPr="009A0678" w:rsidRDefault="009A0678">
      <w:pPr>
        <w:pStyle w:val="TOC1"/>
        <w:rPr>
          <w:rFonts w:asciiTheme="minorHAnsi" w:eastAsiaTheme="minorEastAsia" w:hAnsiTheme="minorHAnsi" w:cstheme="minorHAnsi"/>
          <w:noProof/>
          <w:sz w:val="20"/>
          <w:szCs w:val="20"/>
          <w:lang w:val="es-CO" w:eastAsia="es-CO"/>
        </w:rPr>
      </w:pPr>
      <w:r w:rsidRPr="009A0678">
        <w:rPr>
          <w:rFonts w:asciiTheme="minorHAnsi" w:hAnsiTheme="minorHAnsi" w:cstheme="minorHAnsi"/>
          <w:noProof/>
          <w:color w:val="010000"/>
          <w:sz w:val="20"/>
          <w:szCs w:val="20"/>
          <w:lang w:val="es-CO"/>
        </w:rPr>
        <w:t>CLÁUSULA II</w:t>
      </w:r>
      <w:r w:rsidRPr="009A0678">
        <w:rPr>
          <w:rFonts w:asciiTheme="minorHAnsi" w:hAnsiTheme="minorHAnsi" w:cstheme="minorHAnsi"/>
          <w:noProof/>
          <w:sz w:val="20"/>
          <w:szCs w:val="20"/>
          <w:lang w:val="es-CO"/>
        </w:rPr>
        <w:br/>
        <w:t>OBJETO Y ALCANCE</w:t>
      </w:r>
    </w:p>
    <w:p w14:paraId="520B4608" w14:textId="7630B36D" w:rsidR="009A0678" w:rsidRPr="009A0678" w:rsidRDefault="009A0678">
      <w:pPr>
        <w:pStyle w:val="TOC2"/>
        <w:rPr>
          <w:rFonts w:asciiTheme="minorHAnsi" w:eastAsiaTheme="minorEastAsia" w:hAnsiTheme="minorHAnsi" w:cstheme="minorHAnsi"/>
          <w:noProof/>
          <w:sz w:val="20"/>
          <w:szCs w:val="20"/>
          <w:lang w:val="es-CO" w:eastAsia="es-CO"/>
        </w:rPr>
      </w:pPr>
      <w:r w:rsidRPr="009A0678">
        <w:rPr>
          <w:rFonts w:asciiTheme="minorHAnsi" w:hAnsiTheme="minorHAnsi" w:cstheme="minorHAnsi"/>
          <w:noProof/>
          <w:color w:val="010000"/>
          <w:sz w:val="20"/>
          <w:szCs w:val="20"/>
          <w:lang w:val="es-CO"/>
          <w:specVanish/>
        </w:rPr>
        <w:t>Sección 2.01</w:t>
      </w:r>
      <w:r w:rsidRPr="009A0678">
        <w:rPr>
          <w:rFonts w:asciiTheme="minorHAnsi" w:eastAsiaTheme="minorEastAsia" w:hAnsiTheme="minorHAnsi" w:cstheme="minorHAnsi"/>
          <w:noProof/>
          <w:sz w:val="20"/>
          <w:szCs w:val="20"/>
          <w:lang w:val="es-CO" w:eastAsia="es-CO"/>
        </w:rPr>
        <w:tab/>
      </w:r>
      <w:r w:rsidRPr="009A0678">
        <w:rPr>
          <w:rFonts w:asciiTheme="minorHAnsi" w:hAnsiTheme="minorHAnsi" w:cstheme="minorHAnsi"/>
          <w:noProof/>
          <w:sz w:val="20"/>
          <w:szCs w:val="20"/>
          <w:lang w:val="es-CO"/>
        </w:rPr>
        <w:t>Condiciones Generales</w:t>
      </w:r>
      <w:r w:rsidRPr="009A0678">
        <w:rPr>
          <w:rFonts w:asciiTheme="minorHAnsi" w:hAnsiTheme="minorHAnsi" w:cstheme="minorHAnsi"/>
          <w:noProof/>
          <w:sz w:val="20"/>
          <w:szCs w:val="20"/>
          <w:lang w:val="es-CO"/>
        </w:rPr>
        <w:tab/>
      </w:r>
      <w:r w:rsidRPr="009A0678">
        <w:rPr>
          <w:rFonts w:asciiTheme="minorHAnsi" w:hAnsiTheme="minorHAnsi" w:cstheme="minorHAnsi"/>
          <w:noProof/>
          <w:sz w:val="20"/>
          <w:szCs w:val="20"/>
        </w:rPr>
        <w:fldChar w:fldCharType="begin"/>
      </w:r>
      <w:r w:rsidRPr="009A0678">
        <w:rPr>
          <w:rFonts w:asciiTheme="minorHAnsi" w:hAnsiTheme="minorHAnsi" w:cstheme="minorHAnsi"/>
          <w:noProof/>
          <w:sz w:val="20"/>
          <w:szCs w:val="20"/>
          <w:lang w:val="es-CO"/>
        </w:rPr>
        <w:instrText xml:space="preserve"> PAGEREF _Toc235083909 \h </w:instrText>
      </w:r>
      <w:r w:rsidRPr="009A0678">
        <w:rPr>
          <w:rFonts w:asciiTheme="minorHAnsi" w:hAnsiTheme="minorHAnsi" w:cstheme="minorHAnsi"/>
          <w:noProof/>
          <w:sz w:val="20"/>
          <w:szCs w:val="20"/>
        </w:rPr>
      </w:r>
      <w:r w:rsidRPr="009A0678">
        <w:rPr>
          <w:rFonts w:asciiTheme="minorHAnsi" w:hAnsiTheme="minorHAnsi" w:cstheme="minorHAnsi"/>
          <w:noProof/>
          <w:sz w:val="20"/>
          <w:szCs w:val="20"/>
        </w:rPr>
        <w:fldChar w:fldCharType="separate"/>
      </w:r>
      <w:r w:rsidRPr="009A0678">
        <w:rPr>
          <w:rFonts w:asciiTheme="minorHAnsi" w:hAnsiTheme="minorHAnsi" w:cstheme="minorHAnsi"/>
          <w:noProof/>
          <w:sz w:val="20"/>
          <w:szCs w:val="20"/>
          <w:lang w:val="es-CO"/>
        </w:rPr>
        <w:t>4</w:t>
      </w:r>
      <w:r w:rsidRPr="009A0678">
        <w:rPr>
          <w:rFonts w:asciiTheme="minorHAnsi" w:hAnsiTheme="minorHAnsi" w:cstheme="minorHAnsi"/>
          <w:noProof/>
          <w:sz w:val="20"/>
          <w:szCs w:val="20"/>
        </w:rPr>
        <w:fldChar w:fldCharType="end"/>
      </w:r>
    </w:p>
    <w:p w14:paraId="158A9413" w14:textId="29994CA9" w:rsidR="009A0678" w:rsidRPr="009A0678" w:rsidRDefault="009A0678">
      <w:pPr>
        <w:pStyle w:val="TOC2"/>
        <w:rPr>
          <w:rFonts w:asciiTheme="minorHAnsi" w:eastAsiaTheme="minorEastAsia" w:hAnsiTheme="minorHAnsi" w:cstheme="minorHAnsi"/>
          <w:noProof/>
          <w:sz w:val="20"/>
          <w:szCs w:val="20"/>
          <w:lang w:val="es-CO" w:eastAsia="es-CO"/>
        </w:rPr>
      </w:pPr>
      <w:r w:rsidRPr="009A0678">
        <w:rPr>
          <w:rFonts w:asciiTheme="minorHAnsi" w:hAnsiTheme="minorHAnsi" w:cstheme="minorHAnsi"/>
          <w:noProof/>
          <w:color w:val="010000"/>
          <w:sz w:val="20"/>
          <w:szCs w:val="20"/>
          <w:lang w:val="es-CO"/>
          <w:specVanish/>
        </w:rPr>
        <w:t>Sección 2.02</w:t>
      </w:r>
      <w:r w:rsidRPr="009A0678">
        <w:rPr>
          <w:rFonts w:asciiTheme="minorHAnsi" w:eastAsiaTheme="minorEastAsia" w:hAnsiTheme="minorHAnsi" w:cstheme="minorHAnsi"/>
          <w:noProof/>
          <w:sz w:val="20"/>
          <w:szCs w:val="20"/>
          <w:lang w:val="es-CO" w:eastAsia="es-CO"/>
        </w:rPr>
        <w:tab/>
      </w:r>
      <w:r w:rsidRPr="009A0678">
        <w:rPr>
          <w:rFonts w:asciiTheme="minorHAnsi" w:hAnsiTheme="minorHAnsi" w:cstheme="minorHAnsi"/>
          <w:noProof/>
          <w:sz w:val="20"/>
          <w:szCs w:val="20"/>
          <w:lang w:val="es-CO"/>
        </w:rPr>
        <w:t>Firmeza Diaria del Suministro</w:t>
      </w:r>
      <w:r w:rsidRPr="009A0678">
        <w:rPr>
          <w:rFonts w:asciiTheme="minorHAnsi" w:hAnsiTheme="minorHAnsi" w:cstheme="minorHAnsi"/>
          <w:noProof/>
          <w:sz w:val="20"/>
          <w:szCs w:val="20"/>
          <w:lang w:val="es-CO"/>
        </w:rPr>
        <w:tab/>
      </w:r>
      <w:r w:rsidRPr="009A0678">
        <w:rPr>
          <w:rFonts w:asciiTheme="minorHAnsi" w:hAnsiTheme="minorHAnsi" w:cstheme="minorHAnsi"/>
          <w:noProof/>
          <w:sz w:val="20"/>
          <w:szCs w:val="20"/>
        </w:rPr>
        <w:fldChar w:fldCharType="begin"/>
      </w:r>
      <w:r w:rsidRPr="009A0678">
        <w:rPr>
          <w:rFonts w:asciiTheme="minorHAnsi" w:hAnsiTheme="minorHAnsi" w:cstheme="minorHAnsi"/>
          <w:noProof/>
          <w:sz w:val="20"/>
          <w:szCs w:val="20"/>
          <w:lang w:val="es-CO"/>
        </w:rPr>
        <w:instrText xml:space="preserve"> PAGEREF _Toc235083910 \h </w:instrText>
      </w:r>
      <w:r w:rsidRPr="009A0678">
        <w:rPr>
          <w:rFonts w:asciiTheme="minorHAnsi" w:hAnsiTheme="minorHAnsi" w:cstheme="minorHAnsi"/>
          <w:noProof/>
          <w:sz w:val="20"/>
          <w:szCs w:val="20"/>
        </w:rPr>
      </w:r>
      <w:r w:rsidRPr="009A0678">
        <w:rPr>
          <w:rFonts w:asciiTheme="minorHAnsi" w:hAnsiTheme="minorHAnsi" w:cstheme="minorHAnsi"/>
          <w:noProof/>
          <w:sz w:val="20"/>
          <w:szCs w:val="20"/>
        </w:rPr>
        <w:fldChar w:fldCharType="separate"/>
      </w:r>
      <w:r w:rsidRPr="009A0678">
        <w:rPr>
          <w:rFonts w:asciiTheme="minorHAnsi" w:hAnsiTheme="minorHAnsi" w:cstheme="minorHAnsi"/>
          <w:noProof/>
          <w:sz w:val="20"/>
          <w:szCs w:val="20"/>
          <w:lang w:val="es-CO"/>
        </w:rPr>
        <w:t>4</w:t>
      </w:r>
      <w:r w:rsidRPr="009A0678">
        <w:rPr>
          <w:rFonts w:asciiTheme="minorHAnsi" w:hAnsiTheme="minorHAnsi" w:cstheme="minorHAnsi"/>
          <w:noProof/>
          <w:sz w:val="20"/>
          <w:szCs w:val="20"/>
        </w:rPr>
        <w:fldChar w:fldCharType="end"/>
      </w:r>
    </w:p>
    <w:p w14:paraId="005F575A" w14:textId="77777777" w:rsidR="009A0678" w:rsidRPr="009A0678" w:rsidRDefault="009A0678">
      <w:pPr>
        <w:pStyle w:val="TOC1"/>
        <w:rPr>
          <w:rFonts w:asciiTheme="minorHAnsi" w:eastAsiaTheme="minorEastAsia" w:hAnsiTheme="minorHAnsi" w:cstheme="minorHAnsi"/>
          <w:noProof/>
          <w:sz w:val="20"/>
          <w:szCs w:val="20"/>
          <w:lang w:val="es-CO" w:eastAsia="es-CO"/>
        </w:rPr>
      </w:pPr>
      <w:r w:rsidRPr="009A0678">
        <w:rPr>
          <w:rFonts w:asciiTheme="minorHAnsi" w:hAnsiTheme="minorHAnsi" w:cstheme="minorHAnsi"/>
          <w:noProof/>
          <w:color w:val="010000"/>
          <w:sz w:val="20"/>
          <w:szCs w:val="20"/>
          <w:lang w:val="es-CO"/>
        </w:rPr>
        <w:t>CLÁUSULA III</w:t>
      </w:r>
      <w:r w:rsidRPr="009A0678">
        <w:rPr>
          <w:rFonts w:asciiTheme="minorHAnsi" w:hAnsiTheme="minorHAnsi" w:cstheme="minorHAnsi"/>
          <w:noProof/>
          <w:sz w:val="20"/>
          <w:szCs w:val="20"/>
          <w:lang w:val="es-CO"/>
        </w:rPr>
        <w:br/>
        <w:t>VIGENCIA Y TERMINACIÓN ANTICIPADA</w:t>
      </w:r>
    </w:p>
    <w:p w14:paraId="64A6BEE2" w14:textId="053BA5F3" w:rsidR="009A0678" w:rsidRPr="009A0678" w:rsidRDefault="009A0678">
      <w:pPr>
        <w:pStyle w:val="TOC2"/>
        <w:rPr>
          <w:rFonts w:asciiTheme="minorHAnsi" w:eastAsiaTheme="minorEastAsia" w:hAnsiTheme="minorHAnsi" w:cstheme="minorHAnsi"/>
          <w:noProof/>
          <w:sz w:val="20"/>
          <w:szCs w:val="20"/>
          <w:lang w:val="es-CO" w:eastAsia="es-CO"/>
        </w:rPr>
      </w:pPr>
      <w:r w:rsidRPr="009A0678">
        <w:rPr>
          <w:rFonts w:asciiTheme="minorHAnsi" w:hAnsiTheme="minorHAnsi" w:cstheme="minorHAnsi"/>
          <w:noProof/>
          <w:color w:val="010000"/>
          <w:sz w:val="20"/>
          <w:szCs w:val="20"/>
          <w:lang w:val="es-CO"/>
          <w:specVanish/>
        </w:rPr>
        <w:t>Sección 3.01</w:t>
      </w:r>
      <w:r w:rsidRPr="009A0678">
        <w:rPr>
          <w:rFonts w:asciiTheme="minorHAnsi" w:eastAsiaTheme="minorEastAsia" w:hAnsiTheme="minorHAnsi" w:cstheme="minorHAnsi"/>
          <w:noProof/>
          <w:sz w:val="20"/>
          <w:szCs w:val="20"/>
          <w:lang w:val="es-CO" w:eastAsia="es-CO"/>
        </w:rPr>
        <w:tab/>
      </w:r>
      <w:r w:rsidRPr="009A0678">
        <w:rPr>
          <w:rFonts w:asciiTheme="minorHAnsi" w:hAnsiTheme="minorHAnsi" w:cstheme="minorHAnsi"/>
          <w:noProof/>
          <w:sz w:val="20"/>
          <w:szCs w:val="20"/>
          <w:lang w:val="es-CO"/>
        </w:rPr>
        <w:t>Vigencia</w:t>
      </w:r>
      <w:r w:rsidRPr="009A0678">
        <w:rPr>
          <w:rFonts w:asciiTheme="minorHAnsi" w:hAnsiTheme="minorHAnsi" w:cstheme="minorHAnsi"/>
          <w:noProof/>
          <w:sz w:val="20"/>
          <w:szCs w:val="20"/>
          <w:lang w:val="es-CO"/>
        </w:rPr>
        <w:tab/>
      </w:r>
      <w:r w:rsidRPr="009A0678">
        <w:rPr>
          <w:rFonts w:asciiTheme="minorHAnsi" w:hAnsiTheme="minorHAnsi" w:cstheme="minorHAnsi"/>
          <w:noProof/>
          <w:sz w:val="20"/>
          <w:szCs w:val="20"/>
        </w:rPr>
        <w:fldChar w:fldCharType="begin"/>
      </w:r>
      <w:r w:rsidRPr="009A0678">
        <w:rPr>
          <w:rFonts w:asciiTheme="minorHAnsi" w:hAnsiTheme="minorHAnsi" w:cstheme="minorHAnsi"/>
          <w:noProof/>
          <w:sz w:val="20"/>
          <w:szCs w:val="20"/>
          <w:lang w:val="es-CO"/>
        </w:rPr>
        <w:instrText xml:space="preserve"> PAGEREF _Toc235083912 \h </w:instrText>
      </w:r>
      <w:r w:rsidRPr="009A0678">
        <w:rPr>
          <w:rFonts w:asciiTheme="minorHAnsi" w:hAnsiTheme="minorHAnsi" w:cstheme="minorHAnsi"/>
          <w:noProof/>
          <w:sz w:val="20"/>
          <w:szCs w:val="20"/>
        </w:rPr>
      </w:r>
      <w:r w:rsidRPr="009A0678">
        <w:rPr>
          <w:rFonts w:asciiTheme="minorHAnsi" w:hAnsiTheme="minorHAnsi" w:cstheme="minorHAnsi"/>
          <w:noProof/>
          <w:sz w:val="20"/>
          <w:szCs w:val="20"/>
        </w:rPr>
        <w:fldChar w:fldCharType="separate"/>
      </w:r>
      <w:r w:rsidRPr="009A0678">
        <w:rPr>
          <w:rFonts w:asciiTheme="minorHAnsi" w:hAnsiTheme="minorHAnsi" w:cstheme="minorHAnsi"/>
          <w:noProof/>
          <w:sz w:val="20"/>
          <w:szCs w:val="20"/>
          <w:lang w:val="es-CO"/>
        </w:rPr>
        <w:t>4</w:t>
      </w:r>
      <w:r w:rsidRPr="009A0678">
        <w:rPr>
          <w:rFonts w:asciiTheme="minorHAnsi" w:hAnsiTheme="minorHAnsi" w:cstheme="minorHAnsi"/>
          <w:noProof/>
          <w:sz w:val="20"/>
          <w:szCs w:val="20"/>
        </w:rPr>
        <w:fldChar w:fldCharType="end"/>
      </w:r>
    </w:p>
    <w:p w14:paraId="6BF5BDDD" w14:textId="32717213" w:rsidR="009A0678" w:rsidRPr="009A0678" w:rsidRDefault="009A0678">
      <w:pPr>
        <w:pStyle w:val="TOC2"/>
        <w:rPr>
          <w:rFonts w:asciiTheme="minorHAnsi" w:eastAsiaTheme="minorEastAsia" w:hAnsiTheme="minorHAnsi" w:cstheme="minorHAnsi"/>
          <w:noProof/>
          <w:sz w:val="20"/>
          <w:szCs w:val="20"/>
          <w:lang w:val="es-CO" w:eastAsia="es-CO"/>
        </w:rPr>
      </w:pPr>
      <w:r w:rsidRPr="009A0678">
        <w:rPr>
          <w:rFonts w:asciiTheme="minorHAnsi" w:hAnsiTheme="minorHAnsi" w:cstheme="minorHAnsi"/>
          <w:noProof/>
          <w:color w:val="010000"/>
          <w:sz w:val="20"/>
          <w:szCs w:val="20"/>
          <w:lang w:val="es-CO"/>
          <w:specVanish/>
        </w:rPr>
        <w:t>Sección 3.02</w:t>
      </w:r>
      <w:r w:rsidRPr="009A0678">
        <w:rPr>
          <w:rFonts w:asciiTheme="minorHAnsi" w:eastAsiaTheme="minorEastAsia" w:hAnsiTheme="minorHAnsi" w:cstheme="minorHAnsi"/>
          <w:noProof/>
          <w:sz w:val="20"/>
          <w:szCs w:val="20"/>
          <w:lang w:val="es-CO" w:eastAsia="es-CO"/>
        </w:rPr>
        <w:tab/>
      </w:r>
      <w:r w:rsidRPr="009A0678">
        <w:rPr>
          <w:rFonts w:asciiTheme="minorHAnsi" w:hAnsiTheme="minorHAnsi" w:cstheme="minorHAnsi"/>
          <w:noProof/>
          <w:sz w:val="20"/>
          <w:szCs w:val="20"/>
          <w:lang w:val="es-CO"/>
        </w:rPr>
        <w:t>Terminación Anticipada</w:t>
      </w:r>
      <w:r w:rsidRPr="009A0678">
        <w:rPr>
          <w:rFonts w:asciiTheme="minorHAnsi" w:hAnsiTheme="minorHAnsi" w:cstheme="minorHAnsi"/>
          <w:noProof/>
          <w:sz w:val="20"/>
          <w:szCs w:val="20"/>
          <w:lang w:val="es-CO"/>
        </w:rPr>
        <w:tab/>
      </w:r>
      <w:r w:rsidRPr="009A0678">
        <w:rPr>
          <w:rFonts w:asciiTheme="minorHAnsi" w:hAnsiTheme="minorHAnsi" w:cstheme="minorHAnsi"/>
          <w:noProof/>
          <w:sz w:val="20"/>
          <w:szCs w:val="20"/>
        </w:rPr>
        <w:fldChar w:fldCharType="begin"/>
      </w:r>
      <w:r w:rsidRPr="009A0678">
        <w:rPr>
          <w:rFonts w:asciiTheme="minorHAnsi" w:hAnsiTheme="minorHAnsi" w:cstheme="minorHAnsi"/>
          <w:noProof/>
          <w:sz w:val="20"/>
          <w:szCs w:val="20"/>
          <w:lang w:val="es-CO"/>
        </w:rPr>
        <w:instrText xml:space="preserve"> PAGEREF _Toc235083913 \h </w:instrText>
      </w:r>
      <w:r w:rsidRPr="009A0678">
        <w:rPr>
          <w:rFonts w:asciiTheme="minorHAnsi" w:hAnsiTheme="minorHAnsi" w:cstheme="minorHAnsi"/>
          <w:noProof/>
          <w:sz w:val="20"/>
          <w:szCs w:val="20"/>
        </w:rPr>
      </w:r>
      <w:r w:rsidRPr="009A0678">
        <w:rPr>
          <w:rFonts w:asciiTheme="minorHAnsi" w:hAnsiTheme="minorHAnsi" w:cstheme="minorHAnsi"/>
          <w:noProof/>
          <w:sz w:val="20"/>
          <w:szCs w:val="20"/>
        </w:rPr>
        <w:fldChar w:fldCharType="separate"/>
      </w:r>
      <w:r w:rsidRPr="009A0678">
        <w:rPr>
          <w:rFonts w:asciiTheme="minorHAnsi" w:hAnsiTheme="minorHAnsi" w:cstheme="minorHAnsi"/>
          <w:noProof/>
          <w:sz w:val="20"/>
          <w:szCs w:val="20"/>
          <w:lang w:val="es-CO"/>
        </w:rPr>
        <w:t>5</w:t>
      </w:r>
      <w:r w:rsidRPr="009A0678">
        <w:rPr>
          <w:rFonts w:asciiTheme="minorHAnsi" w:hAnsiTheme="minorHAnsi" w:cstheme="minorHAnsi"/>
          <w:noProof/>
          <w:sz w:val="20"/>
          <w:szCs w:val="20"/>
        </w:rPr>
        <w:fldChar w:fldCharType="end"/>
      </w:r>
    </w:p>
    <w:p w14:paraId="4D81C6BD" w14:textId="143FF45E" w:rsidR="009A0678" w:rsidRPr="009A0678" w:rsidRDefault="009A0678">
      <w:pPr>
        <w:pStyle w:val="TOC2"/>
        <w:rPr>
          <w:rFonts w:asciiTheme="minorHAnsi" w:eastAsiaTheme="minorEastAsia" w:hAnsiTheme="minorHAnsi" w:cstheme="minorHAnsi"/>
          <w:noProof/>
          <w:sz w:val="20"/>
          <w:szCs w:val="20"/>
          <w:lang w:val="es-CO" w:eastAsia="es-CO"/>
        </w:rPr>
      </w:pPr>
      <w:r w:rsidRPr="009A0678">
        <w:rPr>
          <w:rFonts w:asciiTheme="minorHAnsi" w:hAnsiTheme="minorHAnsi" w:cstheme="minorHAnsi"/>
          <w:noProof/>
          <w:color w:val="010000"/>
          <w:sz w:val="20"/>
          <w:szCs w:val="20"/>
          <w:lang w:val="es-CO"/>
          <w:specVanish/>
        </w:rPr>
        <w:t>Sección 3.03</w:t>
      </w:r>
      <w:r w:rsidRPr="009A0678">
        <w:rPr>
          <w:rFonts w:asciiTheme="minorHAnsi" w:eastAsiaTheme="minorEastAsia" w:hAnsiTheme="minorHAnsi" w:cstheme="minorHAnsi"/>
          <w:noProof/>
          <w:sz w:val="20"/>
          <w:szCs w:val="20"/>
          <w:lang w:val="es-CO" w:eastAsia="es-CO"/>
        </w:rPr>
        <w:tab/>
      </w:r>
      <w:r w:rsidRPr="009A0678">
        <w:rPr>
          <w:rFonts w:asciiTheme="minorHAnsi" w:hAnsiTheme="minorHAnsi" w:cstheme="minorHAnsi"/>
          <w:noProof/>
          <w:sz w:val="20"/>
          <w:szCs w:val="20"/>
          <w:lang w:val="es-CO"/>
        </w:rPr>
        <w:t>Procedimiento para la Terminación Anticipada</w:t>
      </w:r>
      <w:r w:rsidRPr="009A0678">
        <w:rPr>
          <w:rFonts w:asciiTheme="minorHAnsi" w:hAnsiTheme="minorHAnsi" w:cstheme="minorHAnsi"/>
          <w:noProof/>
          <w:sz w:val="20"/>
          <w:szCs w:val="20"/>
          <w:lang w:val="es-CO"/>
        </w:rPr>
        <w:tab/>
      </w:r>
      <w:r w:rsidRPr="009A0678">
        <w:rPr>
          <w:rFonts w:asciiTheme="minorHAnsi" w:hAnsiTheme="minorHAnsi" w:cstheme="minorHAnsi"/>
          <w:noProof/>
          <w:sz w:val="20"/>
          <w:szCs w:val="20"/>
        </w:rPr>
        <w:fldChar w:fldCharType="begin"/>
      </w:r>
      <w:r w:rsidRPr="009A0678">
        <w:rPr>
          <w:rFonts w:asciiTheme="minorHAnsi" w:hAnsiTheme="minorHAnsi" w:cstheme="minorHAnsi"/>
          <w:noProof/>
          <w:sz w:val="20"/>
          <w:szCs w:val="20"/>
          <w:lang w:val="es-CO"/>
        </w:rPr>
        <w:instrText xml:space="preserve"> PAGEREF _Toc235083914 \h </w:instrText>
      </w:r>
      <w:r w:rsidRPr="009A0678">
        <w:rPr>
          <w:rFonts w:asciiTheme="minorHAnsi" w:hAnsiTheme="minorHAnsi" w:cstheme="minorHAnsi"/>
          <w:noProof/>
          <w:sz w:val="20"/>
          <w:szCs w:val="20"/>
        </w:rPr>
      </w:r>
      <w:r w:rsidRPr="009A0678">
        <w:rPr>
          <w:rFonts w:asciiTheme="minorHAnsi" w:hAnsiTheme="minorHAnsi" w:cstheme="minorHAnsi"/>
          <w:noProof/>
          <w:sz w:val="20"/>
          <w:szCs w:val="20"/>
        </w:rPr>
        <w:fldChar w:fldCharType="separate"/>
      </w:r>
      <w:r w:rsidRPr="009A0678">
        <w:rPr>
          <w:rFonts w:asciiTheme="minorHAnsi" w:hAnsiTheme="minorHAnsi" w:cstheme="minorHAnsi"/>
          <w:noProof/>
          <w:sz w:val="20"/>
          <w:szCs w:val="20"/>
          <w:lang w:val="es-CO"/>
        </w:rPr>
        <w:t>5</w:t>
      </w:r>
      <w:r w:rsidRPr="009A0678">
        <w:rPr>
          <w:rFonts w:asciiTheme="minorHAnsi" w:hAnsiTheme="minorHAnsi" w:cstheme="minorHAnsi"/>
          <w:noProof/>
          <w:sz w:val="20"/>
          <w:szCs w:val="20"/>
        </w:rPr>
        <w:fldChar w:fldCharType="end"/>
      </w:r>
    </w:p>
    <w:p w14:paraId="06B21974" w14:textId="02A43C18" w:rsidR="009A0678" w:rsidRPr="009A0678" w:rsidRDefault="009A0678">
      <w:pPr>
        <w:pStyle w:val="TOC2"/>
        <w:rPr>
          <w:rFonts w:asciiTheme="minorHAnsi" w:eastAsiaTheme="minorEastAsia" w:hAnsiTheme="minorHAnsi" w:cstheme="minorHAnsi"/>
          <w:noProof/>
          <w:sz w:val="20"/>
          <w:szCs w:val="20"/>
          <w:lang w:val="es-CO" w:eastAsia="es-CO"/>
        </w:rPr>
      </w:pPr>
      <w:r w:rsidRPr="009A0678">
        <w:rPr>
          <w:rFonts w:asciiTheme="minorHAnsi" w:hAnsiTheme="minorHAnsi" w:cstheme="minorHAnsi"/>
          <w:noProof/>
          <w:color w:val="010000"/>
          <w:sz w:val="20"/>
          <w:szCs w:val="20"/>
          <w:lang w:val="es-CO"/>
          <w:specVanish/>
        </w:rPr>
        <w:t>Sección 3.04</w:t>
      </w:r>
      <w:r w:rsidRPr="009A0678">
        <w:rPr>
          <w:rFonts w:asciiTheme="minorHAnsi" w:eastAsiaTheme="minorEastAsia" w:hAnsiTheme="minorHAnsi" w:cstheme="minorHAnsi"/>
          <w:noProof/>
          <w:sz w:val="20"/>
          <w:szCs w:val="20"/>
          <w:lang w:val="es-CO" w:eastAsia="es-CO"/>
        </w:rPr>
        <w:tab/>
      </w:r>
      <w:r w:rsidRPr="009A0678">
        <w:rPr>
          <w:rFonts w:asciiTheme="minorHAnsi" w:hAnsiTheme="minorHAnsi" w:cstheme="minorHAnsi"/>
          <w:noProof/>
          <w:sz w:val="20"/>
          <w:szCs w:val="20"/>
          <w:lang w:val="es-CO"/>
        </w:rPr>
        <w:t>Efectos de la Terminación Anticipada</w:t>
      </w:r>
      <w:r w:rsidRPr="009A0678">
        <w:rPr>
          <w:rFonts w:asciiTheme="minorHAnsi" w:hAnsiTheme="minorHAnsi" w:cstheme="minorHAnsi"/>
          <w:noProof/>
          <w:sz w:val="20"/>
          <w:szCs w:val="20"/>
          <w:lang w:val="es-CO"/>
        </w:rPr>
        <w:tab/>
      </w:r>
      <w:r w:rsidRPr="009A0678">
        <w:rPr>
          <w:rFonts w:asciiTheme="minorHAnsi" w:hAnsiTheme="minorHAnsi" w:cstheme="minorHAnsi"/>
          <w:noProof/>
          <w:sz w:val="20"/>
          <w:szCs w:val="20"/>
        </w:rPr>
        <w:fldChar w:fldCharType="begin"/>
      </w:r>
      <w:r w:rsidRPr="009A0678">
        <w:rPr>
          <w:rFonts w:asciiTheme="minorHAnsi" w:hAnsiTheme="minorHAnsi" w:cstheme="minorHAnsi"/>
          <w:noProof/>
          <w:sz w:val="20"/>
          <w:szCs w:val="20"/>
          <w:lang w:val="es-CO"/>
        </w:rPr>
        <w:instrText xml:space="preserve"> PAGEREF _Toc235083915 \h </w:instrText>
      </w:r>
      <w:r w:rsidRPr="009A0678">
        <w:rPr>
          <w:rFonts w:asciiTheme="minorHAnsi" w:hAnsiTheme="minorHAnsi" w:cstheme="minorHAnsi"/>
          <w:noProof/>
          <w:sz w:val="20"/>
          <w:szCs w:val="20"/>
        </w:rPr>
      </w:r>
      <w:r w:rsidRPr="009A0678">
        <w:rPr>
          <w:rFonts w:asciiTheme="minorHAnsi" w:hAnsiTheme="minorHAnsi" w:cstheme="minorHAnsi"/>
          <w:noProof/>
          <w:sz w:val="20"/>
          <w:szCs w:val="20"/>
        </w:rPr>
        <w:fldChar w:fldCharType="separate"/>
      </w:r>
      <w:r w:rsidRPr="009A0678">
        <w:rPr>
          <w:rFonts w:asciiTheme="minorHAnsi" w:hAnsiTheme="minorHAnsi" w:cstheme="minorHAnsi"/>
          <w:noProof/>
          <w:sz w:val="20"/>
          <w:szCs w:val="20"/>
          <w:lang w:val="es-CO"/>
        </w:rPr>
        <w:t>5</w:t>
      </w:r>
      <w:r w:rsidRPr="009A0678">
        <w:rPr>
          <w:rFonts w:asciiTheme="minorHAnsi" w:hAnsiTheme="minorHAnsi" w:cstheme="minorHAnsi"/>
          <w:noProof/>
          <w:sz w:val="20"/>
          <w:szCs w:val="20"/>
        </w:rPr>
        <w:fldChar w:fldCharType="end"/>
      </w:r>
    </w:p>
    <w:p w14:paraId="798733FB" w14:textId="77777777" w:rsidR="009A0678" w:rsidRPr="009A0678" w:rsidRDefault="009A0678">
      <w:pPr>
        <w:pStyle w:val="TOC1"/>
        <w:rPr>
          <w:rFonts w:asciiTheme="minorHAnsi" w:eastAsiaTheme="minorEastAsia" w:hAnsiTheme="minorHAnsi" w:cstheme="minorHAnsi"/>
          <w:noProof/>
          <w:sz w:val="20"/>
          <w:szCs w:val="20"/>
          <w:lang w:val="es-CO" w:eastAsia="es-CO"/>
        </w:rPr>
      </w:pPr>
      <w:r w:rsidRPr="009A0678">
        <w:rPr>
          <w:rFonts w:asciiTheme="minorHAnsi" w:hAnsiTheme="minorHAnsi" w:cstheme="minorHAnsi"/>
          <w:noProof/>
          <w:color w:val="010000"/>
          <w:sz w:val="20"/>
          <w:szCs w:val="20"/>
          <w:lang w:val="es-CO"/>
        </w:rPr>
        <w:t>CLÁUSULA IV</w:t>
      </w:r>
      <w:r w:rsidRPr="009A0678">
        <w:rPr>
          <w:rFonts w:asciiTheme="minorHAnsi" w:hAnsiTheme="minorHAnsi" w:cstheme="minorHAnsi"/>
          <w:noProof/>
          <w:sz w:val="20"/>
          <w:szCs w:val="20"/>
          <w:lang w:val="es-CO"/>
        </w:rPr>
        <w:br/>
        <w:t>PRECIO, FORMA DE PAGO Y FACTURACIÓN</w:t>
      </w:r>
    </w:p>
    <w:p w14:paraId="52E210E7" w14:textId="0295567E" w:rsidR="009A0678" w:rsidRPr="009A0678" w:rsidRDefault="009A0678">
      <w:pPr>
        <w:pStyle w:val="TOC2"/>
        <w:rPr>
          <w:rFonts w:asciiTheme="minorHAnsi" w:eastAsiaTheme="minorEastAsia" w:hAnsiTheme="minorHAnsi" w:cstheme="minorHAnsi"/>
          <w:noProof/>
          <w:sz w:val="20"/>
          <w:szCs w:val="20"/>
          <w:lang w:val="es-CO" w:eastAsia="es-CO"/>
        </w:rPr>
      </w:pPr>
      <w:r w:rsidRPr="009A0678">
        <w:rPr>
          <w:rFonts w:asciiTheme="minorHAnsi" w:hAnsiTheme="minorHAnsi" w:cstheme="minorHAnsi"/>
          <w:noProof/>
          <w:color w:val="010000"/>
          <w:sz w:val="20"/>
          <w:szCs w:val="20"/>
          <w:lang w:val="es-CO"/>
          <w:specVanish/>
        </w:rPr>
        <w:t>Sección 4.01</w:t>
      </w:r>
      <w:r w:rsidRPr="009A0678">
        <w:rPr>
          <w:rFonts w:asciiTheme="minorHAnsi" w:eastAsiaTheme="minorEastAsia" w:hAnsiTheme="minorHAnsi" w:cstheme="minorHAnsi"/>
          <w:noProof/>
          <w:sz w:val="20"/>
          <w:szCs w:val="20"/>
          <w:lang w:val="es-CO" w:eastAsia="es-CO"/>
        </w:rPr>
        <w:tab/>
      </w:r>
      <w:r w:rsidRPr="009A0678">
        <w:rPr>
          <w:rFonts w:asciiTheme="minorHAnsi" w:hAnsiTheme="minorHAnsi" w:cstheme="minorHAnsi"/>
          <w:noProof/>
          <w:sz w:val="20"/>
          <w:szCs w:val="20"/>
          <w:lang w:val="es-CO"/>
        </w:rPr>
        <w:t>Precio</w:t>
      </w:r>
      <w:r w:rsidRPr="009A0678">
        <w:rPr>
          <w:rFonts w:asciiTheme="minorHAnsi" w:hAnsiTheme="minorHAnsi" w:cstheme="minorHAnsi"/>
          <w:noProof/>
          <w:sz w:val="20"/>
          <w:szCs w:val="20"/>
          <w:lang w:val="es-CO"/>
        </w:rPr>
        <w:tab/>
      </w:r>
      <w:r w:rsidRPr="009A0678">
        <w:rPr>
          <w:rFonts w:asciiTheme="minorHAnsi" w:hAnsiTheme="minorHAnsi" w:cstheme="minorHAnsi"/>
          <w:noProof/>
          <w:sz w:val="20"/>
          <w:szCs w:val="20"/>
        </w:rPr>
        <w:fldChar w:fldCharType="begin"/>
      </w:r>
      <w:r w:rsidRPr="009A0678">
        <w:rPr>
          <w:rFonts w:asciiTheme="minorHAnsi" w:hAnsiTheme="minorHAnsi" w:cstheme="minorHAnsi"/>
          <w:noProof/>
          <w:sz w:val="20"/>
          <w:szCs w:val="20"/>
          <w:lang w:val="es-CO"/>
        </w:rPr>
        <w:instrText xml:space="preserve"> PAGEREF _Toc235083917 \h </w:instrText>
      </w:r>
      <w:r w:rsidRPr="009A0678">
        <w:rPr>
          <w:rFonts w:asciiTheme="minorHAnsi" w:hAnsiTheme="minorHAnsi" w:cstheme="minorHAnsi"/>
          <w:noProof/>
          <w:sz w:val="20"/>
          <w:szCs w:val="20"/>
        </w:rPr>
      </w:r>
      <w:r w:rsidRPr="009A0678">
        <w:rPr>
          <w:rFonts w:asciiTheme="minorHAnsi" w:hAnsiTheme="minorHAnsi" w:cstheme="minorHAnsi"/>
          <w:noProof/>
          <w:sz w:val="20"/>
          <w:szCs w:val="20"/>
        </w:rPr>
        <w:fldChar w:fldCharType="separate"/>
      </w:r>
      <w:r w:rsidRPr="009A0678">
        <w:rPr>
          <w:rFonts w:asciiTheme="minorHAnsi" w:hAnsiTheme="minorHAnsi" w:cstheme="minorHAnsi"/>
          <w:noProof/>
          <w:sz w:val="20"/>
          <w:szCs w:val="20"/>
          <w:lang w:val="es-CO"/>
        </w:rPr>
        <w:t>6</w:t>
      </w:r>
      <w:r w:rsidRPr="009A0678">
        <w:rPr>
          <w:rFonts w:asciiTheme="minorHAnsi" w:hAnsiTheme="minorHAnsi" w:cstheme="minorHAnsi"/>
          <w:noProof/>
          <w:sz w:val="20"/>
          <w:szCs w:val="20"/>
        </w:rPr>
        <w:fldChar w:fldCharType="end"/>
      </w:r>
    </w:p>
    <w:p w14:paraId="45AF5D56" w14:textId="12438000" w:rsidR="009A0678" w:rsidRPr="009A0678" w:rsidRDefault="009A0678">
      <w:pPr>
        <w:pStyle w:val="TOC2"/>
        <w:rPr>
          <w:rFonts w:asciiTheme="minorHAnsi" w:eastAsiaTheme="minorEastAsia" w:hAnsiTheme="minorHAnsi" w:cstheme="minorHAnsi"/>
          <w:noProof/>
          <w:sz w:val="20"/>
          <w:szCs w:val="20"/>
          <w:lang w:val="es-CO" w:eastAsia="es-CO"/>
        </w:rPr>
      </w:pPr>
      <w:r w:rsidRPr="009A0678">
        <w:rPr>
          <w:rFonts w:asciiTheme="minorHAnsi" w:hAnsiTheme="minorHAnsi" w:cstheme="minorHAnsi"/>
          <w:noProof/>
          <w:color w:val="010000"/>
          <w:sz w:val="20"/>
          <w:szCs w:val="20"/>
          <w:lang w:val="es-CO"/>
          <w:specVanish/>
        </w:rPr>
        <w:t>Sección 4.02</w:t>
      </w:r>
      <w:r w:rsidRPr="009A0678">
        <w:rPr>
          <w:rFonts w:asciiTheme="minorHAnsi" w:eastAsiaTheme="minorEastAsia" w:hAnsiTheme="minorHAnsi" w:cstheme="minorHAnsi"/>
          <w:noProof/>
          <w:sz w:val="20"/>
          <w:szCs w:val="20"/>
          <w:lang w:val="es-CO" w:eastAsia="es-CO"/>
        </w:rPr>
        <w:tab/>
      </w:r>
      <w:r w:rsidRPr="009A0678">
        <w:rPr>
          <w:rFonts w:asciiTheme="minorHAnsi" w:hAnsiTheme="minorHAnsi" w:cstheme="minorHAnsi"/>
          <w:noProof/>
          <w:sz w:val="20"/>
          <w:szCs w:val="20"/>
          <w:lang w:val="es-CO"/>
        </w:rPr>
        <w:t>Modalidad de Pago – Regla de Aplicación</w:t>
      </w:r>
      <w:r w:rsidRPr="009A0678">
        <w:rPr>
          <w:rFonts w:asciiTheme="minorHAnsi" w:hAnsiTheme="minorHAnsi" w:cstheme="minorHAnsi"/>
          <w:noProof/>
          <w:sz w:val="20"/>
          <w:szCs w:val="20"/>
          <w:lang w:val="es-CO"/>
        </w:rPr>
        <w:tab/>
      </w:r>
      <w:r w:rsidRPr="009A0678">
        <w:rPr>
          <w:rFonts w:asciiTheme="minorHAnsi" w:hAnsiTheme="minorHAnsi" w:cstheme="minorHAnsi"/>
          <w:noProof/>
          <w:sz w:val="20"/>
          <w:szCs w:val="20"/>
        </w:rPr>
        <w:fldChar w:fldCharType="begin"/>
      </w:r>
      <w:r w:rsidRPr="009A0678">
        <w:rPr>
          <w:rFonts w:asciiTheme="minorHAnsi" w:hAnsiTheme="minorHAnsi" w:cstheme="minorHAnsi"/>
          <w:noProof/>
          <w:sz w:val="20"/>
          <w:szCs w:val="20"/>
          <w:lang w:val="es-CO"/>
        </w:rPr>
        <w:instrText xml:space="preserve"> PAGEREF _Toc235083918 \h </w:instrText>
      </w:r>
      <w:r w:rsidRPr="009A0678">
        <w:rPr>
          <w:rFonts w:asciiTheme="minorHAnsi" w:hAnsiTheme="minorHAnsi" w:cstheme="minorHAnsi"/>
          <w:noProof/>
          <w:sz w:val="20"/>
          <w:szCs w:val="20"/>
        </w:rPr>
      </w:r>
      <w:r w:rsidRPr="009A0678">
        <w:rPr>
          <w:rFonts w:asciiTheme="minorHAnsi" w:hAnsiTheme="minorHAnsi" w:cstheme="minorHAnsi"/>
          <w:noProof/>
          <w:sz w:val="20"/>
          <w:szCs w:val="20"/>
        </w:rPr>
        <w:fldChar w:fldCharType="separate"/>
      </w:r>
      <w:r w:rsidRPr="009A0678">
        <w:rPr>
          <w:rFonts w:asciiTheme="minorHAnsi" w:hAnsiTheme="minorHAnsi" w:cstheme="minorHAnsi"/>
          <w:noProof/>
          <w:sz w:val="20"/>
          <w:szCs w:val="20"/>
          <w:lang w:val="es-CO"/>
        </w:rPr>
        <w:t>6</w:t>
      </w:r>
      <w:r w:rsidRPr="009A0678">
        <w:rPr>
          <w:rFonts w:asciiTheme="minorHAnsi" w:hAnsiTheme="minorHAnsi" w:cstheme="minorHAnsi"/>
          <w:noProof/>
          <w:sz w:val="20"/>
          <w:szCs w:val="20"/>
        </w:rPr>
        <w:fldChar w:fldCharType="end"/>
      </w:r>
    </w:p>
    <w:p w14:paraId="739C89E6" w14:textId="1F5A2A3B" w:rsidR="009A0678" w:rsidRPr="009A0678" w:rsidRDefault="009A0678">
      <w:pPr>
        <w:pStyle w:val="TOC2"/>
        <w:rPr>
          <w:rFonts w:asciiTheme="minorHAnsi" w:eastAsiaTheme="minorEastAsia" w:hAnsiTheme="minorHAnsi" w:cstheme="minorHAnsi"/>
          <w:noProof/>
          <w:sz w:val="20"/>
          <w:szCs w:val="20"/>
          <w:lang w:val="es-CO" w:eastAsia="es-CO"/>
        </w:rPr>
      </w:pPr>
      <w:r w:rsidRPr="009A0678">
        <w:rPr>
          <w:rFonts w:asciiTheme="minorHAnsi" w:hAnsiTheme="minorHAnsi" w:cstheme="minorHAnsi"/>
          <w:noProof/>
          <w:color w:val="010000"/>
          <w:sz w:val="20"/>
          <w:szCs w:val="20"/>
          <w:lang w:val="es-CO"/>
          <w:specVanish/>
        </w:rPr>
        <w:t>Sección 4.03</w:t>
      </w:r>
      <w:r w:rsidRPr="009A0678">
        <w:rPr>
          <w:rFonts w:asciiTheme="minorHAnsi" w:eastAsiaTheme="minorEastAsia" w:hAnsiTheme="minorHAnsi" w:cstheme="minorHAnsi"/>
          <w:noProof/>
          <w:sz w:val="20"/>
          <w:szCs w:val="20"/>
          <w:lang w:val="es-CO" w:eastAsia="es-CO"/>
        </w:rPr>
        <w:tab/>
      </w:r>
      <w:r w:rsidRPr="009A0678">
        <w:rPr>
          <w:rFonts w:asciiTheme="minorHAnsi" w:hAnsiTheme="minorHAnsi" w:cstheme="minorHAnsi"/>
          <w:noProof/>
          <w:sz w:val="20"/>
          <w:szCs w:val="20"/>
          <w:lang w:val="es-CO"/>
        </w:rPr>
        <w:t>Forma de Pago – Liquidación Anticipada</w:t>
      </w:r>
      <w:r w:rsidRPr="009A0678">
        <w:rPr>
          <w:rFonts w:asciiTheme="minorHAnsi" w:hAnsiTheme="minorHAnsi" w:cstheme="minorHAnsi"/>
          <w:noProof/>
          <w:sz w:val="20"/>
          <w:szCs w:val="20"/>
          <w:lang w:val="es-CO"/>
        </w:rPr>
        <w:tab/>
      </w:r>
      <w:r w:rsidRPr="009A0678">
        <w:rPr>
          <w:rFonts w:asciiTheme="minorHAnsi" w:hAnsiTheme="minorHAnsi" w:cstheme="minorHAnsi"/>
          <w:noProof/>
          <w:sz w:val="20"/>
          <w:szCs w:val="20"/>
        </w:rPr>
        <w:fldChar w:fldCharType="begin"/>
      </w:r>
      <w:r w:rsidRPr="009A0678">
        <w:rPr>
          <w:rFonts w:asciiTheme="minorHAnsi" w:hAnsiTheme="minorHAnsi" w:cstheme="minorHAnsi"/>
          <w:noProof/>
          <w:sz w:val="20"/>
          <w:szCs w:val="20"/>
          <w:lang w:val="es-CO"/>
        </w:rPr>
        <w:instrText xml:space="preserve"> PAGEREF _Toc235083919 \h </w:instrText>
      </w:r>
      <w:r w:rsidRPr="009A0678">
        <w:rPr>
          <w:rFonts w:asciiTheme="minorHAnsi" w:hAnsiTheme="minorHAnsi" w:cstheme="minorHAnsi"/>
          <w:noProof/>
          <w:sz w:val="20"/>
          <w:szCs w:val="20"/>
        </w:rPr>
      </w:r>
      <w:r w:rsidRPr="009A0678">
        <w:rPr>
          <w:rFonts w:asciiTheme="minorHAnsi" w:hAnsiTheme="minorHAnsi" w:cstheme="minorHAnsi"/>
          <w:noProof/>
          <w:sz w:val="20"/>
          <w:szCs w:val="20"/>
        </w:rPr>
        <w:fldChar w:fldCharType="separate"/>
      </w:r>
      <w:r w:rsidRPr="009A0678">
        <w:rPr>
          <w:rFonts w:asciiTheme="minorHAnsi" w:hAnsiTheme="minorHAnsi" w:cstheme="minorHAnsi"/>
          <w:noProof/>
          <w:sz w:val="20"/>
          <w:szCs w:val="20"/>
          <w:lang w:val="es-CO"/>
        </w:rPr>
        <w:t>6</w:t>
      </w:r>
      <w:r w:rsidRPr="009A0678">
        <w:rPr>
          <w:rFonts w:asciiTheme="minorHAnsi" w:hAnsiTheme="minorHAnsi" w:cstheme="minorHAnsi"/>
          <w:noProof/>
          <w:sz w:val="20"/>
          <w:szCs w:val="20"/>
        </w:rPr>
        <w:fldChar w:fldCharType="end"/>
      </w:r>
    </w:p>
    <w:p w14:paraId="57633EB4" w14:textId="7CDF647A" w:rsidR="009A0678" w:rsidRPr="009A0678" w:rsidRDefault="009A0678">
      <w:pPr>
        <w:pStyle w:val="TOC2"/>
        <w:rPr>
          <w:rFonts w:asciiTheme="minorHAnsi" w:eastAsiaTheme="minorEastAsia" w:hAnsiTheme="minorHAnsi" w:cstheme="minorHAnsi"/>
          <w:noProof/>
          <w:sz w:val="20"/>
          <w:szCs w:val="20"/>
          <w:lang w:val="es-CO" w:eastAsia="es-CO"/>
        </w:rPr>
      </w:pPr>
      <w:r w:rsidRPr="009A0678">
        <w:rPr>
          <w:rFonts w:asciiTheme="minorHAnsi" w:hAnsiTheme="minorHAnsi" w:cstheme="minorHAnsi"/>
          <w:noProof/>
          <w:color w:val="010000"/>
          <w:sz w:val="20"/>
          <w:szCs w:val="20"/>
          <w:lang w:val="es-CO"/>
          <w:specVanish/>
        </w:rPr>
        <w:t>Sección 4.04</w:t>
      </w:r>
      <w:r w:rsidRPr="009A0678">
        <w:rPr>
          <w:rFonts w:asciiTheme="minorHAnsi" w:eastAsiaTheme="minorEastAsia" w:hAnsiTheme="minorHAnsi" w:cstheme="minorHAnsi"/>
          <w:noProof/>
          <w:sz w:val="20"/>
          <w:szCs w:val="20"/>
          <w:lang w:val="es-CO" w:eastAsia="es-CO"/>
        </w:rPr>
        <w:tab/>
      </w:r>
      <w:r w:rsidRPr="009A0678">
        <w:rPr>
          <w:rFonts w:asciiTheme="minorHAnsi" w:hAnsiTheme="minorHAnsi" w:cstheme="minorHAnsi"/>
          <w:noProof/>
          <w:sz w:val="20"/>
          <w:szCs w:val="20"/>
          <w:lang w:val="es-CO"/>
        </w:rPr>
        <w:t>Facturación – Pago Anticipado</w:t>
      </w:r>
      <w:r w:rsidRPr="009A0678">
        <w:rPr>
          <w:rFonts w:asciiTheme="minorHAnsi" w:hAnsiTheme="minorHAnsi" w:cstheme="minorHAnsi"/>
          <w:noProof/>
          <w:sz w:val="20"/>
          <w:szCs w:val="20"/>
          <w:lang w:val="es-CO"/>
        </w:rPr>
        <w:tab/>
      </w:r>
      <w:r w:rsidRPr="009A0678">
        <w:rPr>
          <w:rFonts w:asciiTheme="minorHAnsi" w:hAnsiTheme="minorHAnsi" w:cstheme="minorHAnsi"/>
          <w:noProof/>
          <w:sz w:val="20"/>
          <w:szCs w:val="20"/>
        </w:rPr>
        <w:fldChar w:fldCharType="begin"/>
      </w:r>
      <w:r w:rsidRPr="009A0678">
        <w:rPr>
          <w:rFonts w:asciiTheme="minorHAnsi" w:hAnsiTheme="minorHAnsi" w:cstheme="minorHAnsi"/>
          <w:noProof/>
          <w:sz w:val="20"/>
          <w:szCs w:val="20"/>
          <w:lang w:val="es-CO"/>
        </w:rPr>
        <w:instrText xml:space="preserve"> PAGEREF _Toc235083920 \h </w:instrText>
      </w:r>
      <w:r w:rsidRPr="009A0678">
        <w:rPr>
          <w:rFonts w:asciiTheme="minorHAnsi" w:hAnsiTheme="minorHAnsi" w:cstheme="minorHAnsi"/>
          <w:noProof/>
          <w:sz w:val="20"/>
          <w:szCs w:val="20"/>
        </w:rPr>
      </w:r>
      <w:r w:rsidRPr="009A0678">
        <w:rPr>
          <w:rFonts w:asciiTheme="minorHAnsi" w:hAnsiTheme="minorHAnsi" w:cstheme="minorHAnsi"/>
          <w:noProof/>
          <w:sz w:val="20"/>
          <w:szCs w:val="20"/>
        </w:rPr>
        <w:fldChar w:fldCharType="separate"/>
      </w:r>
      <w:r w:rsidRPr="009A0678">
        <w:rPr>
          <w:rFonts w:asciiTheme="minorHAnsi" w:hAnsiTheme="minorHAnsi" w:cstheme="minorHAnsi"/>
          <w:noProof/>
          <w:sz w:val="20"/>
          <w:szCs w:val="20"/>
          <w:lang w:val="es-CO"/>
        </w:rPr>
        <w:t>7</w:t>
      </w:r>
      <w:r w:rsidRPr="009A0678">
        <w:rPr>
          <w:rFonts w:asciiTheme="minorHAnsi" w:hAnsiTheme="minorHAnsi" w:cstheme="minorHAnsi"/>
          <w:noProof/>
          <w:sz w:val="20"/>
          <w:szCs w:val="20"/>
        </w:rPr>
        <w:fldChar w:fldCharType="end"/>
      </w:r>
    </w:p>
    <w:p w14:paraId="15696CDD" w14:textId="13EF210E" w:rsidR="009A0678" w:rsidRPr="009A0678" w:rsidRDefault="009A0678">
      <w:pPr>
        <w:pStyle w:val="TOC2"/>
        <w:rPr>
          <w:rFonts w:asciiTheme="minorHAnsi" w:eastAsiaTheme="minorEastAsia" w:hAnsiTheme="minorHAnsi" w:cstheme="minorHAnsi"/>
          <w:noProof/>
          <w:sz w:val="20"/>
          <w:szCs w:val="20"/>
          <w:lang w:val="es-CO" w:eastAsia="es-CO"/>
        </w:rPr>
      </w:pPr>
      <w:r w:rsidRPr="009A0678">
        <w:rPr>
          <w:rFonts w:asciiTheme="minorHAnsi" w:hAnsiTheme="minorHAnsi" w:cstheme="minorHAnsi"/>
          <w:noProof/>
          <w:color w:val="010000"/>
          <w:sz w:val="20"/>
          <w:szCs w:val="20"/>
          <w:lang w:val="es-CO"/>
          <w:specVanish/>
        </w:rPr>
        <w:t>Sección 4.05</w:t>
      </w:r>
      <w:r w:rsidRPr="009A0678">
        <w:rPr>
          <w:rFonts w:asciiTheme="minorHAnsi" w:eastAsiaTheme="minorEastAsia" w:hAnsiTheme="minorHAnsi" w:cstheme="minorHAnsi"/>
          <w:noProof/>
          <w:sz w:val="20"/>
          <w:szCs w:val="20"/>
          <w:lang w:val="es-CO" w:eastAsia="es-CO"/>
        </w:rPr>
        <w:tab/>
      </w:r>
      <w:r w:rsidRPr="009A0678">
        <w:rPr>
          <w:rFonts w:asciiTheme="minorHAnsi" w:hAnsiTheme="minorHAnsi" w:cstheme="minorHAnsi"/>
          <w:noProof/>
          <w:sz w:val="20"/>
          <w:szCs w:val="20"/>
          <w:lang w:val="es-CO"/>
        </w:rPr>
        <w:t>Condición de Ejecución y Garantía</w:t>
      </w:r>
      <w:r w:rsidRPr="009A0678">
        <w:rPr>
          <w:rFonts w:asciiTheme="minorHAnsi" w:hAnsiTheme="minorHAnsi" w:cstheme="minorHAnsi"/>
          <w:noProof/>
          <w:sz w:val="20"/>
          <w:szCs w:val="20"/>
          <w:lang w:val="es-CO"/>
        </w:rPr>
        <w:tab/>
      </w:r>
      <w:r w:rsidRPr="009A0678">
        <w:rPr>
          <w:rFonts w:asciiTheme="minorHAnsi" w:hAnsiTheme="minorHAnsi" w:cstheme="minorHAnsi"/>
          <w:noProof/>
          <w:sz w:val="20"/>
          <w:szCs w:val="20"/>
        </w:rPr>
        <w:fldChar w:fldCharType="begin"/>
      </w:r>
      <w:r w:rsidRPr="009A0678">
        <w:rPr>
          <w:rFonts w:asciiTheme="minorHAnsi" w:hAnsiTheme="minorHAnsi" w:cstheme="minorHAnsi"/>
          <w:noProof/>
          <w:sz w:val="20"/>
          <w:szCs w:val="20"/>
          <w:lang w:val="es-CO"/>
        </w:rPr>
        <w:instrText xml:space="preserve"> PAGEREF _Toc235083921 \h </w:instrText>
      </w:r>
      <w:r w:rsidRPr="009A0678">
        <w:rPr>
          <w:rFonts w:asciiTheme="minorHAnsi" w:hAnsiTheme="minorHAnsi" w:cstheme="minorHAnsi"/>
          <w:noProof/>
          <w:sz w:val="20"/>
          <w:szCs w:val="20"/>
        </w:rPr>
      </w:r>
      <w:r w:rsidRPr="009A0678">
        <w:rPr>
          <w:rFonts w:asciiTheme="minorHAnsi" w:hAnsiTheme="minorHAnsi" w:cstheme="minorHAnsi"/>
          <w:noProof/>
          <w:sz w:val="20"/>
          <w:szCs w:val="20"/>
        </w:rPr>
        <w:fldChar w:fldCharType="separate"/>
      </w:r>
      <w:r w:rsidRPr="009A0678">
        <w:rPr>
          <w:rFonts w:asciiTheme="minorHAnsi" w:hAnsiTheme="minorHAnsi" w:cstheme="minorHAnsi"/>
          <w:noProof/>
          <w:sz w:val="20"/>
          <w:szCs w:val="20"/>
          <w:lang w:val="es-CO"/>
        </w:rPr>
        <w:t>7</w:t>
      </w:r>
      <w:r w:rsidRPr="009A0678">
        <w:rPr>
          <w:rFonts w:asciiTheme="minorHAnsi" w:hAnsiTheme="minorHAnsi" w:cstheme="minorHAnsi"/>
          <w:noProof/>
          <w:sz w:val="20"/>
          <w:szCs w:val="20"/>
        </w:rPr>
        <w:fldChar w:fldCharType="end"/>
      </w:r>
    </w:p>
    <w:p w14:paraId="08821C3A" w14:textId="0C83E019" w:rsidR="009A0678" w:rsidRPr="009A0678" w:rsidRDefault="009A0678">
      <w:pPr>
        <w:pStyle w:val="TOC2"/>
        <w:rPr>
          <w:rFonts w:asciiTheme="minorHAnsi" w:eastAsiaTheme="minorEastAsia" w:hAnsiTheme="minorHAnsi" w:cstheme="minorHAnsi"/>
          <w:noProof/>
          <w:sz w:val="20"/>
          <w:szCs w:val="20"/>
          <w:lang w:val="es-CO" w:eastAsia="es-CO"/>
        </w:rPr>
      </w:pPr>
      <w:r w:rsidRPr="009A0678">
        <w:rPr>
          <w:rFonts w:asciiTheme="minorHAnsi" w:hAnsiTheme="minorHAnsi" w:cstheme="minorHAnsi"/>
          <w:noProof/>
          <w:color w:val="010000"/>
          <w:sz w:val="20"/>
          <w:szCs w:val="20"/>
          <w:lang w:val="es-CO"/>
          <w:specVanish/>
        </w:rPr>
        <w:t>Sección 4.06</w:t>
      </w:r>
      <w:r w:rsidRPr="009A0678">
        <w:rPr>
          <w:rFonts w:asciiTheme="minorHAnsi" w:eastAsiaTheme="minorEastAsia" w:hAnsiTheme="minorHAnsi" w:cstheme="minorHAnsi"/>
          <w:noProof/>
          <w:sz w:val="20"/>
          <w:szCs w:val="20"/>
          <w:lang w:val="es-CO" w:eastAsia="es-CO"/>
        </w:rPr>
        <w:tab/>
      </w:r>
      <w:r w:rsidRPr="009A0678">
        <w:rPr>
          <w:rFonts w:asciiTheme="minorHAnsi" w:hAnsiTheme="minorHAnsi" w:cstheme="minorHAnsi"/>
          <w:noProof/>
          <w:sz w:val="20"/>
          <w:szCs w:val="20"/>
          <w:lang w:val="es-CO"/>
        </w:rPr>
        <w:t>Facturación – Pago Diferido</w:t>
      </w:r>
      <w:r w:rsidRPr="009A0678">
        <w:rPr>
          <w:rFonts w:asciiTheme="minorHAnsi" w:hAnsiTheme="minorHAnsi" w:cstheme="minorHAnsi"/>
          <w:noProof/>
          <w:sz w:val="20"/>
          <w:szCs w:val="20"/>
          <w:lang w:val="es-CO"/>
        </w:rPr>
        <w:tab/>
      </w:r>
      <w:r w:rsidRPr="009A0678">
        <w:rPr>
          <w:rFonts w:asciiTheme="minorHAnsi" w:hAnsiTheme="minorHAnsi" w:cstheme="minorHAnsi"/>
          <w:noProof/>
          <w:sz w:val="20"/>
          <w:szCs w:val="20"/>
        </w:rPr>
        <w:fldChar w:fldCharType="begin"/>
      </w:r>
      <w:r w:rsidRPr="009A0678">
        <w:rPr>
          <w:rFonts w:asciiTheme="minorHAnsi" w:hAnsiTheme="minorHAnsi" w:cstheme="minorHAnsi"/>
          <w:noProof/>
          <w:sz w:val="20"/>
          <w:szCs w:val="20"/>
          <w:lang w:val="es-CO"/>
        </w:rPr>
        <w:instrText xml:space="preserve"> PAGEREF _Toc235083922 \h </w:instrText>
      </w:r>
      <w:r w:rsidRPr="009A0678">
        <w:rPr>
          <w:rFonts w:asciiTheme="minorHAnsi" w:hAnsiTheme="minorHAnsi" w:cstheme="minorHAnsi"/>
          <w:noProof/>
          <w:sz w:val="20"/>
          <w:szCs w:val="20"/>
        </w:rPr>
      </w:r>
      <w:r w:rsidRPr="009A0678">
        <w:rPr>
          <w:rFonts w:asciiTheme="minorHAnsi" w:hAnsiTheme="minorHAnsi" w:cstheme="minorHAnsi"/>
          <w:noProof/>
          <w:sz w:val="20"/>
          <w:szCs w:val="20"/>
        </w:rPr>
        <w:fldChar w:fldCharType="separate"/>
      </w:r>
      <w:r w:rsidRPr="009A0678">
        <w:rPr>
          <w:rFonts w:asciiTheme="minorHAnsi" w:hAnsiTheme="minorHAnsi" w:cstheme="minorHAnsi"/>
          <w:noProof/>
          <w:sz w:val="20"/>
          <w:szCs w:val="20"/>
          <w:lang w:val="es-CO"/>
        </w:rPr>
        <w:t>7</w:t>
      </w:r>
      <w:r w:rsidRPr="009A0678">
        <w:rPr>
          <w:rFonts w:asciiTheme="minorHAnsi" w:hAnsiTheme="minorHAnsi" w:cstheme="minorHAnsi"/>
          <w:noProof/>
          <w:sz w:val="20"/>
          <w:szCs w:val="20"/>
        </w:rPr>
        <w:fldChar w:fldCharType="end"/>
      </w:r>
    </w:p>
    <w:p w14:paraId="02818A8E" w14:textId="0CFC84C7" w:rsidR="009A0678" w:rsidRPr="009A0678" w:rsidRDefault="009A0678">
      <w:pPr>
        <w:pStyle w:val="TOC2"/>
        <w:rPr>
          <w:rFonts w:asciiTheme="minorHAnsi" w:eastAsiaTheme="minorEastAsia" w:hAnsiTheme="minorHAnsi" w:cstheme="minorHAnsi"/>
          <w:noProof/>
          <w:sz w:val="20"/>
          <w:szCs w:val="20"/>
          <w:lang w:val="es-CO" w:eastAsia="es-CO"/>
        </w:rPr>
      </w:pPr>
      <w:r w:rsidRPr="009A0678">
        <w:rPr>
          <w:rFonts w:asciiTheme="minorHAnsi" w:hAnsiTheme="minorHAnsi" w:cstheme="minorHAnsi"/>
          <w:noProof/>
          <w:color w:val="010000"/>
          <w:sz w:val="20"/>
          <w:szCs w:val="20"/>
          <w:lang w:val="es-CO"/>
          <w:specVanish/>
        </w:rPr>
        <w:t>Sección 4.07</w:t>
      </w:r>
      <w:r w:rsidRPr="009A0678">
        <w:rPr>
          <w:rFonts w:asciiTheme="minorHAnsi" w:eastAsiaTheme="minorEastAsia" w:hAnsiTheme="minorHAnsi" w:cstheme="minorHAnsi"/>
          <w:noProof/>
          <w:sz w:val="20"/>
          <w:szCs w:val="20"/>
          <w:lang w:val="es-CO" w:eastAsia="es-CO"/>
        </w:rPr>
        <w:tab/>
      </w:r>
      <w:r w:rsidRPr="009A0678">
        <w:rPr>
          <w:rFonts w:asciiTheme="minorHAnsi" w:hAnsiTheme="minorHAnsi" w:cstheme="minorHAnsi"/>
          <w:noProof/>
          <w:sz w:val="20"/>
          <w:szCs w:val="20"/>
          <w:lang w:val="es-CO"/>
        </w:rPr>
        <w:t>Objeciones a la Facturación</w:t>
      </w:r>
      <w:r w:rsidRPr="009A0678">
        <w:rPr>
          <w:rFonts w:asciiTheme="minorHAnsi" w:hAnsiTheme="minorHAnsi" w:cstheme="minorHAnsi"/>
          <w:noProof/>
          <w:sz w:val="20"/>
          <w:szCs w:val="20"/>
          <w:lang w:val="es-CO"/>
        </w:rPr>
        <w:tab/>
      </w:r>
      <w:r w:rsidRPr="009A0678">
        <w:rPr>
          <w:rFonts w:asciiTheme="minorHAnsi" w:hAnsiTheme="minorHAnsi" w:cstheme="minorHAnsi"/>
          <w:noProof/>
          <w:sz w:val="20"/>
          <w:szCs w:val="20"/>
        </w:rPr>
        <w:fldChar w:fldCharType="begin"/>
      </w:r>
      <w:r w:rsidRPr="009A0678">
        <w:rPr>
          <w:rFonts w:asciiTheme="minorHAnsi" w:hAnsiTheme="minorHAnsi" w:cstheme="minorHAnsi"/>
          <w:noProof/>
          <w:sz w:val="20"/>
          <w:szCs w:val="20"/>
          <w:lang w:val="es-CO"/>
        </w:rPr>
        <w:instrText xml:space="preserve"> PAGEREF _Toc235083923 \h </w:instrText>
      </w:r>
      <w:r w:rsidRPr="009A0678">
        <w:rPr>
          <w:rFonts w:asciiTheme="minorHAnsi" w:hAnsiTheme="minorHAnsi" w:cstheme="minorHAnsi"/>
          <w:noProof/>
          <w:sz w:val="20"/>
          <w:szCs w:val="20"/>
        </w:rPr>
      </w:r>
      <w:r w:rsidRPr="009A0678">
        <w:rPr>
          <w:rFonts w:asciiTheme="minorHAnsi" w:hAnsiTheme="minorHAnsi" w:cstheme="minorHAnsi"/>
          <w:noProof/>
          <w:sz w:val="20"/>
          <w:szCs w:val="20"/>
        </w:rPr>
        <w:fldChar w:fldCharType="separate"/>
      </w:r>
      <w:r w:rsidRPr="009A0678">
        <w:rPr>
          <w:rFonts w:asciiTheme="minorHAnsi" w:hAnsiTheme="minorHAnsi" w:cstheme="minorHAnsi"/>
          <w:noProof/>
          <w:sz w:val="20"/>
          <w:szCs w:val="20"/>
          <w:lang w:val="es-CO"/>
        </w:rPr>
        <w:t>8</w:t>
      </w:r>
      <w:r w:rsidRPr="009A0678">
        <w:rPr>
          <w:rFonts w:asciiTheme="minorHAnsi" w:hAnsiTheme="minorHAnsi" w:cstheme="minorHAnsi"/>
          <w:noProof/>
          <w:sz w:val="20"/>
          <w:szCs w:val="20"/>
        </w:rPr>
        <w:fldChar w:fldCharType="end"/>
      </w:r>
    </w:p>
    <w:p w14:paraId="3EAD26E1" w14:textId="2133A1A4" w:rsidR="009A0678" w:rsidRPr="009A0678" w:rsidRDefault="009A0678">
      <w:pPr>
        <w:pStyle w:val="TOC2"/>
        <w:rPr>
          <w:rFonts w:asciiTheme="minorHAnsi" w:eastAsiaTheme="minorEastAsia" w:hAnsiTheme="minorHAnsi" w:cstheme="minorHAnsi"/>
          <w:noProof/>
          <w:sz w:val="20"/>
          <w:szCs w:val="20"/>
          <w:lang w:val="es-CO" w:eastAsia="es-CO"/>
        </w:rPr>
      </w:pPr>
      <w:r w:rsidRPr="009A0678">
        <w:rPr>
          <w:rFonts w:asciiTheme="minorHAnsi" w:hAnsiTheme="minorHAnsi" w:cstheme="minorHAnsi"/>
          <w:noProof/>
          <w:color w:val="010000"/>
          <w:sz w:val="20"/>
          <w:szCs w:val="20"/>
          <w:lang w:val="es-CO"/>
          <w:specVanish/>
        </w:rPr>
        <w:t>Sección 4.08</w:t>
      </w:r>
      <w:r w:rsidRPr="009A0678">
        <w:rPr>
          <w:rFonts w:asciiTheme="minorHAnsi" w:eastAsiaTheme="minorEastAsia" w:hAnsiTheme="minorHAnsi" w:cstheme="minorHAnsi"/>
          <w:noProof/>
          <w:sz w:val="20"/>
          <w:szCs w:val="20"/>
          <w:lang w:val="es-CO" w:eastAsia="es-CO"/>
        </w:rPr>
        <w:tab/>
      </w:r>
      <w:r w:rsidRPr="009A0678">
        <w:rPr>
          <w:rFonts w:asciiTheme="minorHAnsi" w:hAnsiTheme="minorHAnsi" w:cstheme="minorHAnsi"/>
          <w:noProof/>
          <w:sz w:val="20"/>
          <w:szCs w:val="20"/>
          <w:lang w:val="es-CO"/>
        </w:rPr>
        <w:t>Reglas Aplicables al Pago</w:t>
      </w:r>
      <w:r w:rsidRPr="009A0678">
        <w:rPr>
          <w:rFonts w:asciiTheme="minorHAnsi" w:hAnsiTheme="minorHAnsi" w:cstheme="minorHAnsi"/>
          <w:noProof/>
          <w:sz w:val="20"/>
          <w:szCs w:val="20"/>
          <w:lang w:val="es-CO"/>
        </w:rPr>
        <w:tab/>
      </w:r>
      <w:r w:rsidRPr="009A0678">
        <w:rPr>
          <w:rFonts w:asciiTheme="minorHAnsi" w:hAnsiTheme="minorHAnsi" w:cstheme="minorHAnsi"/>
          <w:noProof/>
          <w:sz w:val="20"/>
          <w:szCs w:val="20"/>
        </w:rPr>
        <w:fldChar w:fldCharType="begin"/>
      </w:r>
      <w:r w:rsidRPr="009A0678">
        <w:rPr>
          <w:rFonts w:asciiTheme="minorHAnsi" w:hAnsiTheme="minorHAnsi" w:cstheme="minorHAnsi"/>
          <w:noProof/>
          <w:sz w:val="20"/>
          <w:szCs w:val="20"/>
          <w:lang w:val="es-CO"/>
        </w:rPr>
        <w:instrText xml:space="preserve"> PAGEREF _Toc235083924 \h </w:instrText>
      </w:r>
      <w:r w:rsidRPr="009A0678">
        <w:rPr>
          <w:rFonts w:asciiTheme="minorHAnsi" w:hAnsiTheme="minorHAnsi" w:cstheme="minorHAnsi"/>
          <w:noProof/>
          <w:sz w:val="20"/>
          <w:szCs w:val="20"/>
        </w:rPr>
      </w:r>
      <w:r w:rsidRPr="009A0678">
        <w:rPr>
          <w:rFonts w:asciiTheme="minorHAnsi" w:hAnsiTheme="minorHAnsi" w:cstheme="minorHAnsi"/>
          <w:noProof/>
          <w:sz w:val="20"/>
          <w:szCs w:val="20"/>
        </w:rPr>
        <w:fldChar w:fldCharType="separate"/>
      </w:r>
      <w:r w:rsidRPr="009A0678">
        <w:rPr>
          <w:rFonts w:asciiTheme="minorHAnsi" w:hAnsiTheme="minorHAnsi" w:cstheme="minorHAnsi"/>
          <w:noProof/>
          <w:sz w:val="20"/>
          <w:szCs w:val="20"/>
          <w:lang w:val="es-CO"/>
        </w:rPr>
        <w:t>8</w:t>
      </w:r>
      <w:r w:rsidRPr="009A0678">
        <w:rPr>
          <w:rFonts w:asciiTheme="minorHAnsi" w:hAnsiTheme="minorHAnsi" w:cstheme="minorHAnsi"/>
          <w:noProof/>
          <w:sz w:val="20"/>
          <w:szCs w:val="20"/>
        </w:rPr>
        <w:fldChar w:fldCharType="end"/>
      </w:r>
    </w:p>
    <w:p w14:paraId="13B94F8C" w14:textId="77777777" w:rsidR="009A0678" w:rsidRPr="009A0678" w:rsidRDefault="009A0678">
      <w:pPr>
        <w:pStyle w:val="TOC1"/>
        <w:rPr>
          <w:rFonts w:asciiTheme="minorHAnsi" w:eastAsiaTheme="minorEastAsia" w:hAnsiTheme="minorHAnsi" w:cstheme="minorHAnsi"/>
          <w:noProof/>
          <w:sz w:val="20"/>
          <w:szCs w:val="20"/>
          <w:lang w:val="es-CO" w:eastAsia="es-CO"/>
        </w:rPr>
      </w:pPr>
      <w:r w:rsidRPr="009A0678">
        <w:rPr>
          <w:rFonts w:asciiTheme="minorHAnsi" w:hAnsiTheme="minorHAnsi" w:cstheme="minorHAnsi"/>
          <w:noProof/>
          <w:color w:val="010000"/>
          <w:sz w:val="20"/>
          <w:szCs w:val="20"/>
          <w:lang w:val="es-CO"/>
        </w:rPr>
        <w:t>CLÁUSULA V</w:t>
      </w:r>
      <w:r w:rsidRPr="009A0678">
        <w:rPr>
          <w:rFonts w:asciiTheme="minorHAnsi" w:hAnsiTheme="minorHAnsi" w:cstheme="minorHAnsi"/>
          <w:noProof/>
          <w:sz w:val="20"/>
          <w:szCs w:val="20"/>
          <w:lang w:val="es-CO"/>
        </w:rPr>
        <w:br/>
        <w:t>GARANTÍA</w:t>
      </w:r>
    </w:p>
    <w:p w14:paraId="472D751E" w14:textId="39714D36" w:rsidR="009A0678" w:rsidRPr="009A0678" w:rsidRDefault="009A0678">
      <w:pPr>
        <w:pStyle w:val="TOC2"/>
        <w:rPr>
          <w:rFonts w:asciiTheme="minorHAnsi" w:eastAsiaTheme="minorEastAsia" w:hAnsiTheme="minorHAnsi" w:cstheme="minorHAnsi"/>
          <w:noProof/>
          <w:sz w:val="20"/>
          <w:szCs w:val="20"/>
          <w:lang w:val="es-CO" w:eastAsia="es-CO"/>
        </w:rPr>
      </w:pPr>
      <w:r w:rsidRPr="009A0678">
        <w:rPr>
          <w:rFonts w:asciiTheme="minorHAnsi" w:hAnsiTheme="minorHAnsi" w:cstheme="minorHAnsi"/>
          <w:noProof/>
          <w:color w:val="010000"/>
          <w:sz w:val="20"/>
          <w:szCs w:val="20"/>
          <w:lang w:val="es-CO"/>
          <w:specVanish/>
        </w:rPr>
        <w:t>Sección 5.01</w:t>
      </w:r>
      <w:r w:rsidRPr="009A0678">
        <w:rPr>
          <w:rFonts w:asciiTheme="minorHAnsi" w:eastAsiaTheme="minorEastAsia" w:hAnsiTheme="minorHAnsi" w:cstheme="minorHAnsi"/>
          <w:noProof/>
          <w:sz w:val="20"/>
          <w:szCs w:val="20"/>
          <w:lang w:val="es-CO" w:eastAsia="es-CO"/>
        </w:rPr>
        <w:tab/>
      </w:r>
      <w:r w:rsidRPr="009A0678">
        <w:rPr>
          <w:rFonts w:asciiTheme="minorHAnsi" w:hAnsiTheme="minorHAnsi" w:cstheme="minorHAnsi"/>
          <w:noProof/>
          <w:sz w:val="20"/>
          <w:szCs w:val="20"/>
          <w:lang w:val="es-CO"/>
        </w:rPr>
        <w:t>Monto y Vigencia de la Garantía</w:t>
      </w:r>
      <w:r w:rsidRPr="009A0678">
        <w:rPr>
          <w:rFonts w:asciiTheme="minorHAnsi" w:hAnsiTheme="minorHAnsi" w:cstheme="minorHAnsi"/>
          <w:noProof/>
          <w:sz w:val="20"/>
          <w:szCs w:val="20"/>
          <w:lang w:val="es-CO"/>
        </w:rPr>
        <w:tab/>
      </w:r>
      <w:r w:rsidRPr="009A0678">
        <w:rPr>
          <w:rFonts w:asciiTheme="minorHAnsi" w:hAnsiTheme="minorHAnsi" w:cstheme="minorHAnsi"/>
          <w:noProof/>
          <w:sz w:val="20"/>
          <w:szCs w:val="20"/>
        </w:rPr>
        <w:fldChar w:fldCharType="begin"/>
      </w:r>
      <w:r w:rsidRPr="009A0678">
        <w:rPr>
          <w:rFonts w:asciiTheme="minorHAnsi" w:hAnsiTheme="minorHAnsi" w:cstheme="minorHAnsi"/>
          <w:noProof/>
          <w:sz w:val="20"/>
          <w:szCs w:val="20"/>
          <w:lang w:val="es-CO"/>
        </w:rPr>
        <w:instrText xml:space="preserve"> PAGEREF _Toc235083926 \h </w:instrText>
      </w:r>
      <w:r w:rsidRPr="009A0678">
        <w:rPr>
          <w:rFonts w:asciiTheme="minorHAnsi" w:hAnsiTheme="minorHAnsi" w:cstheme="minorHAnsi"/>
          <w:noProof/>
          <w:sz w:val="20"/>
          <w:szCs w:val="20"/>
        </w:rPr>
      </w:r>
      <w:r w:rsidRPr="009A0678">
        <w:rPr>
          <w:rFonts w:asciiTheme="minorHAnsi" w:hAnsiTheme="minorHAnsi" w:cstheme="minorHAnsi"/>
          <w:noProof/>
          <w:sz w:val="20"/>
          <w:szCs w:val="20"/>
        </w:rPr>
        <w:fldChar w:fldCharType="separate"/>
      </w:r>
      <w:r w:rsidRPr="009A0678">
        <w:rPr>
          <w:rFonts w:asciiTheme="minorHAnsi" w:hAnsiTheme="minorHAnsi" w:cstheme="minorHAnsi"/>
          <w:noProof/>
          <w:sz w:val="20"/>
          <w:szCs w:val="20"/>
          <w:lang w:val="es-CO"/>
        </w:rPr>
        <w:t>9</w:t>
      </w:r>
      <w:r w:rsidRPr="009A0678">
        <w:rPr>
          <w:rFonts w:asciiTheme="minorHAnsi" w:hAnsiTheme="minorHAnsi" w:cstheme="minorHAnsi"/>
          <w:noProof/>
          <w:sz w:val="20"/>
          <w:szCs w:val="20"/>
        </w:rPr>
        <w:fldChar w:fldCharType="end"/>
      </w:r>
    </w:p>
    <w:p w14:paraId="35F2CFC6" w14:textId="40D14F68" w:rsidR="009A0678" w:rsidRPr="009A0678" w:rsidRDefault="009A0678">
      <w:pPr>
        <w:pStyle w:val="TOC2"/>
        <w:rPr>
          <w:rFonts w:asciiTheme="minorHAnsi" w:eastAsiaTheme="minorEastAsia" w:hAnsiTheme="minorHAnsi" w:cstheme="minorHAnsi"/>
          <w:noProof/>
          <w:sz w:val="20"/>
          <w:szCs w:val="20"/>
          <w:lang w:val="es-CO" w:eastAsia="es-CO"/>
        </w:rPr>
      </w:pPr>
      <w:r w:rsidRPr="009A0678">
        <w:rPr>
          <w:rFonts w:asciiTheme="minorHAnsi" w:hAnsiTheme="minorHAnsi" w:cstheme="minorHAnsi"/>
          <w:noProof/>
          <w:color w:val="010000"/>
          <w:sz w:val="20"/>
          <w:szCs w:val="20"/>
          <w:lang w:val="es-CO"/>
          <w:specVanish/>
        </w:rPr>
        <w:t>Sección 5.02</w:t>
      </w:r>
      <w:r w:rsidRPr="009A0678">
        <w:rPr>
          <w:rFonts w:asciiTheme="minorHAnsi" w:eastAsiaTheme="minorEastAsia" w:hAnsiTheme="minorHAnsi" w:cstheme="minorHAnsi"/>
          <w:noProof/>
          <w:sz w:val="20"/>
          <w:szCs w:val="20"/>
          <w:lang w:val="es-CO" w:eastAsia="es-CO"/>
        </w:rPr>
        <w:tab/>
      </w:r>
      <w:r w:rsidRPr="009A0678">
        <w:rPr>
          <w:rFonts w:asciiTheme="minorHAnsi" w:hAnsiTheme="minorHAnsi" w:cstheme="minorHAnsi"/>
          <w:noProof/>
          <w:sz w:val="20"/>
          <w:szCs w:val="20"/>
          <w:lang w:val="es-CO"/>
        </w:rPr>
        <w:t>Ejecutoriedad de la Garantía</w:t>
      </w:r>
      <w:r w:rsidRPr="009A0678">
        <w:rPr>
          <w:rFonts w:asciiTheme="minorHAnsi" w:hAnsiTheme="minorHAnsi" w:cstheme="minorHAnsi"/>
          <w:noProof/>
          <w:sz w:val="20"/>
          <w:szCs w:val="20"/>
          <w:lang w:val="es-CO"/>
        </w:rPr>
        <w:tab/>
      </w:r>
      <w:r w:rsidRPr="009A0678">
        <w:rPr>
          <w:rFonts w:asciiTheme="minorHAnsi" w:hAnsiTheme="minorHAnsi" w:cstheme="minorHAnsi"/>
          <w:noProof/>
          <w:sz w:val="20"/>
          <w:szCs w:val="20"/>
        </w:rPr>
        <w:fldChar w:fldCharType="begin"/>
      </w:r>
      <w:r w:rsidRPr="009A0678">
        <w:rPr>
          <w:rFonts w:asciiTheme="minorHAnsi" w:hAnsiTheme="minorHAnsi" w:cstheme="minorHAnsi"/>
          <w:noProof/>
          <w:sz w:val="20"/>
          <w:szCs w:val="20"/>
          <w:lang w:val="es-CO"/>
        </w:rPr>
        <w:instrText xml:space="preserve"> PAGEREF _Toc235083927 \h </w:instrText>
      </w:r>
      <w:r w:rsidRPr="009A0678">
        <w:rPr>
          <w:rFonts w:asciiTheme="minorHAnsi" w:hAnsiTheme="minorHAnsi" w:cstheme="minorHAnsi"/>
          <w:noProof/>
          <w:sz w:val="20"/>
          <w:szCs w:val="20"/>
        </w:rPr>
      </w:r>
      <w:r w:rsidRPr="009A0678">
        <w:rPr>
          <w:rFonts w:asciiTheme="minorHAnsi" w:hAnsiTheme="minorHAnsi" w:cstheme="minorHAnsi"/>
          <w:noProof/>
          <w:sz w:val="20"/>
          <w:szCs w:val="20"/>
        </w:rPr>
        <w:fldChar w:fldCharType="separate"/>
      </w:r>
      <w:r w:rsidRPr="009A0678">
        <w:rPr>
          <w:rFonts w:asciiTheme="minorHAnsi" w:hAnsiTheme="minorHAnsi" w:cstheme="minorHAnsi"/>
          <w:noProof/>
          <w:sz w:val="20"/>
          <w:szCs w:val="20"/>
          <w:lang w:val="es-CO"/>
        </w:rPr>
        <w:t>9</w:t>
      </w:r>
      <w:r w:rsidRPr="009A0678">
        <w:rPr>
          <w:rFonts w:asciiTheme="minorHAnsi" w:hAnsiTheme="minorHAnsi" w:cstheme="minorHAnsi"/>
          <w:noProof/>
          <w:sz w:val="20"/>
          <w:szCs w:val="20"/>
        </w:rPr>
        <w:fldChar w:fldCharType="end"/>
      </w:r>
    </w:p>
    <w:p w14:paraId="3F19AA88" w14:textId="75494403" w:rsidR="009A0678" w:rsidRPr="009A0678" w:rsidRDefault="009A0678">
      <w:pPr>
        <w:pStyle w:val="TOC2"/>
        <w:rPr>
          <w:rFonts w:asciiTheme="minorHAnsi" w:eastAsiaTheme="minorEastAsia" w:hAnsiTheme="minorHAnsi" w:cstheme="minorHAnsi"/>
          <w:noProof/>
          <w:sz w:val="20"/>
          <w:szCs w:val="20"/>
          <w:lang w:val="es-CO" w:eastAsia="es-CO"/>
        </w:rPr>
      </w:pPr>
      <w:r w:rsidRPr="009A0678">
        <w:rPr>
          <w:rFonts w:asciiTheme="minorHAnsi" w:hAnsiTheme="minorHAnsi" w:cstheme="minorHAnsi"/>
          <w:noProof/>
          <w:color w:val="010000"/>
          <w:sz w:val="20"/>
          <w:szCs w:val="20"/>
          <w:lang w:val="es-CO"/>
          <w:specVanish/>
        </w:rPr>
        <w:t>Sección 5.03</w:t>
      </w:r>
      <w:r w:rsidRPr="009A0678">
        <w:rPr>
          <w:rFonts w:asciiTheme="minorHAnsi" w:eastAsiaTheme="minorEastAsia" w:hAnsiTheme="minorHAnsi" w:cstheme="minorHAnsi"/>
          <w:noProof/>
          <w:sz w:val="20"/>
          <w:szCs w:val="20"/>
          <w:lang w:val="es-CO" w:eastAsia="es-CO"/>
        </w:rPr>
        <w:tab/>
      </w:r>
      <w:r w:rsidRPr="009A0678">
        <w:rPr>
          <w:rFonts w:asciiTheme="minorHAnsi" w:hAnsiTheme="minorHAnsi" w:cstheme="minorHAnsi"/>
          <w:noProof/>
          <w:sz w:val="20"/>
          <w:szCs w:val="20"/>
          <w:lang w:val="es-CO"/>
        </w:rPr>
        <w:t>Plazo de la Garantía y Renovaciones</w:t>
      </w:r>
      <w:r w:rsidRPr="009A0678">
        <w:rPr>
          <w:rFonts w:asciiTheme="minorHAnsi" w:hAnsiTheme="minorHAnsi" w:cstheme="minorHAnsi"/>
          <w:noProof/>
          <w:sz w:val="20"/>
          <w:szCs w:val="20"/>
          <w:lang w:val="es-CO"/>
        </w:rPr>
        <w:tab/>
      </w:r>
      <w:r w:rsidRPr="009A0678">
        <w:rPr>
          <w:rFonts w:asciiTheme="minorHAnsi" w:hAnsiTheme="minorHAnsi" w:cstheme="minorHAnsi"/>
          <w:noProof/>
          <w:sz w:val="20"/>
          <w:szCs w:val="20"/>
        </w:rPr>
        <w:fldChar w:fldCharType="begin"/>
      </w:r>
      <w:r w:rsidRPr="009A0678">
        <w:rPr>
          <w:rFonts w:asciiTheme="minorHAnsi" w:hAnsiTheme="minorHAnsi" w:cstheme="minorHAnsi"/>
          <w:noProof/>
          <w:sz w:val="20"/>
          <w:szCs w:val="20"/>
          <w:lang w:val="es-CO"/>
        </w:rPr>
        <w:instrText xml:space="preserve"> PAGEREF _Toc235083928 \h </w:instrText>
      </w:r>
      <w:r w:rsidRPr="009A0678">
        <w:rPr>
          <w:rFonts w:asciiTheme="minorHAnsi" w:hAnsiTheme="minorHAnsi" w:cstheme="minorHAnsi"/>
          <w:noProof/>
          <w:sz w:val="20"/>
          <w:szCs w:val="20"/>
        </w:rPr>
      </w:r>
      <w:r w:rsidRPr="009A0678">
        <w:rPr>
          <w:rFonts w:asciiTheme="minorHAnsi" w:hAnsiTheme="minorHAnsi" w:cstheme="minorHAnsi"/>
          <w:noProof/>
          <w:sz w:val="20"/>
          <w:szCs w:val="20"/>
        </w:rPr>
        <w:fldChar w:fldCharType="separate"/>
      </w:r>
      <w:r w:rsidRPr="009A0678">
        <w:rPr>
          <w:rFonts w:asciiTheme="minorHAnsi" w:hAnsiTheme="minorHAnsi" w:cstheme="minorHAnsi"/>
          <w:noProof/>
          <w:sz w:val="20"/>
          <w:szCs w:val="20"/>
          <w:lang w:val="es-CO"/>
        </w:rPr>
        <w:t>9</w:t>
      </w:r>
      <w:r w:rsidRPr="009A0678">
        <w:rPr>
          <w:rFonts w:asciiTheme="minorHAnsi" w:hAnsiTheme="minorHAnsi" w:cstheme="minorHAnsi"/>
          <w:noProof/>
          <w:sz w:val="20"/>
          <w:szCs w:val="20"/>
        </w:rPr>
        <w:fldChar w:fldCharType="end"/>
      </w:r>
    </w:p>
    <w:p w14:paraId="56B007CF" w14:textId="3A4CBB47" w:rsidR="009A0678" w:rsidRPr="009A0678" w:rsidRDefault="009A0678">
      <w:pPr>
        <w:pStyle w:val="TOC2"/>
        <w:rPr>
          <w:rFonts w:asciiTheme="minorHAnsi" w:eastAsiaTheme="minorEastAsia" w:hAnsiTheme="minorHAnsi" w:cstheme="minorHAnsi"/>
          <w:noProof/>
          <w:sz w:val="20"/>
          <w:szCs w:val="20"/>
          <w:lang w:val="es-CO" w:eastAsia="es-CO"/>
        </w:rPr>
      </w:pPr>
      <w:r w:rsidRPr="009A0678">
        <w:rPr>
          <w:rFonts w:asciiTheme="minorHAnsi" w:hAnsiTheme="minorHAnsi" w:cstheme="minorHAnsi"/>
          <w:noProof/>
          <w:color w:val="010000"/>
          <w:sz w:val="20"/>
          <w:szCs w:val="20"/>
          <w:lang w:val="es-CO"/>
          <w:specVanish/>
        </w:rPr>
        <w:t>Sección 5.04</w:t>
      </w:r>
      <w:r w:rsidRPr="009A0678">
        <w:rPr>
          <w:rFonts w:asciiTheme="minorHAnsi" w:eastAsiaTheme="minorEastAsia" w:hAnsiTheme="minorHAnsi" w:cstheme="minorHAnsi"/>
          <w:noProof/>
          <w:sz w:val="20"/>
          <w:szCs w:val="20"/>
          <w:lang w:val="es-CO" w:eastAsia="es-CO"/>
        </w:rPr>
        <w:tab/>
      </w:r>
      <w:r w:rsidRPr="009A0678">
        <w:rPr>
          <w:rFonts w:asciiTheme="minorHAnsi" w:hAnsiTheme="minorHAnsi" w:cstheme="minorHAnsi"/>
          <w:noProof/>
          <w:sz w:val="20"/>
          <w:szCs w:val="20"/>
          <w:lang w:val="es-CO"/>
        </w:rPr>
        <w:t>Efecto de la No Constitución Oportuna de la Garantía</w:t>
      </w:r>
      <w:r w:rsidRPr="009A0678">
        <w:rPr>
          <w:rFonts w:asciiTheme="minorHAnsi" w:hAnsiTheme="minorHAnsi" w:cstheme="minorHAnsi"/>
          <w:noProof/>
          <w:sz w:val="20"/>
          <w:szCs w:val="20"/>
          <w:lang w:val="es-CO"/>
        </w:rPr>
        <w:tab/>
      </w:r>
      <w:r w:rsidRPr="009A0678">
        <w:rPr>
          <w:rFonts w:asciiTheme="minorHAnsi" w:hAnsiTheme="minorHAnsi" w:cstheme="minorHAnsi"/>
          <w:noProof/>
          <w:sz w:val="20"/>
          <w:szCs w:val="20"/>
        </w:rPr>
        <w:fldChar w:fldCharType="begin"/>
      </w:r>
      <w:r w:rsidRPr="009A0678">
        <w:rPr>
          <w:rFonts w:asciiTheme="minorHAnsi" w:hAnsiTheme="minorHAnsi" w:cstheme="minorHAnsi"/>
          <w:noProof/>
          <w:sz w:val="20"/>
          <w:szCs w:val="20"/>
          <w:lang w:val="es-CO"/>
        </w:rPr>
        <w:instrText xml:space="preserve"> PAGEREF _Toc235083929 \h </w:instrText>
      </w:r>
      <w:r w:rsidRPr="009A0678">
        <w:rPr>
          <w:rFonts w:asciiTheme="minorHAnsi" w:hAnsiTheme="minorHAnsi" w:cstheme="minorHAnsi"/>
          <w:noProof/>
          <w:sz w:val="20"/>
          <w:szCs w:val="20"/>
        </w:rPr>
      </w:r>
      <w:r w:rsidRPr="009A0678">
        <w:rPr>
          <w:rFonts w:asciiTheme="minorHAnsi" w:hAnsiTheme="minorHAnsi" w:cstheme="minorHAnsi"/>
          <w:noProof/>
          <w:sz w:val="20"/>
          <w:szCs w:val="20"/>
        </w:rPr>
        <w:fldChar w:fldCharType="separate"/>
      </w:r>
      <w:r w:rsidRPr="009A0678">
        <w:rPr>
          <w:rFonts w:asciiTheme="minorHAnsi" w:hAnsiTheme="minorHAnsi" w:cstheme="minorHAnsi"/>
          <w:noProof/>
          <w:sz w:val="20"/>
          <w:szCs w:val="20"/>
          <w:lang w:val="es-CO"/>
        </w:rPr>
        <w:t>10</w:t>
      </w:r>
      <w:r w:rsidRPr="009A0678">
        <w:rPr>
          <w:rFonts w:asciiTheme="minorHAnsi" w:hAnsiTheme="minorHAnsi" w:cstheme="minorHAnsi"/>
          <w:noProof/>
          <w:sz w:val="20"/>
          <w:szCs w:val="20"/>
        </w:rPr>
        <w:fldChar w:fldCharType="end"/>
      </w:r>
    </w:p>
    <w:p w14:paraId="3A287953" w14:textId="193D209B" w:rsidR="009A0678" w:rsidRPr="009A0678" w:rsidRDefault="009A0678">
      <w:pPr>
        <w:pStyle w:val="TOC2"/>
        <w:rPr>
          <w:rFonts w:asciiTheme="minorHAnsi" w:eastAsiaTheme="minorEastAsia" w:hAnsiTheme="minorHAnsi" w:cstheme="minorHAnsi"/>
          <w:noProof/>
          <w:sz w:val="20"/>
          <w:szCs w:val="20"/>
          <w:lang w:val="es-CO" w:eastAsia="es-CO"/>
        </w:rPr>
      </w:pPr>
      <w:r w:rsidRPr="009A0678">
        <w:rPr>
          <w:rFonts w:asciiTheme="minorHAnsi" w:hAnsiTheme="minorHAnsi" w:cstheme="minorHAnsi"/>
          <w:noProof/>
          <w:color w:val="010000"/>
          <w:sz w:val="20"/>
          <w:szCs w:val="20"/>
          <w:lang w:val="es-CO"/>
          <w:specVanish/>
        </w:rPr>
        <w:t>Sección 5.05</w:t>
      </w:r>
      <w:r w:rsidRPr="009A0678">
        <w:rPr>
          <w:rFonts w:asciiTheme="minorHAnsi" w:eastAsiaTheme="minorEastAsia" w:hAnsiTheme="minorHAnsi" w:cstheme="minorHAnsi"/>
          <w:noProof/>
          <w:sz w:val="20"/>
          <w:szCs w:val="20"/>
          <w:lang w:val="es-CO" w:eastAsia="es-CO"/>
        </w:rPr>
        <w:tab/>
      </w:r>
      <w:r w:rsidRPr="009A0678">
        <w:rPr>
          <w:rFonts w:asciiTheme="minorHAnsi" w:hAnsiTheme="minorHAnsi" w:cstheme="minorHAnsi"/>
          <w:noProof/>
          <w:sz w:val="20"/>
          <w:szCs w:val="20"/>
          <w:lang w:val="es-CO"/>
        </w:rPr>
        <w:t>Condiciones de la Garantía</w:t>
      </w:r>
      <w:r w:rsidRPr="009A0678">
        <w:rPr>
          <w:rFonts w:asciiTheme="minorHAnsi" w:hAnsiTheme="minorHAnsi" w:cstheme="minorHAnsi"/>
          <w:noProof/>
          <w:sz w:val="20"/>
          <w:szCs w:val="20"/>
          <w:lang w:val="es-CO"/>
        </w:rPr>
        <w:tab/>
      </w:r>
      <w:r w:rsidRPr="009A0678">
        <w:rPr>
          <w:rFonts w:asciiTheme="minorHAnsi" w:hAnsiTheme="minorHAnsi" w:cstheme="minorHAnsi"/>
          <w:noProof/>
          <w:sz w:val="20"/>
          <w:szCs w:val="20"/>
        </w:rPr>
        <w:fldChar w:fldCharType="begin"/>
      </w:r>
      <w:r w:rsidRPr="009A0678">
        <w:rPr>
          <w:rFonts w:asciiTheme="minorHAnsi" w:hAnsiTheme="minorHAnsi" w:cstheme="minorHAnsi"/>
          <w:noProof/>
          <w:sz w:val="20"/>
          <w:szCs w:val="20"/>
          <w:lang w:val="es-CO"/>
        </w:rPr>
        <w:instrText xml:space="preserve"> PAGEREF _Toc235083930 \h </w:instrText>
      </w:r>
      <w:r w:rsidRPr="009A0678">
        <w:rPr>
          <w:rFonts w:asciiTheme="minorHAnsi" w:hAnsiTheme="minorHAnsi" w:cstheme="minorHAnsi"/>
          <w:noProof/>
          <w:sz w:val="20"/>
          <w:szCs w:val="20"/>
        </w:rPr>
      </w:r>
      <w:r w:rsidRPr="009A0678">
        <w:rPr>
          <w:rFonts w:asciiTheme="minorHAnsi" w:hAnsiTheme="minorHAnsi" w:cstheme="minorHAnsi"/>
          <w:noProof/>
          <w:sz w:val="20"/>
          <w:szCs w:val="20"/>
        </w:rPr>
        <w:fldChar w:fldCharType="separate"/>
      </w:r>
      <w:r w:rsidRPr="009A0678">
        <w:rPr>
          <w:rFonts w:asciiTheme="minorHAnsi" w:hAnsiTheme="minorHAnsi" w:cstheme="minorHAnsi"/>
          <w:noProof/>
          <w:sz w:val="20"/>
          <w:szCs w:val="20"/>
          <w:lang w:val="es-CO"/>
        </w:rPr>
        <w:t>10</w:t>
      </w:r>
      <w:r w:rsidRPr="009A0678">
        <w:rPr>
          <w:rFonts w:asciiTheme="minorHAnsi" w:hAnsiTheme="minorHAnsi" w:cstheme="minorHAnsi"/>
          <w:noProof/>
          <w:sz w:val="20"/>
          <w:szCs w:val="20"/>
        </w:rPr>
        <w:fldChar w:fldCharType="end"/>
      </w:r>
    </w:p>
    <w:p w14:paraId="3DC338EC" w14:textId="77777777" w:rsidR="009A0678" w:rsidRPr="009A0678" w:rsidRDefault="009A0678">
      <w:pPr>
        <w:pStyle w:val="TOC1"/>
        <w:rPr>
          <w:rFonts w:asciiTheme="minorHAnsi" w:eastAsiaTheme="minorEastAsia" w:hAnsiTheme="minorHAnsi" w:cstheme="minorHAnsi"/>
          <w:noProof/>
          <w:sz w:val="20"/>
          <w:szCs w:val="20"/>
          <w:lang w:val="es-CO" w:eastAsia="es-CO"/>
        </w:rPr>
      </w:pPr>
      <w:r w:rsidRPr="009A0678">
        <w:rPr>
          <w:rFonts w:asciiTheme="minorHAnsi" w:hAnsiTheme="minorHAnsi" w:cstheme="minorHAnsi"/>
          <w:noProof/>
          <w:color w:val="010000"/>
          <w:sz w:val="20"/>
          <w:szCs w:val="20"/>
          <w:lang w:val="es-CO"/>
        </w:rPr>
        <w:t>CLÁUSULA VI</w:t>
      </w:r>
      <w:r w:rsidRPr="009A0678">
        <w:rPr>
          <w:rFonts w:asciiTheme="minorHAnsi" w:hAnsiTheme="minorHAnsi" w:cstheme="minorHAnsi"/>
          <w:noProof/>
          <w:sz w:val="20"/>
          <w:szCs w:val="20"/>
          <w:lang w:val="es-CO"/>
        </w:rPr>
        <w:br/>
        <w:t>OBLIGACIONES DE LAS PARTES</w:t>
      </w:r>
    </w:p>
    <w:p w14:paraId="056B926D" w14:textId="0CE1904F" w:rsidR="009A0678" w:rsidRPr="009A0678" w:rsidRDefault="009A0678">
      <w:pPr>
        <w:pStyle w:val="TOC2"/>
        <w:rPr>
          <w:rFonts w:asciiTheme="minorHAnsi" w:eastAsiaTheme="minorEastAsia" w:hAnsiTheme="minorHAnsi" w:cstheme="minorHAnsi"/>
          <w:noProof/>
          <w:sz w:val="20"/>
          <w:szCs w:val="20"/>
          <w:lang w:val="es-CO" w:eastAsia="es-CO"/>
        </w:rPr>
      </w:pPr>
      <w:r w:rsidRPr="009A0678">
        <w:rPr>
          <w:rFonts w:asciiTheme="minorHAnsi" w:hAnsiTheme="minorHAnsi" w:cstheme="minorHAnsi"/>
          <w:noProof/>
          <w:color w:val="010000"/>
          <w:sz w:val="20"/>
          <w:szCs w:val="20"/>
          <w:lang w:val="es-CO"/>
          <w:specVanish/>
        </w:rPr>
        <w:t>Sección 6.01</w:t>
      </w:r>
      <w:r w:rsidRPr="009A0678">
        <w:rPr>
          <w:rFonts w:asciiTheme="minorHAnsi" w:eastAsiaTheme="minorEastAsia" w:hAnsiTheme="minorHAnsi" w:cstheme="minorHAnsi"/>
          <w:noProof/>
          <w:sz w:val="20"/>
          <w:szCs w:val="20"/>
          <w:lang w:val="es-CO" w:eastAsia="es-CO"/>
        </w:rPr>
        <w:tab/>
      </w:r>
      <w:r w:rsidRPr="009A0678">
        <w:rPr>
          <w:rFonts w:asciiTheme="minorHAnsi" w:hAnsiTheme="minorHAnsi" w:cstheme="minorHAnsi"/>
          <w:noProof/>
          <w:sz w:val="20"/>
          <w:szCs w:val="20"/>
          <w:lang w:val="es-CO"/>
        </w:rPr>
        <w:t>Obligaciones del Vendedor</w:t>
      </w:r>
      <w:r w:rsidRPr="009A0678">
        <w:rPr>
          <w:rFonts w:asciiTheme="minorHAnsi" w:hAnsiTheme="minorHAnsi" w:cstheme="minorHAnsi"/>
          <w:noProof/>
          <w:sz w:val="20"/>
          <w:szCs w:val="20"/>
          <w:lang w:val="es-CO"/>
        </w:rPr>
        <w:tab/>
      </w:r>
      <w:r w:rsidRPr="009A0678">
        <w:rPr>
          <w:rFonts w:asciiTheme="minorHAnsi" w:hAnsiTheme="minorHAnsi" w:cstheme="minorHAnsi"/>
          <w:noProof/>
          <w:sz w:val="20"/>
          <w:szCs w:val="20"/>
        </w:rPr>
        <w:fldChar w:fldCharType="begin"/>
      </w:r>
      <w:r w:rsidRPr="009A0678">
        <w:rPr>
          <w:rFonts w:asciiTheme="minorHAnsi" w:hAnsiTheme="minorHAnsi" w:cstheme="minorHAnsi"/>
          <w:noProof/>
          <w:sz w:val="20"/>
          <w:szCs w:val="20"/>
          <w:lang w:val="es-CO"/>
        </w:rPr>
        <w:instrText xml:space="preserve"> PAGEREF _Toc235083932 \h </w:instrText>
      </w:r>
      <w:r w:rsidRPr="009A0678">
        <w:rPr>
          <w:rFonts w:asciiTheme="minorHAnsi" w:hAnsiTheme="minorHAnsi" w:cstheme="minorHAnsi"/>
          <w:noProof/>
          <w:sz w:val="20"/>
          <w:szCs w:val="20"/>
        </w:rPr>
      </w:r>
      <w:r w:rsidRPr="009A0678">
        <w:rPr>
          <w:rFonts w:asciiTheme="minorHAnsi" w:hAnsiTheme="minorHAnsi" w:cstheme="minorHAnsi"/>
          <w:noProof/>
          <w:sz w:val="20"/>
          <w:szCs w:val="20"/>
        </w:rPr>
        <w:fldChar w:fldCharType="separate"/>
      </w:r>
      <w:r w:rsidRPr="009A0678">
        <w:rPr>
          <w:rFonts w:asciiTheme="minorHAnsi" w:hAnsiTheme="minorHAnsi" w:cstheme="minorHAnsi"/>
          <w:noProof/>
          <w:sz w:val="20"/>
          <w:szCs w:val="20"/>
          <w:lang w:val="es-CO"/>
        </w:rPr>
        <w:t>10</w:t>
      </w:r>
      <w:r w:rsidRPr="009A0678">
        <w:rPr>
          <w:rFonts w:asciiTheme="minorHAnsi" w:hAnsiTheme="minorHAnsi" w:cstheme="minorHAnsi"/>
          <w:noProof/>
          <w:sz w:val="20"/>
          <w:szCs w:val="20"/>
        </w:rPr>
        <w:fldChar w:fldCharType="end"/>
      </w:r>
    </w:p>
    <w:p w14:paraId="0ADD072A" w14:textId="26C7A833" w:rsidR="009A0678" w:rsidRPr="009A0678" w:rsidRDefault="009A0678">
      <w:pPr>
        <w:pStyle w:val="TOC2"/>
        <w:rPr>
          <w:rFonts w:asciiTheme="minorHAnsi" w:eastAsiaTheme="minorEastAsia" w:hAnsiTheme="minorHAnsi" w:cstheme="minorHAnsi"/>
          <w:noProof/>
          <w:sz w:val="20"/>
          <w:szCs w:val="20"/>
          <w:lang w:val="es-CO" w:eastAsia="es-CO"/>
        </w:rPr>
      </w:pPr>
      <w:r w:rsidRPr="009A0678">
        <w:rPr>
          <w:rFonts w:asciiTheme="minorHAnsi" w:hAnsiTheme="minorHAnsi" w:cstheme="minorHAnsi"/>
          <w:noProof/>
          <w:color w:val="010000"/>
          <w:sz w:val="20"/>
          <w:szCs w:val="20"/>
          <w:lang w:val="es-CO"/>
          <w:specVanish/>
        </w:rPr>
        <w:t>Sección 6.02</w:t>
      </w:r>
      <w:r w:rsidRPr="009A0678">
        <w:rPr>
          <w:rFonts w:asciiTheme="minorHAnsi" w:eastAsiaTheme="minorEastAsia" w:hAnsiTheme="minorHAnsi" w:cstheme="minorHAnsi"/>
          <w:noProof/>
          <w:sz w:val="20"/>
          <w:szCs w:val="20"/>
          <w:lang w:val="es-CO" w:eastAsia="es-CO"/>
        </w:rPr>
        <w:tab/>
      </w:r>
      <w:r w:rsidRPr="009A0678">
        <w:rPr>
          <w:rFonts w:asciiTheme="minorHAnsi" w:hAnsiTheme="minorHAnsi" w:cstheme="minorHAnsi"/>
          <w:noProof/>
          <w:sz w:val="20"/>
          <w:szCs w:val="20"/>
          <w:lang w:val="es-CO"/>
        </w:rPr>
        <w:t>Obligaciones del Comprador</w:t>
      </w:r>
      <w:r w:rsidRPr="009A0678">
        <w:rPr>
          <w:rFonts w:asciiTheme="minorHAnsi" w:hAnsiTheme="minorHAnsi" w:cstheme="minorHAnsi"/>
          <w:noProof/>
          <w:sz w:val="20"/>
          <w:szCs w:val="20"/>
          <w:lang w:val="es-CO"/>
        </w:rPr>
        <w:tab/>
      </w:r>
      <w:r w:rsidRPr="009A0678">
        <w:rPr>
          <w:rFonts w:asciiTheme="minorHAnsi" w:hAnsiTheme="minorHAnsi" w:cstheme="minorHAnsi"/>
          <w:noProof/>
          <w:sz w:val="20"/>
          <w:szCs w:val="20"/>
        </w:rPr>
        <w:fldChar w:fldCharType="begin"/>
      </w:r>
      <w:r w:rsidRPr="009A0678">
        <w:rPr>
          <w:rFonts w:asciiTheme="minorHAnsi" w:hAnsiTheme="minorHAnsi" w:cstheme="minorHAnsi"/>
          <w:noProof/>
          <w:sz w:val="20"/>
          <w:szCs w:val="20"/>
          <w:lang w:val="es-CO"/>
        </w:rPr>
        <w:instrText xml:space="preserve"> PAGEREF _Toc235083933 \h </w:instrText>
      </w:r>
      <w:r w:rsidRPr="009A0678">
        <w:rPr>
          <w:rFonts w:asciiTheme="minorHAnsi" w:hAnsiTheme="minorHAnsi" w:cstheme="minorHAnsi"/>
          <w:noProof/>
          <w:sz w:val="20"/>
          <w:szCs w:val="20"/>
        </w:rPr>
      </w:r>
      <w:r w:rsidRPr="009A0678">
        <w:rPr>
          <w:rFonts w:asciiTheme="minorHAnsi" w:hAnsiTheme="minorHAnsi" w:cstheme="minorHAnsi"/>
          <w:noProof/>
          <w:sz w:val="20"/>
          <w:szCs w:val="20"/>
        </w:rPr>
        <w:fldChar w:fldCharType="separate"/>
      </w:r>
      <w:r w:rsidRPr="009A0678">
        <w:rPr>
          <w:rFonts w:asciiTheme="minorHAnsi" w:hAnsiTheme="minorHAnsi" w:cstheme="minorHAnsi"/>
          <w:noProof/>
          <w:sz w:val="20"/>
          <w:szCs w:val="20"/>
          <w:lang w:val="es-CO"/>
        </w:rPr>
        <w:t>11</w:t>
      </w:r>
      <w:r w:rsidRPr="009A0678">
        <w:rPr>
          <w:rFonts w:asciiTheme="minorHAnsi" w:hAnsiTheme="minorHAnsi" w:cstheme="minorHAnsi"/>
          <w:noProof/>
          <w:sz w:val="20"/>
          <w:szCs w:val="20"/>
        </w:rPr>
        <w:fldChar w:fldCharType="end"/>
      </w:r>
    </w:p>
    <w:p w14:paraId="5C688623" w14:textId="77777777" w:rsidR="009A0678" w:rsidRPr="009A0678" w:rsidRDefault="009A0678">
      <w:pPr>
        <w:pStyle w:val="TOC1"/>
        <w:rPr>
          <w:rFonts w:asciiTheme="minorHAnsi" w:eastAsiaTheme="minorEastAsia" w:hAnsiTheme="minorHAnsi" w:cstheme="minorHAnsi"/>
          <w:noProof/>
          <w:sz w:val="20"/>
          <w:szCs w:val="20"/>
          <w:lang w:val="es-CO" w:eastAsia="es-CO"/>
        </w:rPr>
      </w:pPr>
      <w:r w:rsidRPr="009A0678">
        <w:rPr>
          <w:rFonts w:asciiTheme="minorHAnsi" w:hAnsiTheme="minorHAnsi" w:cstheme="minorHAnsi"/>
          <w:noProof/>
          <w:color w:val="010000"/>
          <w:sz w:val="20"/>
          <w:szCs w:val="20"/>
          <w:lang w:val="es-CO"/>
        </w:rPr>
        <w:t>CLÁUSULA VII</w:t>
      </w:r>
      <w:r w:rsidRPr="009A0678">
        <w:rPr>
          <w:rFonts w:asciiTheme="minorHAnsi" w:hAnsiTheme="minorHAnsi" w:cstheme="minorHAnsi"/>
          <w:noProof/>
          <w:sz w:val="20"/>
          <w:szCs w:val="20"/>
          <w:lang w:val="es-CO"/>
        </w:rPr>
        <w:br/>
        <w:t>CONDICIONES TÉCNICAS Y OPERATIVAS</w:t>
      </w:r>
    </w:p>
    <w:p w14:paraId="30EEC92D" w14:textId="5A77CEA0" w:rsidR="009A0678" w:rsidRPr="009A0678" w:rsidRDefault="009A0678">
      <w:pPr>
        <w:pStyle w:val="TOC2"/>
        <w:rPr>
          <w:rFonts w:asciiTheme="minorHAnsi" w:eastAsiaTheme="minorEastAsia" w:hAnsiTheme="minorHAnsi" w:cstheme="minorHAnsi"/>
          <w:noProof/>
          <w:sz w:val="20"/>
          <w:szCs w:val="20"/>
          <w:lang w:val="es-CO" w:eastAsia="es-CO"/>
        </w:rPr>
      </w:pPr>
      <w:r w:rsidRPr="009A0678">
        <w:rPr>
          <w:rFonts w:asciiTheme="minorHAnsi" w:hAnsiTheme="minorHAnsi" w:cstheme="minorHAnsi"/>
          <w:noProof/>
          <w:color w:val="010000"/>
          <w:sz w:val="20"/>
          <w:szCs w:val="20"/>
          <w:lang w:val="es-CO"/>
          <w:specVanish/>
        </w:rPr>
        <w:t>Sección 7.01</w:t>
      </w:r>
      <w:r w:rsidRPr="009A0678">
        <w:rPr>
          <w:rFonts w:asciiTheme="minorHAnsi" w:eastAsiaTheme="minorEastAsia" w:hAnsiTheme="minorHAnsi" w:cstheme="minorHAnsi"/>
          <w:noProof/>
          <w:sz w:val="20"/>
          <w:szCs w:val="20"/>
          <w:lang w:val="es-CO" w:eastAsia="es-CO"/>
        </w:rPr>
        <w:tab/>
      </w:r>
      <w:r w:rsidRPr="009A0678">
        <w:rPr>
          <w:rFonts w:asciiTheme="minorHAnsi" w:hAnsiTheme="minorHAnsi" w:cstheme="minorHAnsi"/>
          <w:noProof/>
          <w:sz w:val="20"/>
          <w:szCs w:val="20"/>
          <w:lang w:val="es-CO"/>
        </w:rPr>
        <w:t>Ciclo de Nominación y Renominación</w:t>
      </w:r>
      <w:r w:rsidRPr="009A0678">
        <w:rPr>
          <w:rFonts w:asciiTheme="minorHAnsi" w:hAnsiTheme="minorHAnsi" w:cstheme="minorHAnsi"/>
          <w:noProof/>
          <w:sz w:val="20"/>
          <w:szCs w:val="20"/>
          <w:lang w:val="es-CO"/>
        </w:rPr>
        <w:tab/>
      </w:r>
      <w:r w:rsidRPr="009A0678">
        <w:rPr>
          <w:rFonts w:asciiTheme="minorHAnsi" w:hAnsiTheme="minorHAnsi" w:cstheme="minorHAnsi"/>
          <w:noProof/>
          <w:sz w:val="20"/>
          <w:szCs w:val="20"/>
        </w:rPr>
        <w:fldChar w:fldCharType="begin"/>
      </w:r>
      <w:r w:rsidRPr="009A0678">
        <w:rPr>
          <w:rFonts w:asciiTheme="minorHAnsi" w:hAnsiTheme="minorHAnsi" w:cstheme="minorHAnsi"/>
          <w:noProof/>
          <w:sz w:val="20"/>
          <w:szCs w:val="20"/>
          <w:lang w:val="es-CO"/>
        </w:rPr>
        <w:instrText xml:space="preserve"> PAGEREF _Toc235083935 \h </w:instrText>
      </w:r>
      <w:r w:rsidRPr="009A0678">
        <w:rPr>
          <w:rFonts w:asciiTheme="minorHAnsi" w:hAnsiTheme="minorHAnsi" w:cstheme="minorHAnsi"/>
          <w:noProof/>
          <w:sz w:val="20"/>
          <w:szCs w:val="20"/>
        </w:rPr>
      </w:r>
      <w:r w:rsidRPr="009A0678">
        <w:rPr>
          <w:rFonts w:asciiTheme="minorHAnsi" w:hAnsiTheme="minorHAnsi" w:cstheme="minorHAnsi"/>
          <w:noProof/>
          <w:sz w:val="20"/>
          <w:szCs w:val="20"/>
        </w:rPr>
        <w:fldChar w:fldCharType="separate"/>
      </w:r>
      <w:r w:rsidRPr="009A0678">
        <w:rPr>
          <w:rFonts w:asciiTheme="minorHAnsi" w:hAnsiTheme="minorHAnsi" w:cstheme="minorHAnsi"/>
          <w:noProof/>
          <w:sz w:val="20"/>
          <w:szCs w:val="20"/>
          <w:lang w:val="es-CO"/>
        </w:rPr>
        <w:t>11</w:t>
      </w:r>
      <w:r w:rsidRPr="009A0678">
        <w:rPr>
          <w:rFonts w:asciiTheme="minorHAnsi" w:hAnsiTheme="minorHAnsi" w:cstheme="minorHAnsi"/>
          <w:noProof/>
          <w:sz w:val="20"/>
          <w:szCs w:val="20"/>
        </w:rPr>
        <w:fldChar w:fldCharType="end"/>
      </w:r>
    </w:p>
    <w:p w14:paraId="53A8A2BB" w14:textId="4BAB998B" w:rsidR="009A0678" w:rsidRPr="009A0678" w:rsidRDefault="009A0678">
      <w:pPr>
        <w:pStyle w:val="TOC2"/>
        <w:rPr>
          <w:rFonts w:asciiTheme="minorHAnsi" w:eastAsiaTheme="minorEastAsia" w:hAnsiTheme="minorHAnsi" w:cstheme="minorHAnsi"/>
          <w:noProof/>
          <w:sz w:val="20"/>
          <w:szCs w:val="20"/>
          <w:lang w:val="es-CO" w:eastAsia="es-CO"/>
        </w:rPr>
      </w:pPr>
      <w:r w:rsidRPr="009A0678">
        <w:rPr>
          <w:rFonts w:asciiTheme="minorHAnsi" w:hAnsiTheme="minorHAnsi" w:cstheme="minorHAnsi"/>
          <w:noProof/>
          <w:color w:val="010000"/>
          <w:sz w:val="20"/>
          <w:szCs w:val="20"/>
          <w:lang w:val="es-CO"/>
          <w:specVanish/>
        </w:rPr>
        <w:t>Sección 7.02</w:t>
      </w:r>
      <w:r w:rsidRPr="009A0678">
        <w:rPr>
          <w:rFonts w:asciiTheme="minorHAnsi" w:eastAsiaTheme="minorEastAsia" w:hAnsiTheme="minorHAnsi" w:cstheme="minorHAnsi"/>
          <w:noProof/>
          <w:sz w:val="20"/>
          <w:szCs w:val="20"/>
          <w:lang w:val="es-CO" w:eastAsia="es-CO"/>
        </w:rPr>
        <w:tab/>
      </w:r>
      <w:r w:rsidRPr="009A0678">
        <w:rPr>
          <w:rFonts w:asciiTheme="minorHAnsi" w:hAnsiTheme="minorHAnsi" w:cstheme="minorHAnsi"/>
          <w:noProof/>
          <w:sz w:val="20"/>
          <w:szCs w:val="20"/>
          <w:lang w:val="es-CO"/>
        </w:rPr>
        <w:t>Capacidad de Transporte</w:t>
      </w:r>
      <w:r w:rsidRPr="009A0678">
        <w:rPr>
          <w:rFonts w:asciiTheme="minorHAnsi" w:hAnsiTheme="minorHAnsi" w:cstheme="minorHAnsi"/>
          <w:noProof/>
          <w:sz w:val="20"/>
          <w:szCs w:val="20"/>
          <w:lang w:val="es-CO"/>
        </w:rPr>
        <w:tab/>
      </w:r>
      <w:r w:rsidRPr="009A0678">
        <w:rPr>
          <w:rFonts w:asciiTheme="minorHAnsi" w:hAnsiTheme="minorHAnsi" w:cstheme="minorHAnsi"/>
          <w:noProof/>
          <w:sz w:val="20"/>
          <w:szCs w:val="20"/>
        </w:rPr>
        <w:fldChar w:fldCharType="begin"/>
      </w:r>
      <w:r w:rsidRPr="009A0678">
        <w:rPr>
          <w:rFonts w:asciiTheme="minorHAnsi" w:hAnsiTheme="minorHAnsi" w:cstheme="minorHAnsi"/>
          <w:noProof/>
          <w:sz w:val="20"/>
          <w:szCs w:val="20"/>
          <w:lang w:val="es-CO"/>
        </w:rPr>
        <w:instrText xml:space="preserve"> PAGEREF _Toc235083936 \h </w:instrText>
      </w:r>
      <w:r w:rsidRPr="009A0678">
        <w:rPr>
          <w:rFonts w:asciiTheme="minorHAnsi" w:hAnsiTheme="minorHAnsi" w:cstheme="minorHAnsi"/>
          <w:noProof/>
          <w:sz w:val="20"/>
          <w:szCs w:val="20"/>
        </w:rPr>
      </w:r>
      <w:r w:rsidRPr="009A0678">
        <w:rPr>
          <w:rFonts w:asciiTheme="minorHAnsi" w:hAnsiTheme="minorHAnsi" w:cstheme="minorHAnsi"/>
          <w:noProof/>
          <w:sz w:val="20"/>
          <w:szCs w:val="20"/>
        </w:rPr>
        <w:fldChar w:fldCharType="separate"/>
      </w:r>
      <w:r w:rsidRPr="009A0678">
        <w:rPr>
          <w:rFonts w:asciiTheme="minorHAnsi" w:hAnsiTheme="minorHAnsi" w:cstheme="minorHAnsi"/>
          <w:noProof/>
          <w:sz w:val="20"/>
          <w:szCs w:val="20"/>
          <w:lang w:val="es-CO"/>
        </w:rPr>
        <w:t>12</w:t>
      </w:r>
      <w:r w:rsidRPr="009A0678">
        <w:rPr>
          <w:rFonts w:asciiTheme="minorHAnsi" w:hAnsiTheme="minorHAnsi" w:cstheme="minorHAnsi"/>
          <w:noProof/>
          <w:sz w:val="20"/>
          <w:szCs w:val="20"/>
        </w:rPr>
        <w:fldChar w:fldCharType="end"/>
      </w:r>
    </w:p>
    <w:p w14:paraId="0777C28B" w14:textId="1B72E5F1" w:rsidR="009A0678" w:rsidRPr="009A0678" w:rsidRDefault="009A0678">
      <w:pPr>
        <w:pStyle w:val="TOC2"/>
        <w:rPr>
          <w:rFonts w:asciiTheme="minorHAnsi" w:eastAsiaTheme="minorEastAsia" w:hAnsiTheme="minorHAnsi" w:cstheme="minorHAnsi"/>
          <w:noProof/>
          <w:sz w:val="20"/>
          <w:szCs w:val="20"/>
          <w:lang w:val="es-CO" w:eastAsia="es-CO"/>
        </w:rPr>
      </w:pPr>
      <w:r w:rsidRPr="009A0678">
        <w:rPr>
          <w:rFonts w:asciiTheme="minorHAnsi" w:hAnsiTheme="minorHAnsi" w:cstheme="minorHAnsi"/>
          <w:noProof/>
          <w:color w:val="010000"/>
          <w:sz w:val="20"/>
          <w:szCs w:val="20"/>
          <w:lang w:val="es-CO"/>
          <w:specVanish/>
        </w:rPr>
        <w:t>Sección 7.03</w:t>
      </w:r>
      <w:r w:rsidRPr="009A0678">
        <w:rPr>
          <w:rFonts w:asciiTheme="minorHAnsi" w:eastAsiaTheme="minorEastAsia" w:hAnsiTheme="minorHAnsi" w:cstheme="minorHAnsi"/>
          <w:noProof/>
          <w:sz w:val="20"/>
          <w:szCs w:val="20"/>
          <w:lang w:val="es-CO" w:eastAsia="es-CO"/>
        </w:rPr>
        <w:tab/>
      </w:r>
      <w:r w:rsidRPr="009A0678">
        <w:rPr>
          <w:rFonts w:asciiTheme="minorHAnsi" w:hAnsiTheme="minorHAnsi" w:cstheme="minorHAnsi"/>
          <w:noProof/>
          <w:sz w:val="20"/>
          <w:szCs w:val="20"/>
          <w:lang w:val="es-CO"/>
        </w:rPr>
        <w:t>Punto de Entrega y Transferencia de Propiedad</w:t>
      </w:r>
      <w:r w:rsidRPr="009A0678">
        <w:rPr>
          <w:rFonts w:asciiTheme="minorHAnsi" w:hAnsiTheme="minorHAnsi" w:cstheme="minorHAnsi"/>
          <w:noProof/>
          <w:sz w:val="20"/>
          <w:szCs w:val="20"/>
          <w:lang w:val="es-CO"/>
        </w:rPr>
        <w:tab/>
      </w:r>
      <w:r w:rsidRPr="009A0678">
        <w:rPr>
          <w:rFonts w:asciiTheme="minorHAnsi" w:hAnsiTheme="minorHAnsi" w:cstheme="minorHAnsi"/>
          <w:noProof/>
          <w:sz w:val="20"/>
          <w:szCs w:val="20"/>
        </w:rPr>
        <w:fldChar w:fldCharType="begin"/>
      </w:r>
      <w:r w:rsidRPr="009A0678">
        <w:rPr>
          <w:rFonts w:asciiTheme="minorHAnsi" w:hAnsiTheme="minorHAnsi" w:cstheme="minorHAnsi"/>
          <w:noProof/>
          <w:sz w:val="20"/>
          <w:szCs w:val="20"/>
          <w:lang w:val="es-CO"/>
        </w:rPr>
        <w:instrText xml:space="preserve"> PAGEREF _Toc235083937 \h </w:instrText>
      </w:r>
      <w:r w:rsidRPr="009A0678">
        <w:rPr>
          <w:rFonts w:asciiTheme="minorHAnsi" w:hAnsiTheme="minorHAnsi" w:cstheme="minorHAnsi"/>
          <w:noProof/>
          <w:sz w:val="20"/>
          <w:szCs w:val="20"/>
        </w:rPr>
      </w:r>
      <w:r w:rsidRPr="009A0678">
        <w:rPr>
          <w:rFonts w:asciiTheme="minorHAnsi" w:hAnsiTheme="minorHAnsi" w:cstheme="minorHAnsi"/>
          <w:noProof/>
          <w:sz w:val="20"/>
          <w:szCs w:val="20"/>
        </w:rPr>
        <w:fldChar w:fldCharType="separate"/>
      </w:r>
      <w:r w:rsidRPr="009A0678">
        <w:rPr>
          <w:rFonts w:asciiTheme="minorHAnsi" w:hAnsiTheme="minorHAnsi" w:cstheme="minorHAnsi"/>
          <w:noProof/>
          <w:sz w:val="20"/>
          <w:szCs w:val="20"/>
          <w:lang w:val="es-CO"/>
        </w:rPr>
        <w:t>12</w:t>
      </w:r>
      <w:r w:rsidRPr="009A0678">
        <w:rPr>
          <w:rFonts w:asciiTheme="minorHAnsi" w:hAnsiTheme="minorHAnsi" w:cstheme="minorHAnsi"/>
          <w:noProof/>
          <w:sz w:val="20"/>
          <w:szCs w:val="20"/>
        </w:rPr>
        <w:fldChar w:fldCharType="end"/>
      </w:r>
    </w:p>
    <w:p w14:paraId="186F0379" w14:textId="3BF6B111" w:rsidR="009A0678" w:rsidRPr="009A0678" w:rsidRDefault="009A0678">
      <w:pPr>
        <w:pStyle w:val="TOC2"/>
        <w:rPr>
          <w:rFonts w:asciiTheme="minorHAnsi" w:eastAsiaTheme="minorEastAsia" w:hAnsiTheme="minorHAnsi" w:cstheme="minorHAnsi"/>
          <w:noProof/>
          <w:sz w:val="20"/>
          <w:szCs w:val="20"/>
          <w:lang w:val="es-CO" w:eastAsia="es-CO"/>
        </w:rPr>
      </w:pPr>
      <w:r w:rsidRPr="009A0678">
        <w:rPr>
          <w:rFonts w:asciiTheme="minorHAnsi" w:hAnsiTheme="minorHAnsi" w:cstheme="minorHAnsi"/>
          <w:noProof/>
          <w:color w:val="010000"/>
          <w:sz w:val="20"/>
          <w:szCs w:val="20"/>
          <w:lang w:val="es-CO"/>
          <w:specVanish/>
        </w:rPr>
        <w:t>Sección 7.04</w:t>
      </w:r>
      <w:r w:rsidRPr="009A0678">
        <w:rPr>
          <w:rFonts w:asciiTheme="minorHAnsi" w:eastAsiaTheme="minorEastAsia" w:hAnsiTheme="minorHAnsi" w:cstheme="minorHAnsi"/>
          <w:noProof/>
          <w:sz w:val="20"/>
          <w:szCs w:val="20"/>
          <w:lang w:val="es-CO" w:eastAsia="es-CO"/>
        </w:rPr>
        <w:tab/>
      </w:r>
      <w:r w:rsidRPr="009A0678">
        <w:rPr>
          <w:rFonts w:asciiTheme="minorHAnsi" w:hAnsiTheme="minorHAnsi" w:cstheme="minorHAnsi"/>
          <w:noProof/>
          <w:sz w:val="20"/>
          <w:szCs w:val="20"/>
          <w:lang w:val="es-CO"/>
        </w:rPr>
        <w:t>Medición</w:t>
      </w:r>
      <w:r w:rsidRPr="009A0678">
        <w:rPr>
          <w:rFonts w:asciiTheme="minorHAnsi" w:hAnsiTheme="minorHAnsi" w:cstheme="minorHAnsi"/>
          <w:noProof/>
          <w:sz w:val="20"/>
          <w:szCs w:val="20"/>
          <w:lang w:val="es-CO"/>
        </w:rPr>
        <w:tab/>
      </w:r>
      <w:r w:rsidRPr="009A0678">
        <w:rPr>
          <w:rFonts w:asciiTheme="minorHAnsi" w:hAnsiTheme="minorHAnsi" w:cstheme="minorHAnsi"/>
          <w:noProof/>
          <w:sz w:val="20"/>
          <w:szCs w:val="20"/>
        </w:rPr>
        <w:fldChar w:fldCharType="begin"/>
      </w:r>
      <w:r w:rsidRPr="009A0678">
        <w:rPr>
          <w:rFonts w:asciiTheme="minorHAnsi" w:hAnsiTheme="minorHAnsi" w:cstheme="minorHAnsi"/>
          <w:noProof/>
          <w:sz w:val="20"/>
          <w:szCs w:val="20"/>
          <w:lang w:val="es-CO"/>
        </w:rPr>
        <w:instrText xml:space="preserve"> PAGEREF _Toc235083938 \h </w:instrText>
      </w:r>
      <w:r w:rsidRPr="009A0678">
        <w:rPr>
          <w:rFonts w:asciiTheme="minorHAnsi" w:hAnsiTheme="minorHAnsi" w:cstheme="minorHAnsi"/>
          <w:noProof/>
          <w:sz w:val="20"/>
          <w:szCs w:val="20"/>
        </w:rPr>
      </w:r>
      <w:r w:rsidRPr="009A0678">
        <w:rPr>
          <w:rFonts w:asciiTheme="minorHAnsi" w:hAnsiTheme="minorHAnsi" w:cstheme="minorHAnsi"/>
          <w:noProof/>
          <w:sz w:val="20"/>
          <w:szCs w:val="20"/>
        </w:rPr>
        <w:fldChar w:fldCharType="separate"/>
      </w:r>
      <w:r w:rsidRPr="009A0678">
        <w:rPr>
          <w:rFonts w:asciiTheme="minorHAnsi" w:hAnsiTheme="minorHAnsi" w:cstheme="minorHAnsi"/>
          <w:noProof/>
          <w:sz w:val="20"/>
          <w:szCs w:val="20"/>
          <w:lang w:val="es-CO"/>
        </w:rPr>
        <w:t>12</w:t>
      </w:r>
      <w:r w:rsidRPr="009A0678">
        <w:rPr>
          <w:rFonts w:asciiTheme="minorHAnsi" w:hAnsiTheme="minorHAnsi" w:cstheme="minorHAnsi"/>
          <w:noProof/>
          <w:sz w:val="20"/>
          <w:szCs w:val="20"/>
        </w:rPr>
        <w:fldChar w:fldCharType="end"/>
      </w:r>
    </w:p>
    <w:p w14:paraId="75E4FC8A" w14:textId="5DDCB44A" w:rsidR="009A0678" w:rsidRPr="009A0678" w:rsidRDefault="009A0678">
      <w:pPr>
        <w:pStyle w:val="TOC2"/>
        <w:rPr>
          <w:rFonts w:asciiTheme="minorHAnsi" w:eastAsiaTheme="minorEastAsia" w:hAnsiTheme="minorHAnsi" w:cstheme="minorHAnsi"/>
          <w:noProof/>
          <w:sz w:val="20"/>
          <w:szCs w:val="20"/>
          <w:lang w:val="es-CO" w:eastAsia="es-CO"/>
        </w:rPr>
      </w:pPr>
      <w:r w:rsidRPr="009A0678">
        <w:rPr>
          <w:rFonts w:asciiTheme="minorHAnsi" w:hAnsiTheme="minorHAnsi" w:cstheme="minorHAnsi"/>
          <w:noProof/>
          <w:color w:val="010000"/>
          <w:sz w:val="20"/>
          <w:szCs w:val="20"/>
          <w:lang w:val="es-CO"/>
          <w:specVanish/>
        </w:rPr>
        <w:lastRenderedPageBreak/>
        <w:t>Sección 7.05</w:t>
      </w:r>
      <w:r w:rsidRPr="009A0678">
        <w:rPr>
          <w:rFonts w:asciiTheme="minorHAnsi" w:eastAsiaTheme="minorEastAsia" w:hAnsiTheme="minorHAnsi" w:cstheme="minorHAnsi"/>
          <w:noProof/>
          <w:sz w:val="20"/>
          <w:szCs w:val="20"/>
          <w:lang w:val="es-CO" w:eastAsia="es-CO"/>
        </w:rPr>
        <w:tab/>
      </w:r>
      <w:r w:rsidRPr="009A0678">
        <w:rPr>
          <w:rFonts w:asciiTheme="minorHAnsi" w:hAnsiTheme="minorHAnsi" w:cstheme="minorHAnsi"/>
          <w:noProof/>
          <w:sz w:val="20"/>
          <w:szCs w:val="20"/>
          <w:lang w:val="es-CO"/>
        </w:rPr>
        <w:t>Calidad del Gas Natural</w:t>
      </w:r>
      <w:r w:rsidRPr="009A0678">
        <w:rPr>
          <w:rFonts w:asciiTheme="minorHAnsi" w:hAnsiTheme="minorHAnsi" w:cstheme="minorHAnsi"/>
          <w:noProof/>
          <w:sz w:val="20"/>
          <w:szCs w:val="20"/>
          <w:lang w:val="es-CO"/>
        </w:rPr>
        <w:tab/>
      </w:r>
      <w:r w:rsidRPr="009A0678">
        <w:rPr>
          <w:rFonts w:asciiTheme="minorHAnsi" w:hAnsiTheme="minorHAnsi" w:cstheme="minorHAnsi"/>
          <w:noProof/>
          <w:sz w:val="20"/>
          <w:szCs w:val="20"/>
        </w:rPr>
        <w:fldChar w:fldCharType="begin"/>
      </w:r>
      <w:r w:rsidRPr="009A0678">
        <w:rPr>
          <w:rFonts w:asciiTheme="minorHAnsi" w:hAnsiTheme="minorHAnsi" w:cstheme="minorHAnsi"/>
          <w:noProof/>
          <w:sz w:val="20"/>
          <w:szCs w:val="20"/>
          <w:lang w:val="es-CO"/>
        </w:rPr>
        <w:instrText xml:space="preserve"> PAGEREF _Toc235083939 \h </w:instrText>
      </w:r>
      <w:r w:rsidRPr="009A0678">
        <w:rPr>
          <w:rFonts w:asciiTheme="minorHAnsi" w:hAnsiTheme="minorHAnsi" w:cstheme="minorHAnsi"/>
          <w:noProof/>
          <w:sz w:val="20"/>
          <w:szCs w:val="20"/>
        </w:rPr>
      </w:r>
      <w:r w:rsidRPr="009A0678">
        <w:rPr>
          <w:rFonts w:asciiTheme="minorHAnsi" w:hAnsiTheme="minorHAnsi" w:cstheme="minorHAnsi"/>
          <w:noProof/>
          <w:sz w:val="20"/>
          <w:szCs w:val="20"/>
        </w:rPr>
        <w:fldChar w:fldCharType="separate"/>
      </w:r>
      <w:r w:rsidRPr="009A0678">
        <w:rPr>
          <w:rFonts w:asciiTheme="minorHAnsi" w:hAnsiTheme="minorHAnsi" w:cstheme="minorHAnsi"/>
          <w:noProof/>
          <w:sz w:val="20"/>
          <w:szCs w:val="20"/>
          <w:lang w:val="es-CO"/>
        </w:rPr>
        <w:t>13</w:t>
      </w:r>
      <w:r w:rsidRPr="009A0678">
        <w:rPr>
          <w:rFonts w:asciiTheme="minorHAnsi" w:hAnsiTheme="minorHAnsi" w:cstheme="minorHAnsi"/>
          <w:noProof/>
          <w:sz w:val="20"/>
          <w:szCs w:val="20"/>
        </w:rPr>
        <w:fldChar w:fldCharType="end"/>
      </w:r>
    </w:p>
    <w:p w14:paraId="6CB93430" w14:textId="637B50EC" w:rsidR="009A0678" w:rsidRPr="009A0678" w:rsidRDefault="009A0678">
      <w:pPr>
        <w:pStyle w:val="TOC2"/>
        <w:rPr>
          <w:rFonts w:asciiTheme="minorHAnsi" w:eastAsiaTheme="minorEastAsia" w:hAnsiTheme="minorHAnsi" w:cstheme="minorHAnsi"/>
          <w:noProof/>
          <w:sz w:val="20"/>
          <w:szCs w:val="20"/>
          <w:lang w:val="es-CO" w:eastAsia="es-CO"/>
        </w:rPr>
      </w:pPr>
      <w:r w:rsidRPr="009A0678">
        <w:rPr>
          <w:rFonts w:asciiTheme="minorHAnsi" w:hAnsiTheme="minorHAnsi" w:cstheme="minorHAnsi"/>
          <w:noProof/>
          <w:color w:val="010000"/>
          <w:sz w:val="20"/>
          <w:szCs w:val="20"/>
          <w:lang w:val="es-CO"/>
          <w:specVanish/>
        </w:rPr>
        <w:t>Sección 7.06</w:t>
      </w:r>
      <w:r w:rsidRPr="009A0678">
        <w:rPr>
          <w:rFonts w:asciiTheme="minorHAnsi" w:eastAsiaTheme="minorEastAsia" w:hAnsiTheme="minorHAnsi" w:cstheme="minorHAnsi"/>
          <w:noProof/>
          <w:sz w:val="20"/>
          <w:szCs w:val="20"/>
          <w:lang w:val="es-CO" w:eastAsia="es-CO"/>
        </w:rPr>
        <w:tab/>
      </w:r>
      <w:r w:rsidRPr="009A0678">
        <w:rPr>
          <w:rFonts w:asciiTheme="minorHAnsi" w:hAnsiTheme="minorHAnsi" w:cstheme="minorHAnsi"/>
          <w:noProof/>
          <w:sz w:val="20"/>
          <w:szCs w:val="20"/>
          <w:lang w:val="es-CO"/>
        </w:rPr>
        <w:t>Presión de Entrega</w:t>
      </w:r>
      <w:r w:rsidRPr="009A0678">
        <w:rPr>
          <w:rFonts w:asciiTheme="minorHAnsi" w:hAnsiTheme="minorHAnsi" w:cstheme="minorHAnsi"/>
          <w:noProof/>
          <w:sz w:val="20"/>
          <w:szCs w:val="20"/>
          <w:lang w:val="es-CO"/>
        </w:rPr>
        <w:tab/>
      </w:r>
      <w:r w:rsidRPr="009A0678">
        <w:rPr>
          <w:rFonts w:asciiTheme="minorHAnsi" w:hAnsiTheme="minorHAnsi" w:cstheme="minorHAnsi"/>
          <w:noProof/>
          <w:sz w:val="20"/>
          <w:szCs w:val="20"/>
        </w:rPr>
        <w:fldChar w:fldCharType="begin"/>
      </w:r>
      <w:r w:rsidRPr="009A0678">
        <w:rPr>
          <w:rFonts w:asciiTheme="minorHAnsi" w:hAnsiTheme="minorHAnsi" w:cstheme="minorHAnsi"/>
          <w:noProof/>
          <w:sz w:val="20"/>
          <w:szCs w:val="20"/>
          <w:lang w:val="es-CO"/>
        </w:rPr>
        <w:instrText xml:space="preserve"> PAGEREF _Toc235083940 \h </w:instrText>
      </w:r>
      <w:r w:rsidRPr="009A0678">
        <w:rPr>
          <w:rFonts w:asciiTheme="minorHAnsi" w:hAnsiTheme="minorHAnsi" w:cstheme="minorHAnsi"/>
          <w:noProof/>
          <w:sz w:val="20"/>
          <w:szCs w:val="20"/>
        </w:rPr>
      </w:r>
      <w:r w:rsidRPr="009A0678">
        <w:rPr>
          <w:rFonts w:asciiTheme="minorHAnsi" w:hAnsiTheme="minorHAnsi" w:cstheme="minorHAnsi"/>
          <w:noProof/>
          <w:sz w:val="20"/>
          <w:szCs w:val="20"/>
        </w:rPr>
        <w:fldChar w:fldCharType="separate"/>
      </w:r>
      <w:r w:rsidRPr="009A0678">
        <w:rPr>
          <w:rFonts w:asciiTheme="minorHAnsi" w:hAnsiTheme="minorHAnsi" w:cstheme="minorHAnsi"/>
          <w:noProof/>
          <w:sz w:val="20"/>
          <w:szCs w:val="20"/>
          <w:lang w:val="es-CO"/>
        </w:rPr>
        <w:t>13</w:t>
      </w:r>
      <w:r w:rsidRPr="009A0678">
        <w:rPr>
          <w:rFonts w:asciiTheme="minorHAnsi" w:hAnsiTheme="minorHAnsi" w:cstheme="minorHAnsi"/>
          <w:noProof/>
          <w:sz w:val="20"/>
          <w:szCs w:val="20"/>
        </w:rPr>
        <w:fldChar w:fldCharType="end"/>
      </w:r>
    </w:p>
    <w:p w14:paraId="18141199" w14:textId="77777777" w:rsidR="009A0678" w:rsidRPr="009A0678" w:rsidRDefault="009A0678">
      <w:pPr>
        <w:pStyle w:val="TOC1"/>
        <w:rPr>
          <w:rFonts w:asciiTheme="minorHAnsi" w:eastAsiaTheme="minorEastAsia" w:hAnsiTheme="minorHAnsi" w:cstheme="minorHAnsi"/>
          <w:noProof/>
          <w:sz w:val="20"/>
          <w:szCs w:val="20"/>
          <w:lang w:val="es-CO" w:eastAsia="es-CO"/>
        </w:rPr>
      </w:pPr>
      <w:r w:rsidRPr="009A0678">
        <w:rPr>
          <w:rFonts w:asciiTheme="minorHAnsi" w:hAnsiTheme="minorHAnsi" w:cstheme="minorHAnsi"/>
          <w:noProof/>
          <w:color w:val="010000"/>
          <w:sz w:val="20"/>
          <w:szCs w:val="20"/>
          <w:lang w:val="es-CO"/>
        </w:rPr>
        <w:t>CLÁUSULA VIII</w:t>
      </w:r>
      <w:r w:rsidRPr="009A0678">
        <w:rPr>
          <w:rFonts w:asciiTheme="minorHAnsi" w:hAnsiTheme="minorHAnsi" w:cstheme="minorHAnsi"/>
          <w:noProof/>
          <w:sz w:val="20"/>
          <w:szCs w:val="20"/>
          <w:lang w:val="es-CO"/>
        </w:rPr>
        <w:br/>
        <w:t>DECLARACIONES Y GARANTíAS</w:t>
      </w:r>
    </w:p>
    <w:p w14:paraId="54F3CD4F" w14:textId="37508C0D" w:rsidR="009A0678" w:rsidRPr="009A0678" w:rsidRDefault="009A0678">
      <w:pPr>
        <w:pStyle w:val="TOC2"/>
        <w:rPr>
          <w:rFonts w:asciiTheme="minorHAnsi" w:eastAsiaTheme="minorEastAsia" w:hAnsiTheme="minorHAnsi" w:cstheme="minorHAnsi"/>
          <w:noProof/>
          <w:sz w:val="20"/>
          <w:szCs w:val="20"/>
          <w:lang w:val="es-CO" w:eastAsia="es-CO"/>
        </w:rPr>
      </w:pPr>
      <w:r w:rsidRPr="009A0678">
        <w:rPr>
          <w:rFonts w:asciiTheme="minorHAnsi" w:hAnsiTheme="minorHAnsi" w:cstheme="minorHAnsi"/>
          <w:noProof/>
          <w:color w:val="010000"/>
          <w:sz w:val="20"/>
          <w:szCs w:val="20"/>
          <w:lang w:val="es-CO"/>
          <w:specVanish/>
        </w:rPr>
        <w:t>Sección 8.01</w:t>
      </w:r>
      <w:r w:rsidRPr="009A0678">
        <w:rPr>
          <w:rFonts w:asciiTheme="minorHAnsi" w:eastAsiaTheme="minorEastAsia" w:hAnsiTheme="minorHAnsi" w:cstheme="minorHAnsi"/>
          <w:noProof/>
          <w:sz w:val="20"/>
          <w:szCs w:val="20"/>
          <w:lang w:val="es-CO" w:eastAsia="es-CO"/>
        </w:rPr>
        <w:tab/>
      </w:r>
      <w:r w:rsidRPr="009A0678">
        <w:rPr>
          <w:rFonts w:asciiTheme="minorHAnsi" w:hAnsiTheme="minorHAnsi" w:cstheme="minorHAnsi"/>
          <w:noProof/>
          <w:sz w:val="20"/>
          <w:szCs w:val="20"/>
          <w:lang w:val="es-CO"/>
        </w:rPr>
        <w:t>Declaraciones y Garantías</w:t>
      </w:r>
      <w:r w:rsidRPr="009A0678">
        <w:rPr>
          <w:rFonts w:asciiTheme="minorHAnsi" w:hAnsiTheme="minorHAnsi" w:cstheme="minorHAnsi"/>
          <w:noProof/>
          <w:sz w:val="20"/>
          <w:szCs w:val="20"/>
          <w:lang w:val="es-CO"/>
        </w:rPr>
        <w:tab/>
      </w:r>
      <w:r w:rsidRPr="009A0678">
        <w:rPr>
          <w:rFonts w:asciiTheme="minorHAnsi" w:hAnsiTheme="minorHAnsi" w:cstheme="minorHAnsi"/>
          <w:noProof/>
          <w:sz w:val="20"/>
          <w:szCs w:val="20"/>
        </w:rPr>
        <w:fldChar w:fldCharType="begin"/>
      </w:r>
      <w:r w:rsidRPr="009A0678">
        <w:rPr>
          <w:rFonts w:asciiTheme="minorHAnsi" w:hAnsiTheme="minorHAnsi" w:cstheme="minorHAnsi"/>
          <w:noProof/>
          <w:sz w:val="20"/>
          <w:szCs w:val="20"/>
          <w:lang w:val="es-CO"/>
        </w:rPr>
        <w:instrText xml:space="preserve"> PAGEREF _Toc235083942 \h </w:instrText>
      </w:r>
      <w:r w:rsidRPr="009A0678">
        <w:rPr>
          <w:rFonts w:asciiTheme="minorHAnsi" w:hAnsiTheme="minorHAnsi" w:cstheme="minorHAnsi"/>
          <w:noProof/>
          <w:sz w:val="20"/>
          <w:szCs w:val="20"/>
        </w:rPr>
      </w:r>
      <w:r w:rsidRPr="009A0678">
        <w:rPr>
          <w:rFonts w:asciiTheme="minorHAnsi" w:hAnsiTheme="minorHAnsi" w:cstheme="minorHAnsi"/>
          <w:noProof/>
          <w:sz w:val="20"/>
          <w:szCs w:val="20"/>
        </w:rPr>
        <w:fldChar w:fldCharType="separate"/>
      </w:r>
      <w:r w:rsidRPr="009A0678">
        <w:rPr>
          <w:rFonts w:asciiTheme="minorHAnsi" w:hAnsiTheme="minorHAnsi" w:cstheme="minorHAnsi"/>
          <w:noProof/>
          <w:sz w:val="20"/>
          <w:szCs w:val="20"/>
          <w:lang w:val="es-CO"/>
        </w:rPr>
        <w:t>13</w:t>
      </w:r>
      <w:r w:rsidRPr="009A0678">
        <w:rPr>
          <w:rFonts w:asciiTheme="minorHAnsi" w:hAnsiTheme="minorHAnsi" w:cstheme="minorHAnsi"/>
          <w:noProof/>
          <w:sz w:val="20"/>
          <w:szCs w:val="20"/>
        </w:rPr>
        <w:fldChar w:fldCharType="end"/>
      </w:r>
    </w:p>
    <w:p w14:paraId="2818286B" w14:textId="77777777" w:rsidR="009A0678" w:rsidRPr="009A0678" w:rsidRDefault="009A0678">
      <w:pPr>
        <w:pStyle w:val="TOC1"/>
        <w:rPr>
          <w:rFonts w:asciiTheme="minorHAnsi" w:eastAsiaTheme="minorEastAsia" w:hAnsiTheme="minorHAnsi" w:cstheme="minorHAnsi"/>
          <w:noProof/>
          <w:sz w:val="20"/>
          <w:szCs w:val="20"/>
          <w:lang w:val="es-CO" w:eastAsia="es-CO"/>
        </w:rPr>
      </w:pPr>
      <w:r w:rsidRPr="009A0678">
        <w:rPr>
          <w:rFonts w:asciiTheme="minorHAnsi" w:hAnsiTheme="minorHAnsi" w:cstheme="minorHAnsi"/>
          <w:noProof/>
          <w:color w:val="010000"/>
          <w:sz w:val="20"/>
          <w:szCs w:val="20"/>
          <w:lang w:val="es-CO"/>
        </w:rPr>
        <w:t>CLÁUSULA IX</w:t>
      </w:r>
      <w:r w:rsidRPr="009A0678">
        <w:rPr>
          <w:rFonts w:asciiTheme="minorHAnsi" w:hAnsiTheme="minorHAnsi" w:cstheme="minorHAnsi"/>
          <w:noProof/>
          <w:sz w:val="20"/>
          <w:szCs w:val="20"/>
          <w:lang w:val="es-CO"/>
        </w:rPr>
        <w:br/>
        <w:t>RESPONSABILIDAD E INDEMNIDAD</w:t>
      </w:r>
    </w:p>
    <w:p w14:paraId="41D346BF" w14:textId="50E94F88" w:rsidR="009A0678" w:rsidRPr="009A0678" w:rsidRDefault="009A0678">
      <w:pPr>
        <w:pStyle w:val="TOC2"/>
        <w:rPr>
          <w:rFonts w:asciiTheme="minorHAnsi" w:eastAsiaTheme="minorEastAsia" w:hAnsiTheme="minorHAnsi" w:cstheme="minorHAnsi"/>
          <w:noProof/>
          <w:sz w:val="20"/>
          <w:szCs w:val="20"/>
          <w:lang w:val="es-CO" w:eastAsia="es-CO"/>
        </w:rPr>
      </w:pPr>
      <w:r w:rsidRPr="009A0678">
        <w:rPr>
          <w:rFonts w:asciiTheme="minorHAnsi" w:hAnsiTheme="minorHAnsi" w:cstheme="minorHAnsi"/>
          <w:noProof/>
          <w:color w:val="010000"/>
          <w:sz w:val="20"/>
          <w:szCs w:val="20"/>
          <w:lang w:val="es-CO"/>
          <w:specVanish/>
        </w:rPr>
        <w:t>Sección 9.01</w:t>
      </w:r>
      <w:r w:rsidRPr="009A0678">
        <w:rPr>
          <w:rFonts w:asciiTheme="minorHAnsi" w:eastAsiaTheme="minorEastAsia" w:hAnsiTheme="minorHAnsi" w:cstheme="minorHAnsi"/>
          <w:noProof/>
          <w:sz w:val="20"/>
          <w:szCs w:val="20"/>
          <w:lang w:val="es-CO" w:eastAsia="es-CO"/>
        </w:rPr>
        <w:tab/>
      </w:r>
      <w:r w:rsidRPr="009A0678">
        <w:rPr>
          <w:rFonts w:asciiTheme="minorHAnsi" w:hAnsiTheme="minorHAnsi" w:cstheme="minorHAnsi"/>
          <w:noProof/>
          <w:sz w:val="20"/>
          <w:szCs w:val="20"/>
          <w:lang w:val="es-CO"/>
        </w:rPr>
        <w:t>Responsabilidad</w:t>
      </w:r>
      <w:r w:rsidRPr="009A0678">
        <w:rPr>
          <w:rFonts w:asciiTheme="minorHAnsi" w:hAnsiTheme="minorHAnsi" w:cstheme="minorHAnsi"/>
          <w:noProof/>
          <w:sz w:val="20"/>
          <w:szCs w:val="20"/>
          <w:lang w:val="es-CO"/>
        </w:rPr>
        <w:tab/>
      </w:r>
      <w:r w:rsidRPr="009A0678">
        <w:rPr>
          <w:rFonts w:asciiTheme="minorHAnsi" w:hAnsiTheme="minorHAnsi" w:cstheme="minorHAnsi"/>
          <w:noProof/>
          <w:sz w:val="20"/>
          <w:szCs w:val="20"/>
        </w:rPr>
        <w:fldChar w:fldCharType="begin"/>
      </w:r>
      <w:r w:rsidRPr="009A0678">
        <w:rPr>
          <w:rFonts w:asciiTheme="minorHAnsi" w:hAnsiTheme="minorHAnsi" w:cstheme="minorHAnsi"/>
          <w:noProof/>
          <w:sz w:val="20"/>
          <w:szCs w:val="20"/>
          <w:lang w:val="es-CO"/>
        </w:rPr>
        <w:instrText xml:space="preserve"> PAGEREF _Toc235083944 \h </w:instrText>
      </w:r>
      <w:r w:rsidRPr="009A0678">
        <w:rPr>
          <w:rFonts w:asciiTheme="minorHAnsi" w:hAnsiTheme="minorHAnsi" w:cstheme="minorHAnsi"/>
          <w:noProof/>
          <w:sz w:val="20"/>
          <w:szCs w:val="20"/>
        </w:rPr>
      </w:r>
      <w:r w:rsidRPr="009A0678">
        <w:rPr>
          <w:rFonts w:asciiTheme="minorHAnsi" w:hAnsiTheme="minorHAnsi" w:cstheme="minorHAnsi"/>
          <w:noProof/>
          <w:sz w:val="20"/>
          <w:szCs w:val="20"/>
        </w:rPr>
        <w:fldChar w:fldCharType="separate"/>
      </w:r>
      <w:r w:rsidRPr="009A0678">
        <w:rPr>
          <w:rFonts w:asciiTheme="minorHAnsi" w:hAnsiTheme="minorHAnsi" w:cstheme="minorHAnsi"/>
          <w:noProof/>
          <w:sz w:val="20"/>
          <w:szCs w:val="20"/>
          <w:lang w:val="es-CO"/>
        </w:rPr>
        <w:t>14</w:t>
      </w:r>
      <w:r w:rsidRPr="009A0678">
        <w:rPr>
          <w:rFonts w:asciiTheme="minorHAnsi" w:hAnsiTheme="minorHAnsi" w:cstheme="minorHAnsi"/>
          <w:noProof/>
          <w:sz w:val="20"/>
          <w:szCs w:val="20"/>
        </w:rPr>
        <w:fldChar w:fldCharType="end"/>
      </w:r>
    </w:p>
    <w:p w14:paraId="614DD7DD" w14:textId="1DD6EC27" w:rsidR="009A0678" w:rsidRPr="009A0678" w:rsidRDefault="009A0678">
      <w:pPr>
        <w:pStyle w:val="TOC2"/>
        <w:rPr>
          <w:rFonts w:asciiTheme="minorHAnsi" w:eastAsiaTheme="minorEastAsia" w:hAnsiTheme="minorHAnsi" w:cstheme="minorHAnsi"/>
          <w:noProof/>
          <w:sz w:val="20"/>
          <w:szCs w:val="20"/>
          <w:lang w:val="es-CO" w:eastAsia="es-CO"/>
        </w:rPr>
      </w:pPr>
      <w:r w:rsidRPr="009A0678">
        <w:rPr>
          <w:rFonts w:asciiTheme="minorHAnsi" w:hAnsiTheme="minorHAnsi" w:cstheme="minorHAnsi"/>
          <w:noProof/>
          <w:color w:val="010000"/>
          <w:sz w:val="20"/>
          <w:szCs w:val="20"/>
          <w:lang w:val="es-CO"/>
          <w:specVanish/>
        </w:rPr>
        <w:t>Sección 9.02</w:t>
      </w:r>
      <w:r w:rsidRPr="009A0678">
        <w:rPr>
          <w:rFonts w:asciiTheme="minorHAnsi" w:eastAsiaTheme="minorEastAsia" w:hAnsiTheme="minorHAnsi" w:cstheme="minorHAnsi"/>
          <w:noProof/>
          <w:sz w:val="20"/>
          <w:szCs w:val="20"/>
          <w:lang w:val="es-CO" w:eastAsia="es-CO"/>
        </w:rPr>
        <w:tab/>
      </w:r>
      <w:r w:rsidRPr="009A0678">
        <w:rPr>
          <w:rFonts w:asciiTheme="minorHAnsi" w:hAnsiTheme="minorHAnsi" w:cstheme="minorHAnsi"/>
          <w:noProof/>
          <w:sz w:val="20"/>
          <w:szCs w:val="20"/>
          <w:lang w:val="es-CO"/>
        </w:rPr>
        <w:t>Limitación de Responsabilidad</w:t>
      </w:r>
      <w:r w:rsidRPr="009A0678">
        <w:rPr>
          <w:rFonts w:asciiTheme="minorHAnsi" w:hAnsiTheme="minorHAnsi" w:cstheme="minorHAnsi"/>
          <w:noProof/>
          <w:sz w:val="20"/>
          <w:szCs w:val="20"/>
          <w:lang w:val="es-CO"/>
        </w:rPr>
        <w:tab/>
      </w:r>
      <w:r w:rsidRPr="009A0678">
        <w:rPr>
          <w:rFonts w:asciiTheme="minorHAnsi" w:hAnsiTheme="minorHAnsi" w:cstheme="minorHAnsi"/>
          <w:noProof/>
          <w:sz w:val="20"/>
          <w:szCs w:val="20"/>
        </w:rPr>
        <w:fldChar w:fldCharType="begin"/>
      </w:r>
      <w:r w:rsidRPr="009A0678">
        <w:rPr>
          <w:rFonts w:asciiTheme="minorHAnsi" w:hAnsiTheme="minorHAnsi" w:cstheme="minorHAnsi"/>
          <w:noProof/>
          <w:sz w:val="20"/>
          <w:szCs w:val="20"/>
          <w:lang w:val="es-CO"/>
        </w:rPr>
        <w:instrText xml:space="preserve"> PAGEREF _Toc235083945 \h </w:instrText>
      </w:r>
      <w:r w:rsidRPr="009A0678">
        <w:rPr>
          <w:rFonts w:asciiTheme="minorHAnsi" w:hAnsiTheme="minorHAnsi" w:cstheme="minorHAnsi"/>
          <w:noProof/>
          <w:sz w:val="20"/>
          <w:szCs w:val="20"/>
        </w:rPr>
      </w:r>
      <w:r w:rsidRPr="009A0678">
        <w:rPr>
          <w:rFonts w:asciiTheme="minorHAnsi" w:hAnsiTheme="minorHAnsi" w:cstheme="minorHAnsi"/>
          <w:noProof/>
          <w:sz w:val="20"/>
          <w:szCs w:val="20"/>
        </w:rPr>
        <w:fldChar w:fldCharType="separate"/>
      </w:r>
      <w:r w:rsidRPr="009A0678">
        <w:rPr>
          <w:rFonts w:asciiTheme="minorHAnsi" w:hAnsiTheme="minorHAnsi" w:cstheme="minorHAnsi"/>
          <w:noProof/>
          <w:sz w:val="20"/>
          <w:szCs w:val="20"/>
          <w:lang w:val="es-CO"/>
        </w:rPr>
        <w:t>14</w:t>
      </w:r>
      <w:r w:rsidRPr="009A0678">
        <w:rPr>
          <w:rFonts w:asciiTheme="minorHAnsi" w:hAnsiTheme="minorHAnsi" w:cstheme="minorHAnsi"/>
          <w:noProof/>
          <w:sz w:val="20"/>
          <w:szCs w:val="20"/>
        </w:rPr>
        <w:fldChar w:fldCharType="end"/>
      </w:r>
    </w:p>
    <w:p w14:paraId="025F2842" w14:textId="36D94972" w:rsidR="009A0678" w:rsidRPr="009A0678" w:rsidRDefault="009A0678">
      <w:pPr>
        <w:pStyle w:val="TOC2"/>
        <w:rPr>
          <w:rFonts w:asciiTheme="minorHAnsi" w:eastAsiaTheme="minorEastAsia" w:hAnsiTheme="minorHAnsi" w:cstheme="minorHAnsi"/>
          <w:noProof/>
          <w:sz w:val="20"/>
          <w:szCs w:val="20"/>
          <w:lang w:val="es-CO" w:eastAsia="es-CO"/>
        </w:rPr>
      </w:pPr>
      <w:r w:rsidRPr="009A0678">
        <w:rPr>
          <w:rFonts w:asciiTheme="minorHAnsi" w:hAnsiTheme="minorHAnsi" w:cstheme="minorHAnsi"/>
          <w:noProof/>
          <w:color w:val="010000"/>
          <w:sz w:val="20"/>
          <w:szCs w:val="20"/>
          <w:lang w:val="es-CO"/>
          <w:specVanish/>
        </w:rPr>
        <w:t>Sección 9.03</w:t>
      </w:r>
      <w:r w:rsidRPr="009A0678">
        <w:rPr>
          <w:rFonts w:asciiTheme="minorHAnsi" w:eastAsiaTheme="minorEastAsia" w:hAnsiTheme="minorHAnsi" w:cstheme="minorHAnsi"/>
          <w:noProof/>
          <w:sz w:val="20"/>
          <w:szCs w:val="20"/>
          <w:lang w:val="es-CO" w:eastAsia="es-CO"/>
        </w:rPr>
        <w:tab/>
      </w:r>
      <w:r w:rsidRPr="009A0678">
        <w:rPr>
          <w:rFonts w:asciiTheme="minorHAnsi" w:hAnsiTheme="minorHAnsi" w:cstheme="minorHAnsi"/>
          <w:noProof/>
          <w:sz w:val="20"/>
          <w:szCs w:val="20"/>
          <w:lang w:val="es-CO"/>
        </w:rPr>
        <w:t>Indemnidad General</w:t>
      </w:r>
      <w:r w:rsidRPr="009A0678">
        <w:rPr>
          <w:rFonts w:asciiTheme="minorHAnsi" w:hAnsiTheme="minorHAnsi" w:cstheme="minorHAnsi"/>
          <w:noProof/>
          <w:sz w:val="20"/>
          <w:szCs w:val="20"/>
          <w:lang w:val="es-CO"/>
        </w:rPr>
        <w:tab/>
      </w:r>
      <w:r w:rsidRPr="009A0678">
        <w:rPr>
          <w:rFonts w:asciiTheme="minorHAnsi" w:hAnsiTheme="minorHAnsi" w:cstheme="minorHAnsi"/>
          <w:noProof/>
          <w:sz w:val="20"/>
          <w:szCs w:val="20"/>
        </w:rPr>
        <w:fldChar w:fldCharType="begin"/>
      </w:r>
      <w:r w:rsidRPr="009A0678">
        <w:rPr>
          <w:rFonts w:asciiTheme="minorHAnsi" w:hAnsiTheme="minorHAnsi" w:cstheme="minorHAnsi"/>
          <w:noProof/>
          <w:sz w:val="20"/>
          <w:szCs w:val="20"/>
          <w:lang w:val="es-CO"/>
        </w:rPr>
        <w:instrText xml:space="preserve"> PAGEREF _Toc235083946 \h </w:instrText>
      </w:r>
      <w:r w:rsidRPr="009A0678">
        <w:rPr>
          <w:rFonts w:asciiTheme="minorHAnsi" w:hAnsiTheme="minorHAnsi" w:cstheme="minorHAnsi"/>
          <w:noProof/>
          <w:sz w:val="20"/>
          <w:szCs w:val="20"/>
        </w:rPr>
      </w:r>
      <w:r w:rsidRPr="009A0678">
        <w:rPr>
          <w:rFonts w:asciiTheme="minorHAnsi" w:hAnsiTheme="minorHAnsi" w:cstheme="minorHAnsi"/>
          <w:noProof/>
          <w:sz w:val="20"/>
          <w:szCs w:val="20"/>
        </w:rPr>
        <w:fldChar w:fldCharType="separate"/>
      </w:r>
      <w:r w:rsidRPr="009A0678">
        <w:rPr>
          <w:rFonts w:asciiTheme="minorHAnsi" w:hAnsiTheme="minorHAnsi" w:cstheme="minorHAnsi"/>
          <w:noProof/>
          <w:sz w:val="20"/>
          <w:szCs w:val="20"/>
          <w:lang w:val="es-CO"/>
        </w:rPr>
        <w:t>14</w:t>
      </w:r>
      <w:r w:rsidRPr="009A0678">
        <w:rPr>
          <w:rFonts w:asciiTheme="minorHAnsi" w:hAnsiTheme="minorHAnsi" w:cstheme="minorHAnsi"/>
          <w:noProof/>
          <w:sz w:val="20"/>
          <w:szCs w:val="20"/>
        </w:rPr>
        <w:fldChar w:fldCharType="end"/>
      </w:r>
    </w:p>
    <w:p w14:paraId="17981FD4" w14:textId="77777777" w:rsidR="009A0678" w:rsidRPr="009A0678" w:rsidRDefault="009A0678">
      <w:pPr>
        <w:pStyle w:val="TOC1"/>
        <w:rPr>
          <w:rFonts w:asciiTheme="minorHAnsi" w:eastAsiaTheme="minorEastAsia" w:hAnsiTheme="minorHAnsi" w:cstheme="minorHAnsi"/>
          <w:noProof/>
          <w:sz w:val="20"/>
          <w:szCs w:val="20"/>
          <w:lang w:val="es-CO" w:eastAsia="es-CO"/>
        </w:rPr>
      </w:pPr>
      <w:r w:rsidRPr="009A0678">
        <w:rPr>
          <w:rFonts w:asciiTheme="minorHAnsi" w:hAnsiTheme="minorHAnsi" w:cstheme="minorHAnsi"/>
          <w:noProof/>
          <w:color w:val="010000"/>
          <w:sz w:val="20"/>
          <w:szCs w:val="20"/>
          <w:lang w:val="es-CO"/>
        </w:rPr>
        <w:t>CLÁUSULA X</w:t>
      </w:r>
      <w:r w:rsidRPr="009A0678">
        <w:rPr>
          <w:rFonts w:asciiTheme="minorHAnsi" w:hAnsiTheme="minorHAnsi" w:cstheme="minorHAnsi"/>
          <w:noProof/>
          <w:sz w:val="20"/>
          <w:szCs w:val="20"/>
          <w:lang w:val="es-CO"/>
        </w:rPr>
        <w:br/>
        <w:t>EVENTOS DE FUERZA MAYOR, CASO FORTUITO o CAUSA EXTRAÑA</w:t>
      </w:r>
    </w:p>
    <w:p w14:paraId="4209D62B" w14:textId="3FB142F1" w:rsidR="009A0678" w:rsidRPr="009A0678" w:rsidRDefault="009A0678">
      <w:pPr>
        <w:pStyle w:val="TOC2"/>
        <w:rPr>
          <w:rFonts w:asciiTheme="minorHAnsi" w:eastAsiaTheme="minorEastAsia" w:hAnsiTheme="minorHAnsi" w:cstheme="minorHAnsi"/>
          <w:noProof/>
          <w:sz w:val="20"/>
          <w:szCs w:val="20"/>
          <w:lang w:val="es-CO" w:eastAsia="es-CO"/>
        </w:rPr>
      </w:pPr>
      <w:r w:rsidRPr="009A0678">
        <w:rPr>
          <w:rFonts w:asciiTheme="minorHAnsi" w:hAnsiTheme="minorHAnsi" w:cstheme="minorHAnsi"/>
          <w:noProof/>
          <w:color w:val="010000"/>
          <w:sz w:val="20"/>
          <w:szCs w:val="20"/>
          <w:lang w:val="es-CO"/>
          <w:specVanish/>
        </w:rPr>
        <w:t>Sección 10.01</w:t>
      </w:r>
      <w:r w:rsidRPr="009A0678">
        <w:rPr>
          <w:rFonts w:asciiTheme="minorHAnsi" w:eastAsiaTheme="minorEastAsia" w:hAnsiTheme="minorHAnsi" w:cstheme="minorHAnsi"/>
          <w:noProof/>
          <w:sz w:val="20"/>
          <w:szCs w:val="20"/>
          <w:lang w:val="es-CO" w:eastAsia="es-CO"/>
        </w:rPr>
        <w:tab/>
      </w:r>
      <w:r w:rsidRPr="009A0678">
        <w:rPr>
          <w:rFonts w:asciiTheme="minorHAnsi" w:hAnsiTheme="minorHAnsi" w:cstheme="minorHAnsi"/>
          <w:noProof/>
          <w:sz w:val="20"/>
          <w:szCs w:val="20"/>
          <w:lang w:val="es-CO"/>
        </w:rPr>
        <w:t>Régimen General</w:t>
      </w:r>
      <w:r w:rsidRPr="009A0678">
        <w:rPr>
          <w:rFonts w:asciiTheme="minorHAnsi" w:hAnsiTheme="minorHAnsi" w:cstheme="minorHAnsi"/>
          <w:noProof/>
          <w:sz w:val="20"/>
          <w:szCs w:val="20"/>
          <w:lang w:val="es-CO"/>
        </w:rPr>
        <w:tab/>
      </w:r>
      <w:r w:rsidRPr="009A0678">
        <w:rPr>
          <w:rFonts w:asciiTheme="minorHAnsi" w:hAnsiTheme="minorHAnsi" w:cstheme="minorHAnsi"/>
          <w:noProof/>
          <w:sz w:val="20"/>
          <w:szCs w:val="20"/>
        </w:rPr>
        <w:fldChar w:fldCharType="begin"/>
      </w:r>
      <w:r w:rsidRPr="009A0678">
        <w:rPr>
          <w:rFonts w:asciiTheme="minorHAnsi" w:hAnsiTheme="minorHAnsi" w:cstheme="minorHAnsi"/>
          <w:noProof/>
          <w:sz w:val="20"/>
          <w:szCs w:val="20"/>
          <w:lang w:val="es-CO"/>
        </w:rPr>
        <w:instrText xml:space="preserve"> PAGEREF _Toc235083948 \h </w:instrText>
      </w:r>
      <w:r w:rsidRPr="009A0678">
        <w:rPr>
          <w:rFonts w:asciiTheme="minorHAnsi" w:hAnsiTheme="minorHAnsi" w:cstheme="minorHAnsi"/>
          <w:noProof/>
          <w:sz w:val="20"/>
          <w:szCs w:val="20"/>
        </w:rPr>
      </w:r>
      <w:r w:rsidRPr="009A0678">
        <w:rPr>
          <w:rFonts w:asciiTheme="minorHAnsi" w:hAnsiTheme="minorHAnsi" w:cstheme="minorHAnsi"/>
          <w:noProof/>
          <w:sz w:val="20"/>
          <w:szCs w:val="20"/>
        </w:rPr>
        <w:fldChar w:fldCharType="separate"/>
      </w:r>
      <w:r w:rsidRPr="009A0678">
        <w:rPr>
          <w:rFonts w:asciiTheme="minorHAnsi" w:hAnsiTheme="minorHAnsi" w:cstheme="minorHAnsi"/>
          <w:noProof/>
          <w:sz w:val="20"/>
          <w:szCs w:val="20"/>
          <w:lang w:val="es-CO"/>
        </w:rPr>
        <w:t>15</w:t>
      </w:r>
      <w:r w:rsidRPr="009A0678">
        <w:rPr>
          <w:rFonts w:asciiTheme="minorHAnsi" w:hAnsiTheme="minorHAnsi" w:cstheme="minorHAnsi"/>
          <w:noProof/>
          <w:sz w:val="20"/>
          <w:szCs w:val="20"/>
        </w:rPr>
        <w:fldChar w:fldCharType="end"/>
      </w:r>
    </w:p>
    <w:p w14:paraId="0E6A0B69" w14:textId="7DAD057E" w:rsidR="009A0678" w:rsidRPr="009A0678" w:rsidRDefault="009A0678">
      <w:pPr>
        <w:pStyle w:val="TOC2"/>
        <w:rPr>
          <w:rFonts w:asciiTheme="minorHAnsi" w:eastAsiaTheme="minorEastAsia" w:hAnsiTheme="minorHAnsi" w:cstheme="minorHAnsi"/>
          <w:noProof/>
          <w:sz w:val="20"/>
          <w:szCs w:val="20"/>
          <w:lang w:val="es-CO" w:eastAsia="es-CO"/>
        </w:rPr>
      </w:pPr>
      <w:r w:rsidRPr="009A0678">
        <w:rPr>
          <w:rFonts w:asciiTheme="minorHAnsi" w:hAnsiTheme="minorHAnsi" w:cstheme="minorHAnsi"/>
          <w:noProof/>
          <w:color w:val="010000"/>
          <w:sz w:val="20"/>
          <w:szCs w:val="20"/>
          <w:lang w:val="es-CO"/>
          <w:specVanish/>
        </w:rPr>
        <w:t>Sección 10.02</w:t>
      </w:r>
      <w:r w:rsidRPr="009A0678">
        <w:rPr>
          <w:rFonts w:asciiTheme="minorHAnsi" w:eastAsiaTheme="minorEastAsia" w:hAnsiTheme="minorHAnsi" w:cstheme="minorHAnsi"/>
          <w:noProof/>
          <w:sz w:val="20"/>
          <w:szCs w:val="20"/>
          <w:lang w:val="es-CO" w:eastAsia="es-CO"/>
        </w:rPr>
        <w:tab/>
      </w:r>
      <w:r w:rsidRPr="009A0678">
        <w:rPr>
          <w:rFonts w:asciiTheme="minorHAnsi" w:hAnsiTheme="minorHAnsi" w:cstheme="minorHAnsi"/>
          <w:noProof/>
          <w:sz w:val="20"/>
          <w:szCs w:val="20"/>
          <w:lang w:val="es-CO"/>
        </w:rPr>
        <w:t>Procedimiento Aplicable</w:t>
      </w:r>
      <w:r w:rsidRPr="009A0678">
        <w:rPr>
          <w:rFonts w:asciiTheme="minorHAnsi" w:hAnsiTheme="minorHAnsi" w:cstheme="minorHAnsi"/>
          <w:noProof/>
          <w:sz w:val="20"/>
          <w:szCs w:val="20"/>
          <w:lang w:val="es-CO"/>
        </w:rPr>
        <w:tab/>
      </w:r>
      <w:r w:rsidRPr="009A0678">
        <w:rPr>
          <w:rFonts w:asciiTheme="minorHAnsi" w:hAnsiTheme="minorHAnsi" w:cstheme="minorHAnsi"/>
          <w:noProof/>
          <w:sz w:val="20"/>
          <w:szCs w:val="20"/>
        </w:rPr>
        <w:fldChar w:fldCharType="begin"/>
      </w:r>
      <w:r w:rsidRPr="009A0678">
        <w:rPr>
          <w:rFonts w:asciiTheme="minorHAnsi" w:hAnsiTheme="minorHAnsi" w:cstheme="minorHAnsi"/>
          <w:noProof/>
          <w:sz w:val="20"/>
          <w:szCs w:val="20"/>
          <w:lang w:val="es-CO"/>
        </w:rPr>
        <w:instrText xml:space="preserve"> PAGEREF _Toc235083949 \h </w:instrText>
      </w:r>
      <w:r w:rsidRPr="009A0678">
        <w:rPr>
          <w:rFonts w:asciiTheme="minorHAnsi" w:hAnsiTheme="minorHAnsi" w:cstheme="minorHAnsi"/>
          <w:noProof/>
          <w:sz w:val="20"/>
          <w:szCs w:val="20"/>
        </w:rPr>
      </w:r>
      <w:r w:rsidRPr="009A0678">
        <w:rPr>
          <w:rFonts w:asciiTheme="minorHAnsi" w:hAnsiTheme="minorHAnsi" w:cstheme="minorHAnsi"/>
          <w:noProof/>
          <w:sz w:val="20"/>
          <w:szCs w:val="20"/>
        </w:rPr>
        <w:fldChar w:fldCharType="separate"/>
      </w:r>
      <w:r w:rsidRPr="009A0678">
        <w:rPr>
          <w:rFonts w:asciiTheme="minorHAnsi" w:hAnsiTheme="minorHAnsi" w:cstheme="minorHAnsi"/>
          <w:noProof/>
          <w:sz w:val="20"/>
          <w:szCs w:val="20"/>
          <w:lang w:val="es-CO"/>
        </w:rPr>
        <w:t>15</w:t>
      </w:r>
      <w:r w:rsidRPr="009A0678">
        <w:rPr>
          <w:rFonts w:asciiTheme="minorHAnsi" w:hAnsiTheme="minorHAnsi" w:cstheme="minorHAnsi"/>
          <w:noProof/>
          <w:sz w:val="20"/>
          <w:szCs w:val="20"/>
        </w:rPr>
        <w:fldChar w:fldCharType="end"/>
      </w:r>
    </w:p>
    <w:p w14:paraId="1544822E" w14:textId="77777777" w:rsidR="009A0678" w:rsidRPr="009A0678" w:rsidRDefault="009A0678">
      <w:pPr>
        <w:pStyle w:val="TOC1"/>
        <w:rPr>
          <w:rFonts w:asciiTheme="minorHAnsi" w:eastAsiaTheme="minorEastAsia" w:hAnsiTheme="minorHAnsi" w:cstheme="minorHAnsi"/>
          <w:noProof/>
          <w:sz w:val="20"/>
          <w:szCs w:val="20"/>
          <w:lang w:val="es-CO" w:eastAsia="es-CO"/>
        </w:rPr>
      </w:pPr>
      <w:r w:rsidRPr="009A0678">
        <w:rPr>
          <w:rFonts w:asciiTheme="minorHAnsi" w:hAnsiTheme="minorHAnsi" w:cstheme="minorHAnsi"/>
          <w:noProof/>
          <w:color w:val="010000"/>
          <w:sz w:val="20"/>
          <w:szCs w:val="20"/>
          <w:lang w:val="es-CO"/>
        </w:rPr>
        <w:t>CLÁUSULA XI</w:t>
      </w:r>
      <w:r w:rsidRPr="009A0678">
        <w:rPr>
          <w:rFonts w:asciiTheme="minorHAnsi" w:hAnsiTheme="minorHAnsi" w:cstheme="minorHAnsi"/>
          <w:noProof/>
          <w:sz w:val="20"/>
          <w:szCs w:val="20"/>
          <w:lang w:val="es-CO"/>
        </w:rPr>
        <w:br/>
        <w:t>EVENTOS EXIMENTES DE RESPONSABILIDAD en SUMINISTRO</w:t>
      </w:r>
    </w:p>
    <w:p w14:paraId="0042D9AF" w14:textId="2F51C19C" w:rsidR="009A0678" w:rsidRPr="009A0678" w:rsidRDefault="009A0678">
      <w:pPr>
        <w:pStyle w:val="TOC2"/>
        <w:rPr>
          <w:rFonts w:asciiTheme="minorHAnsi" w:eastAsiaTheme="minorEastAsia" w:hAnsiTheme="minorHAnsi" w:cstheme="minorHAnsi"/>
          <w:noProof/>
          <w:sz w:val="20"/>
          <w:szCs w:val="20"/>
          <w:lang w:val="es-CO" w:eastAsia="es-CO"/>
        </w:rPr>
      </w:pPr>
      <w:r w:rsidRPr="009A0678">
        <w:rPr>
          <w:rFonts w:asciiTheme="minorHAnsi" w:hAnsiTheme="minorHAnsi" w:cstheme="minorHAnsi"/>
          <w:noProof/>
          <w:color w:val="010000"/>
          <w:sz w:val="20"/>
          <w:szCs w:val="20"/>
          <w:lang w:val="es-CO"/>
          <w:specVanish/>
        </w:rPr>
        <w:t>Sección 11.01</w:t>
      </w:r>
      <w:r w:rsidRPr="009A0678">
        <w:rPr>
          <w:rFonts w:asciiTheme="minorHAnsi" w:eastAsiaTheme="minorEastAsia" w:hAnsiTheme="minorHAnsi" w:cstheme="minorHAnsi"/>
          <w:noProof/>
          <w:sz w:val="20"/>
          <w:szCs w:val="20"/>
          <w:lang w:val="es-CO" w:eastAsia="es-CO"/>
        </w:rPr>
        <w:tab/>
      </w:r>
      <w:r w:rsidRPr="009A0678">
        <w:rPr>
          <w:rFonts w:asciiTheme="minorHAnsi" w:hAnsiTheme="minorHAnsi" w:cstheme="minorHAnsi"/>
          <w:noProof/>
          <w:sz w:val="20"/>
          <w:szCs w:val="20"/>
          <w:lang w:val="es-CO"/>
        </w:rPr>
        <w:t>Régimen General</w:t>
      </w:r>
      <w:r w:rsidRPr="009A0678">
        <w:rPr>
          <w:rFonts w:asciiTheme="minorHAnsi" w:hAnsiTheme="minorHAnsi" w:cstheme="minorHAnsi"/>
          <w:noProof/>
          <w:sz w:val="20"/>
          <w:szCs w:val="20"/>
          <w:lang w:val="es-CO"/>
        </w:rPr>
        <w:tab/>
      </w:r>
      <w:r w:rsidRPr="009A0678">
        <w:rPr>
          <w:rFonts w:asciiTheme="minorHAnsi" w:hAnsiTheme="minorHAnsi" w:cstheme="minorHAnsi"/>
          <w:noProof/>
          <w:sz w:val="20"/>
          <w:szCs w:val="20"/>
        </w:rPr>
        <w:fldChar w:fldCharType="begin"/>
      </w:r>
      <w:r w:rsidRPr="009A0678">
        <w:rPr>
          <w:rFonts w:asciiTheme="minorHAnsi" w:hAnsiTheme="minorHAnsi" w:cstheme="minorHAnsi"/>
          <w:noProof/>
          <w:sz w:val="20"/>
          <w:szCs w:val="20"/>
          <w:lang w:val="es-CO"/>
        </w:rPr>
        <w:instrText xml:space="preserve"> PAGEREF _Toc235083951 \h </w:instrText>
      </w:r>
      <w:r w:rsidRPr="009A0678">
        <w:rPr>
          <w:rFonts w:asciiTheme="minorHAnsi" w:hAnsiTheme="minorHAnsi" w:cstheme="minorHAnsi"/>
          <w:noProof/>
          <w:sz w:val="20"/>
          <w:szCs w:val="20"/>
        </w:rPr>
      </w:r>
      <w:r w:rsidRPr="009A0678">
        <w:rPr>
          <w:rFonts w:asciiTheme="minorHAnsi" w:hAnsiTheme="minorHAnsi" w:cstheme="minorHAnsi"/>
          <w:noProof/>
          <w:sz w:val="20"/>
          <w:szCs w:val="20"/>
        </w:rPr>
        <w:fldChar w:fldCharType="separate"/>
      </w:r>
      <w:r w:rsidRPr="009A0678">
        <w:rPr>
          <w:rFonts w:asciiTheme="minorHAnsi" w:hAnsiTheme="minorHAnsi" w:cstheme="minorHAnsi"/>
          <w:noProof/>
          <w:sz w:val="20"/>
          <w:szCs w:val="20"/>
          <w:lang w:val="es-CO"/>
        </w:rPr>
        <w:t>15</w:t>
      </w:r>
      <w:r w:rsidRPr="009A0678">
        <w:rPr>
          <w:rFonts w:asciiTheme="minorHAnsi" w:hAnsiTheme="minorHAnsi" w:cstheme="minorHAnsi"/>
          <w:noProof/>
          <w:sz w:val="20"/>
          <w:szCs w:val="20"/>
        </w:rPr>
        <w:fldChar w:fldCharType="end"/>
      </w:r>
    </w:p>
    <w:p w14:paraId="1FA5C02E" w14:textId="7F6AC319" w:rsidR="009A0678" w:rsidRPr="009A0678" w:rsidRDefault="009A0678">
      <w:pPr>
        <w:pStyle w:val="TOC2"/>
        <w:rPr>
          <w:rFonts w:asciiTheme="minorHAnsi" w:eastAsiaTheme="minorEastAsia" w:hAnsiTheme="minorHAnsi" w:cstheme="minorHAnsi"/>
          <w:noProof/>
          <w:sz w:val="20"/>
          <w:szCs w:val="20"/>
          <w:lang w:val="es-CO" w:eastAsia="es-CO"/>
        </w:rPr>
      </w:pPr>
      <w:r w:rsidRPr="009A0678">
        <w:rPr>
          <w:rFonts w:asciiTheme="minorHAnsi" w:hAnsiTheme="minorHAnsi" w:cstheme="minorHAnsi"/>
          <w:noProof/>
          <w:color w:val="010000"/>
          <w:sz w:val="20"/>
          <w:szCs w:val="20"/>
          <w:lang w:val="es-CO"/>
          <w:specVanish/>
        </w:rPr>
        <w:t>Sección 11.02</w:t>
      </w:r>
      <w:r w:rsidRPr="009A0678">
        <w:rPr>
          <w:rFonts w:asciiTheme="minorHAnsi" w:eastAsiaTheme="minorEastAsia" w:hAnsiTheme="minorHAnsi" w:cstheme="minorHAnsi"/>
          <w:noProof/>
          <w:sz w:val="20"/>
          <w:szCs w:val="20"/>
          <w:lang w:val="es-CO" w:eastAsia="es-CO"/>
        </w:rPr>
        <w:tab/>
      </w:r>
      <w:r w:rsidRPr="009A0678">
        <w:rPr>
          <w:rFonts w:asciiTheme="minorHAnsi" w:hAnsiTheme="minorHAnsi" w:cstheme="minorHAnsi"/>
          <w:noProof/>
          <w:sz w:val="20"/>
          <w:szCs w:val="20"/>
          <w:lang w:val="es-CO"/>
        </w:rPr>
        <w:t>Procedimiento Aplicable</w:t>
      </w:r>
      <w:r w:rsidRPr="009A0678">
        <w:rPr>
          <w:rFonts w:asciiTheme="minorHAnsi" w:hAnsiTheme="minorHAnsi" w:cstheme="minorHAnsi"/>
          <w:noProof/>
          <w:sz w:val="20"/>
          <w:szCs w:val="20"/>
          <w:lang w:val="es-CO"/>
        </w:rPr>
        <w:tab/>
      </w:r>
      <w:r w:rsidRPr="009A0678">
        <w:rPr>
          <w:rFonts w:asciiTheme="minorHAnsi" w:hAnsiTheme="minorHAnsi" w:cstheme="minorHAnsi"/>
          <w:noProof/>
          <w:sz w:val="20"/>
          <w:szCs w:val="20"/>
        </w:rPr>
        <w:fldChar w:fldCharType="begin"/>
      </w:r>
      <w:r w:rsidRPr="009A0678">
        <w:rPr>
          <w:rFonts w:asciiTheme="minorHAnsi" w:hAnsiTheme="minorHAnsi" w:cstheme="minorHAnsi"/>
          <w:noProof/>
          <w:sz w:val="20"/>
          <w:szCs w:val="20"/>
          <w:lang w:val="es-CO"/>
        </w:rPr>
        <w:instrText xml:space="preserve"> PAGEREF _Toc235083952 \h </w:instrText>
      </w:r>
      <w:r w:rsidRPr="009A0678">
        <w:rPr>
          <w:rFonts w:asciiTheme="minorHAnsi" w:hAnsiTheme="minorHAnsi" w:cstheme="minorHAnsi"/>
          <w:noProof/>
          <w:sz w:val="20"/>
          <w:szCs w:val="20"/>
        </w:rPr>
      </w:r>
      <w:r w:rsidRPr="009A0678">
        <w:rPr>
          <w:rFonts w:asciiTheme="minorHAnsi" w:hAnsiTheme="minorHAnsi" w:cstheme="minorHAnsi"/>
          <w:noProof/>
          <w:sz w:val="20"/>
          <w:szCs w:val="20"/>
        </w:rPr>
        <w:fldChar w:fldCharType="separate"/>
      </w:r>
      <w:r w:rsidRPr="009A0678">
        <w:rPr>
          <w:rFonts w:asciiTheme="minorHAnsi" w:hAnsiTheme="minorHAnsi" w:cstheme="minorHAnsi"/>
          <w:noProof/>
          <w:sz w:val="20"/>
          <w:szCs w:val="20"/>
          <w:lang w:val="es-CO"/>
        </w:rPr>
        <w:t>15</w:t>
      </w:r>
      <w:r w:rsidRPr="009A0678">
        <w:rPr>
          <w:rFonts w:asciiTheme="minorHAnsi" w:hAnsiTheme="minorHAnsi" w:cstheme="minorHAnsi"/>
          <w:noProof/>
          <w:sz w:val="20"/>
          <w:szCs w:val="20"/>
        </w:rPr>
        <w:fldChar w:fldCharType="end"/>
      </w:r>
    </w:p>
    <w:p w14:paraId="34CA61A1" w14:textId="77777777" w:rsidR="009A0678" w:rsidRPr="009A0678" w:rsidRDefault="009A0678">
      <w:pPr>
        <w:pStyle w:val="TOC1"/>
        <w:rPr>
          <w:rFonts w:asciiTheme="minorHAnsi" w:eastAsiaTheme="minorEastAsia" w:hAnsiTheme="minorHAnsi" w:cstheme="minorHAnsi"/>
          <w:noProof/>
          <w:sz w:val="20"/>
          <w:szCs w:val="20"/>
          <w:lang w:val="es-CO" w:eastAsia="es-CO"/>
        </w:rPr>
      </w:pPr>
      <w:r w:rsidRPr="009A0678">
        <w:rPr>
          <w:rFonts w:asciiTheme="minorHAnsi" w:hAnsiTheme="minorHAnsi" w:cstheme="minorHAnsi"/>
          <w:noProof/>
          <w:color w:val="010000"/>
          <w:sz w:val="20"/>
          <w:szCs w:val="20"/>
          <w:lang w:val="es-CO"/>
        </w:rPr>
        <w:t>CLÁUSULA XII</w:t>
      </w:r>
      <w:r w:rsidRPr="009A0678">
        <w:rPr>
          <w:rFonts w:asciiTheme="minorHAnsi" w:hAnsiTheme="minorHAnsi" w:cstheme="minorHAnsi"/>
          <w:noProof/>
          <w:sz w:val="20"/>
          <w:szCs w:val="20"/>
          <w:lang w:val="es-CO"/>
        </w:rPr>
        <w:br/>
        <w:t>INCUMPLIMIENTO</w:t>
      </w:r>
    </w:p>
    <w:p w14:paraId="53103933" w14:textId="1E2DBA77" w:rsidR="009A0678" w:rsidRPr="009A0678" w:rsidRDefault="009A0678">
      <w:pPr>
        <w:pStyle w:val="TOC2"/>
        <w:rPr>
          <w:rFonts w:asciiTheme="minorHAnsi" w:eastAsiaTheme="minorEastAsia" w:hAnsiTheme="minorHAnsi" w:cstheme="minorHAnsi"/>
          <w:noProof/>
          <w:sz w:val="20"/>
          <w:szCs w:val="20"/>
          <w:lang w:val="es-CO" w:eastAsia="es-CO"/>
        </w:rPr>
      </w:pPr>
      <w:r w:rsidRPr="009A0678">
        <w:rPr>
          <w:rFonts w:asciiTheme="minorHAnsi" w:hAnsiTheme="minorHAnsi" w:cstheme="minorHAnsi"/>
          <w:noProof/>
          <w:color w:val="010000"/>
          <w:sz w:val="20"/>
          <w:szCs w:val="20"/>
          <w:lang w:val="es-CO"/>
          <w:specVanish/>
        </w:rPr>
        <w:t>Sección 12.01</w:t>
      </w:r>
      <w:r w:rsidRPr="009A0678">
        <w:rPr>
          <w:rFonts w:asciiTheme="minorHAnsi" w:eastAsiaTheme="minorEastAsia" w:hAnsiTheme="minorHAnsi" w:cstheme="minorHAnsi"/>
          <w:noProof/>
          <w:sz w:val="20"/>
          <w:szCs w:val="20"/>
          <w:lang w:val="es-CO" w:eastAsia="es-CO"/>
        </w:rPr>
        <w:tab/>
      </w:r>
      <w:r w:rsidRPr="009A0678">
        <w:rPr>
          <w:rFonts w:asciiTheme="minorHAnsi" w:hAnsiTheme="minorHAnsi" w:cstheme="minorHAnsi"/>
          <w:noProof/>
          <w:sz w:val="20"/>
          <w:szCs w:val="20"/>
          <w:lang w:val="es-CO"/>
        </w:rPr>
        <w:t>Régimen General</w:t>
      </w:r>
      <w:r w:rsidRPr="009A0678">
        <w:rPr>
          <w:rFonts w:asciiTheme="minorHAnsi" w:hAnsiTheme="minorHAnsi" w:cstheme="minorHAnsi"/>
          <w:noProof/>
          <w:sz w:val="20"/>
          <w:szCs w:val="20"/>
          <w:lang w:val="es-CO"/>
        </w:rPr>
        <w:tab/>
      </w:r>
      <w:r w:rsidRPr="009A0678">
        <w:rPr>
          <w:rFonts w:asciiTheme="minorHAnsi" w:hAnsiTheme="minorHAnsi" w:cstheme="minorHAnsi"/>
          <w:noProof/>
          <w:sz w:val="20"/>
          <w:szCs w:val="20"/>
        </w:rPr>
        <w:fldChar w:fldCharType="begin"/>
      </w:r>
      <w:r w:rsidRPr="009A0678">
        <w:rPr>
          <w:rFonts w:asciiTheme="minorHAnsi" w:hAnsiTheme="minorHAnsi" w:cstheme="minorHAnsi"/>
          <w:noProof/>
          <w:sz w:val="20"/>
          <w:szCs w:val="20"/>
          <w:lang w:val="es-CO"/>
        </w:rPr>
        <w:instrText xml:space="preserve"> PAGEREF _Toc235083954 \h </w:instrText>
      </w:r>
      <w:r w:rsidRPr="009A0678">
        <w:rPr>
          <w:rFonts w:asciiTheme="minorHAnsi" w:hAnsiTheme="minorHAnsi" w:cstheme="minorHAnsi"/>
          <w:noProof/>
          <w:sz w:val="20"/>
          <w:szCs w:val="20"/>
        </w:rPr>
      </w:r>
      <w:r w:rsidRPr="009A0678">
        <w:rPr>
          <w:rFonts w:asciiTheme="minorHAnsi" w:hAnsiTheme="minorHAnsi" w:cstheme="minorHAnsi"/>
          <w:noProof/>
          <w:sz w:val="20"/>
          <w:szCs w:val="20"/>
        </w:rPr>
        <w:fldChar w:fldCharType="separate"/>
      </w:r>
      <w:r w:rsidRPr="009A0678">
        <w:rPr>
          <w:rFonts w:asciiTheme="minorHAnsi" w:hAnsiTheme="minorHAnsi" w:cstheme="minorHAnsi"/>
          <w:noProof/>
          <w:sz w:val="20"/>
          <w:szCs w:val="20"/>
          <w:lang w:val="es-CO"/>
        </w:rPr>
        <w:t>15</w:t>
      </w:r>
      <w:r w:rsidRPr="009A0678">
        <w:rPr>
          <w:rFonts w:asciiTheme="minorHAnsi" w:hAnsiTheme="minorHAnsi" w:cstheme="minorHAnsi"/>
          <w:noProof/>
          <w:sz w:val="20"/>
          <w:szCs w:val="20"/>
        </w:rPr>
        <w:fldChar w:fldCharType="end"/>
      </w:r>
    </w:p>
    <w:p w14:paraId="306F3FF5" w14:textId="08EFAF47" w:rsidR="009A0678" w:rsidRPr="009A0678" w:rsidRDefault="009A0678">
      <w:pPr>
        <w:pStyle w:val="TOC2"/>
        <w:rPr>
          <w:rFonts w:asciiTheme="minorHAnsi" w:eastAsiaTheme="minorEastAsia" w:hAnsiTheme="minorHAnsi" w:cstheme="minorHAnsi"/>
          <w:noProof/>
          <w:sz w:val="20"/>
          <w:szCs w:val="20"/>
          <w:lang w:val="es-CO" w:eastAsia="es-CO"/>
        </w:rPr>
      </w:pPr>
      <w:r w:rsidRPr="009A0678">
        <w:rPr>
          <w:rFonts w:asciiTheme="minorHAnsi" w:hAnsiTheme="minorHAnsi" w:cstheme="minorHAnsi"/>
          <w:noProof/>
          <w:color w:val="010000"/>
          <w:sz w:val="20"/>
          <w:szCs w:val="20"/>
          <w:lang w:val="es-CO"/>
          <w:specVanish/>
        </w:rPr>
        <w:t>Sección 12.02</w:t>
      </w:r>
      <w:r w:rsidRPr="009A0678">
        <w:rPr>
          <w:rFonts w:asciiTheme="minorHAnsi" w:eastAsiaTheme="minorEastAsia" w:hAnsiTheme="minorHAnsi" w:cstheme="minorHAnsi"/>
          <w:noProof/>
          <w:sz w:val="20"/>
          <w:szCs w:val="20"/>
          <w:lang w:val="es-CO" w:eastAsia="es-CO"/>
        </w:rPr>
        <w:tab/>
      </w:r>
      <w:r w:rsidRPr="009A0678">
        <w:rPr>
          <w:rFonts w:asciiTheme="minorHAnsi" w:hAnsiTheme="minorHAnsi" w:cstheme="minorHAnsi"/>
          <w:noProof/>
          <w:sz w:val="20"/>
          <w:szCs w:val="20"/>
          <w:lang w:val="es-CO"/>
        </w:rPr>
        <w:t>Incumplimiento por otras Causales</w:t>
      </w:r>
      <w:r w:rsidRPr="009A0678">
        <w:rPr>
          <w:rFonts w:asciiTheme="minorHAnsi" w:hAnsiTheme="minorHAnsi" w:cstheme="minorHAnsi"/>
          <w:noProof/>
          <w:sz w:val="20"/>
          <w:szCs w:val="20"/>
          <w:lang w:val="es-CO"/>
        </w:rPr>
        <w:tab/>
      </w:r>
      <w:r w:rsidRPr="009A0678">
        <w:rPr>
          <w:rFonts w:asciiTheme="minorHAnsi" w:hAnsiTheme="minorHAnsi" w:cstheme="minorHAnsi"/>
          <w:noProof/>
          <w:sz w:val="20"/>
          <w:szCs w:val="20"/>
        </w:rPr>
        <w:fldChar w:fldCharType="begin"/>
      </w:r>
      <w:r w:rsidRPr="009A0678">
        <w:rPr>
          <w:rFonts w:asciiTheme="minorHAnsi" w:hAnsiTheme="minorHAnsi" w:cstheme="minorHAnsi"/>
          <w:noProof/>
          <w:sz w:val="20"/>
          <w:szCs w:val="20"/>
          <w:lang w:val="es-CO"/>
        </w:rPr>
        <w:instrText xml:space="preserve"> PAGEREF _Toc235083955 \h </w:instrText>
      </w:r>
      <w:r w:rsidRPr="009A0678">
        <w:rPr>
          <w:rFonts w:asciiTheme="minorHAnsi" w:hAnsiTheme="minorHAnsi" w:cstheme="minorHAnsi"/>
          <w:noProof/>
          <w:sz w:val="20"/>
          <w:szCs w:val="20"/>
        </w:rPr>
      </w:r>
      <w:r w:rsidRPr="009A0678">
        <w:rPr>
          <w:rFonts w:asciiTheme="minorHAnsi" w:hAnsiTheme="minorHAnsi" w:cstheme="minorHAnsi"/>
          <w:noProof/>
          <w:sz w:val="20"/>
          <w:szCs w:val="20"/>
        </w:rPr>
        <w:fldChar w:fldCharType="separate"/>
      </w:r>
      <w:r w:rsidRPr="009A0678">
        <w:rPr>
          <w:rFonts w:asciiTheme="minorHAnsi" w:hAnsiTheme="minorHAnsi" w:cstheme="minorHAnsi"/>
          <w:noProof/>
          <w:sz w:val="20"/>
          <w:szCs w:val="20"/>
          <w:lang w:val="es-CO"/>
        </w:rPr>
        <w:t>16</w:t>
      </w:r>
      <w:r w:rsidRPr="009A0678">
        <w:rPr>
          <w:rFonts w:asciiTheme="minorHAnsi" w:hAnsiTheme="minorHAnsi" w:cstheme="minorHAnsi"/>
          <w:noProof/>
          <w:sz w:val="20"/>
          <w:szCs w:val="20"/>
        </w:rPr>
        <w:fldChar w:fldCharType="end"/>
      </w:r>
    </w:p>
    <w:p w14:paraId="36F55918" w14:textId="77777777" w:rsidR="009A0678" w:rsidRPr="009A0678" w:rsidRDefault="009A0678">
      <w:pPr>
        <w:pStyle w:val="TOC1"/>
        <w:rPr>
          <w:rFonts w:asciiTheme="minorHAnsi" w:eastAsiaTheme="minorEastAsia" w:hAnsiTheme="minorHAnsi" w:cstheme="minorHAnsi"/>
          <w:noProof/>
          <w:sz w:val="20"/>
          <w:szCs w:val="20"/>
          <w:lang w:val="es-CO" w:eastAsia="es-CO"/>
        </w:rPr>
      </w:pPr>
      <w:r w:rsidRPr="009A0678">
        <w:rPr>
          <w:rFonts w:asciiTheme="minorHAnsi" w:hAnsiTheme="minorHAnsi" w:cstheme="minorHAnsi"/>
          <w:noProof/>
          <w:color w:val="010000"/>
          <w:sz w:val="20"/>
          <w:szCs w:val="20"/>
          <w:lang w:val="es-CO"/>
        </w:rPr>
        <w:t>CLÁUSULA XIII</w:t>
      </w:r>
      <w:r w:rsidRPr="009A0678">
        <w:rPr>
          <w:rFonts w:asciiTheme="minorHAnsi" w:hAnsiTheme="minorHAnsi" w:cstheme="minorHAnsi"/>
          <w:noProof/>
          <w:sz w:val="20"/>
          <w:szCs w:val="20"/>
          <w:lang w:val="es-CO"/>
        </w:rPr>
        <w:br/>
        <w:t>COMPENSACIONES</w:t>
      </w:r>
    </w:p>
    <w:p w14:paraId="7D67C54E" w14:textId="37C8377A" w:rsidR="009A0678" w:rsidRPr="009A0678" w:rsidRDefault="009A0678">
      <w:pPr>
        <w:pStyle w:val="TOC2"/>
        <w:rPr>
          <w:rFonts w:asciiTheme="minorHAnsi" w:eastAsiaTheme="minorEastAsia" w:hAnsiTheme="minorHAnsi" w:cstheme="minorHAnsi"/>
          <w:noProof/>
          <w:sz w:val="20"/>
          <w:szCs w:val="20"/>
          <w:lang w:val="es-CO" w:eastAsia="es-CO"/>
        </w:rPr>
      </w:pPr>
      <w:r w:rsidRPr="009A0678">
        <w:rPr>
          <w:rFonts w:asciiTheme="minorHAnsi" w:hAnsiTheme="minorHAnsi" w:cstheme="minorHAnsi"/>
          <w:noProof/>
          <w:color w:val="010000"/>
          <w:sz w:val="20"/>
          <w:szCs w:val="20"/>
          <w:lang w:val="es-CO"/>
          <w:specVanish/>
        </w:rPr>
        <w:t>Sección 13.01</w:t>
      </w:r>
      <w:r w:rsidRPr="009A0678">
        <w:rPr>
          <w:rFonts w:asciiTheme="minorHAnsi" w:eastAsiaTheme="minorEastAsia" w:hAnsiTheme="minorHAnsi" w:cstheme="minorHAnsi"/>
          <w:noProof/>
          <w:sz w:val="20"/>
          <w:szCs w:val="20"/>
          <w:lang w:val="es-CO" w:eastAsia="es-CO"/>
        </w:rPr>
        <w:tab/>
      </w:r>
      <w:r w:rsidRPr="009A0678">
        <w:rPr>
          <w:rFonts w:asciiTheme="minorHAnsi" w:hAnsiTheme="minorHAnsi" w:cstheme="minorHAnsi"/>
          <w:noProof/>
          <w:sz w:val="20"/>
          <w:szCs w:val="20"/>
          <w:lang w:val="es-CO"/>
        </w:rPr>
        <w:t>Compensaciones por Incumplimiento del Vendedor</w:t>
      </w:r>
      <w:r w:rsidRPr="009A0678">
        <w:rPr>
          <w:rFonts w:asciiTheme="minorHAnsi" w:hAnsiTheme="minorHAnsi" w:cstheme="minorHAnsi"/>
          <w:noProof/>
          <w:sz w:val="20"/>
          <w:szCs w:val="20"/>
          <w:lang w:val="es-CO"/>
        </w:rPr>
        <w:tab/>
      </w:r>
      <w:r w:rsidRPr="009A0678">
        <w:rPr>
          <w:rFonts w:asciiTheme="minorHAnsi" w:hAnsiTheme="minorHAnsi" w:cstheme="minorHAnsi"/>
          <w:noProof/>
          <w:sz w:val="20"/>
          <w:szCs w:val="20"/>
        </w:rPr>
        <w:fldChar w:fldCharType="begin"/>
      </w:r>
      <w:r w:rsidRPr="009A0678">
        <w:rPr>
          <w:rFonts w:asciiTheme="minorHAnsi" w:hAnsiTheme="minorHAnsi" w:cstheme="minorHAnsi"/>
          <w:noProof/>
          <w:sz w:val="20"/>
          <w:szCs w:val="20"/>
          <w:lang w:val="es-CO"/>
        </w:rPr>
        <w:instrText xml:space="preserve"> PAGEREF _Toc235083957 \h </w:instrText>
      </w:r>
      <w:r w:rsidRPr="009A0678">
        <w:rPr>
          <w:rFonts w:asciiTheme="minorHAnsi" w:hAnsiTheme="minorHAnsi" w:cstheme="minorHAnsi"/>
          <w:noProof/>
          <w:sz w:val="20"/>
          <w:szCs w:val="20"/>
        </w:rPr>
      </w:r>
      <w:r w:rsidRPr="009A0678">
        <w:rPr>
          <w:rFonts w:asciiTheme="minorHAnsi" w:hAnsiTheme="minorHAnsi" w:cstheme="minorHAnsi"/>
          <w:noProof/>
          <w:sz w:val="20"/>
          <w:szCs w:val="20"/>
        </w:rPr>
        <w:fldChar w:fldCharType="separate"/>
      </w:r>
      <w:r w:rsidRPr="009A0678">
        <w:rPr>
          <w:rFonts w:asciiTheme="minorHAnsi" w:hAnsiTheme="minorHAnsi" w:cstheme="minorHAnsi"/>
          <w:noProof/>
          <w:sz w:val="20"/>
          <w:szCs w:val="20"/>
          <w:lang w:val="es-CO"/>
        </w:rPr>
        <w:t>16</w:t>
      </w:r>
      <w:r w:rsidRPr="009A0678">
        <w:rPr>
          <w:rFonts w:asciiTheme="minorHAnsi" w:hAnsiTheme="minorHAnsi" w:cstheme="minorHAnsi"/>
          <w:noProof/>
          <w:sz w:val="20"/>
          <w:szCs w:val="20"/>
        </w:rPr>
        <w:fldChar w:fldCharType="end"/>
      </w:r>
    </w:p>
    <w:p w14:paraId="11094E81" w14:textId="576AFA89" w:rsidR="009A0678" w:rsidRPr="009A0678" w:rsidRDefault="009A0678">
      <w:pPr>
        <w:pStyle w:val="TOC2"/>
        <w:rPr>
          <w:rFonts w:asciiTheme="minorHAnsi" w:eastAsiaTheme="minorEastAsia" w:hAnsiTheme="minorHAnsi" w:cstheme="minorHAnsi"/>
          <w:noProof/>
          <w:sz w:val="20"/>
          <w:szCs w:val="20"/>
          <w:lang w:val="es-CO" w:eastAsia="es-CO"/>
        </w:rPr>
      </w:pPr>
      <w:r w:rsidRPr="009A0678">
        <w:rPr>
          <w:rFonts w:asciiTheme="minorHAnsi" w:hAnsiTheme="minorHAnsi" w:cstheme="minorHAnsi"/>
          <w:noProof/>
          <w:color w:val="010000"/>
          <w:sz w:val="20"/>
          <w:szCs w:val="20"/>
          <w:lang w:val="es-CO"/>
          <w:specVanish/>
        </w:rPr>
        <w:t>Sección 13.02</w:t>
      </w:r>
      <w:r w:rsidRPr="009A0678">
        <w:rPr>
          <w:rFonts w:asciiTheme="minorHAnsi" w:eastAsiaTheme="minorEastAsia" w:hAnsiTheme="minorHAnsi" w:cstheme="minorHAnsi"/>
          <w:noProof/>
          <w:sz w:val="20"/>
          <w:szCs w:val="20"/>
          <w:lang w:val="es-CO" w:eastAsia="es-CO"/>
        </w:rPr>
        <w:tab/>
      </w:r>
      <w:r w:rsidRPr="009A0678">
        <w:rPr>
          <w:rFonts w:asciiTheme="minorHAnsi" w:hAnsiTheme="minorHAnsi" w:cstheme="minorHAnsi"/>
          <w:noProof/>
          <w:sz w:val="20"/>
          <w:szCs w:val="20"/>
          <w:lang w:val="es-CO"/>
        </w:rPr>
        <w:t>Compensaciones por Incumplimiento del Comprador</w:t>
      </w:r>
      <w:r w:rsidRPr="009A0678">
        <w:rPr>
          <w:rFonts w:asciiTheme="minorHAnsi" w:hAnsiTheme="minorHAnsi" w:cstheme="minorHAnsi"/>
          <w:noProof/>
          <w:sz w:val="20"/>
          <w:szCs w:val="20"/>
          <w:lang w:val="es-CO"/>
        </w:rPr>
        <w:tab/>
      </w:r>
      <w:r w:rsidRPr="009A0678">
        <w:rPr>
          <w:rFonts w:asciiTheme="minorHAnsi" w:hAnsiTheme="minorHAnsi" w:cstheme="minorHAnsi"/>
          <w:noProof/>
          <w:sz w:val="20"/>
          <w:szCs w:val="20"/>
        </w:rPr>
        <w:fldChar w:fldCharType="begin"/>
      </w:r>
      <w:r w:rsidRPr="009A0678">
        <w:rPr>
          <w:rFonts w:asciiTheme="minorHAnsi" w:hAnsiTheme="minorHAnsi" w:cstheme="minorHAnsi"/>
          <w:noProof/>
          <w:sz w:val="20"/>
          <w:szCs w:val="20"/>
          <w:lang w:val="es-CO"/>
        </w:rPr>
        <w:instrText xml:space="preserve"> PAGEREF _Toc235083958 \h </w:instrText>
      </w:r>
      <w:r w:rsidRPr="009A0678">
        <w:rPr>
          <w:rFonts w:asciiTheme="minorHAnsi" w:hAnsiTheme="minorHAnsi" w:cstheme="minorHAnsi"/>
          <w:noProof/>
          <w:sz w:val="20"/>
          <w:szCs w:val="20"/>
        </w:rPr>
      </w:r>
      <w:r w:rsidRPr="009A0678">
        <w:rPr>
          <w:rFonts w:asciiTheme="minorHAnsi" w:hAnsiTheme="minorHAnsi" w:cstheme="minorHAnsi"/>
          <w:noProof/>
          <w:sz w:val="20"/>
          <w:szCs w:val="20"/>
        </w:rPr>
        <w:fldChar w:fldCharType="separate"/>
      </w:r>
      <w:r w:rsidRPr="009A0678">
        <w:rPr>
          <w:rFonts w:asciiTheme="minorHAnsi" w:hAnsiTheme="minorHAnsi" w:cstheme="minorHAnsi"/>
          <w:noProof/>
          <w:sz w:val="20"/>
          <w:szCs w:val="20"/>
          <w:lang w:val="es-CO"/>
        </w:rPr>
        <w:t>16</w:t>
      </w:r>
      <w:r w:rsidRPr="009A0678">
        <w:rPr>
          <w:rFonts w:asciiTheme="minorHAnsi" w:hAnsiTheme="minorHAnsi" w:cstheme="minorHAnsi"/>
          <w:noProof/>
          <w:sz w:val="20"/>
          <w:szCs w:val="20"/>
        </w:rPr>
        <w:fldChar w:fldCharType="end"/>
      </w:r>
    </w:p>
    <w:p w14:paraId="2D15666F" w14:textId="388872AA" w:rsidR="009A0678" w:rsidRPr="009A0678" w:rsidRDefault="009A0678">
      <w:pPr>
        <w:pStyle w:val="TOC2"/>
        <w:rPr>
          <w:rFonts w:asciiTheme="minorHAnsi" w:eastAsiaTheme="minorEastAsia" w:hAnsiTheme="minorHAnsi" w:cstheme="minorHAnsi"/>
          <w:noProof/>
          <w:sz w:val="20"/>
          <w:szCs w:val="20"/>
          <w:lang w:val="es-CO" w:eastAsia="es-CO"/>
        </w:rPr>
      </w:pPr>
      <w:r w:rsidRPr="009A0678">
        <w:rPr>
          <w:rFonts w:asciiTheme="minorHAnsi" w:hAnsiTheme="minorHAnsi" w:cstheme="minorHAnsi"/>
          <w:noProof/>
          <w:color w:val="010000"/>
          <w:sz w:val="20"/>
          <w:szCs w:val="20"/>
          <w:lang w:val="es-CO"/>
          <w:specVanish/>
        </w:rPr>
        <w:t>Sección 13.03</w:t>
      </w:r>
      <w:r w:rsidRPr="009A0678">
        <w:rPr>
          <w:rFonts w:asciiTheme="minorHAnsi" w:eastAsiaTheme="minorEastAsia" w:hAnsiTheme="minorHAnsi" w:cstheme="minorHAnsi"/>
          <w:noProof/>
          <w:sz w:val="20"/>
          <w:szCs w:val="20"/>
          <w:lang w:val="es-CO" w:eastAsia="es-CO"/>
        </w:rPr>
        <w:tab/>
      </w:r>
      <w:r w:rsidRPr="009A0678">
        <w:rPr>
          <w:rFonts w:asciiTheme="minorHAnsi" w:hAnsiTheme="minorHAnsi" w:cstheme="minorHAnsi"/>
          <w:noProof/>
          <w:sz w:val="20"/>
          <w:szCs w:val="20"/>
          <w:lang w:val="es-CO"/>
        </w:rPr>
        <w:t>Liquidación y Facturación</w:t>
      </w:r>
      <w:r w:rsidRPr="009A0678">
        <w:rPr>
          <w:rFonts w:asciiTheme="minorHAnsi" w:hAnsiTheme="minorHAnsi" w:cstheme="minorHAnsi"/>
          <w:noProof/>
          <w:sz w:val="20"/>
          <w:szCs w:val="20"/>
          <w:lang w:val="es-CO"/>
        </w:rPr>
        <w:tab/>
      </w:r>
      <w:r w:rsidRPr="009A0678">
        <w:rPr>
          <w:rFonts w:asciiTheme="minorHAnsi" w:hAnsiTheme="minorHAnsi" w:cstheme="minorHAnsi"/>
          <w:noProof/>
          <w:sz w:val="20"/>
          <w:szCs w:val="20"/>
        </w:rPr>
        <w:fldChar w:fldCharType="begin"/>
      </w:r>
      <w:r w:rsidRPr="009A0678">
        <w:rPr>
          <w:rFonts w:asciiTheme="minorHAnsi" w:hAnsiTheme="minorHAnsi" w:cstheme="minorHAnsi"/>
          <w:noProof/>
          <w:sz w:val="20"/>
          <w:szCs w:val="20"/>
          <w:lang w:val="es-CO"/>
        </w:rPr>
        <w:instrText xml:space="preserve"> PAGEREF _Toc235083959 \h </w:instrText>
      </w:r>
      <w:r w:rsidRPr="009A0678">
        <w:rPr>
          <w:rFonts w:asciiTheme="minorHAnsi" w:hAnsiTheme="minorHAnsi" w:cstheme="minorHAnsi"/>
          <w:noProof/>
          <w:sz w:val="20"/>
          <w:szCs w:val="20"/>
        </w:rPr>
      </w:r>
      <w:r w:rsidRPr="009A0678">
        <w:rPr>
          <w:rFonts w:asciiTheme="minorHAnsi" w:hAnsiTheme="minorHAnsi" w:cstheme="minorHAnsi"/>
          <w:noProof/>
          <w:sz w:val="20"/>
          <w:szCs w:val="20"/>
        </w:rPr>
        <w:fldChar w:fldCharType="separate"/>
      </w:r>
      <w:r w:rsidRPr="009A0678">
        <w:rPr>
          <w:rFonts w:asciiTheme="minorHAnsi" w:hAnsiTheme="minorHAnsi" w:cstheme="minorHAnsi"/>
          <w:noProof/>
          <w:sz w:val="20"/>
          <w:szCs w:val="20"/>
          <w:lang w:val="es-CO"/>
        </w:rPr>
        <w:t>16</w:t>
      </w:r>
      <w:r w:rsidRPr="009A0678">
        <w:rPr>
          <w:rFonts w:asciiTheme="minorHAnsi" w:hAnsiTheme="minorHAnsi" w:cstheme="minorHAnsi"/>
          <w:noProof/>
          <w:sz w:val="20"/>
          <w:szCs w:val="20"/>
        </w:rPr>
        <w:fldChar w:fldCharType="end"/>
      </w:r>
    </w:p>
    <w:p w14:paraId="29077350" w14:textId="77777777" w:rsidR="009A0678" w:rsidRPr="009A0678" w:rsidRDefault="009A0678">
      <w:pPr>
        <w:pStyle w:val="TOC1"/>
        <w:rPr>
          <w:rFonts w:asciiTheme="minorHAnsi" w:eastAsiaTheme="minorEastAsia" w:hAnsiTheme="minorHAnsi" w:cstheme="minorHAnsi"/>
          <w:noProof/>
          <w:sz w:val="20"/>
          <w:szCs w:val="20"/>
          <w:lang w:val="es-CO" w:eastAsia="es-CO"/>
        </w:rPr>
      </w:pPr>
      <w:r w:rsidRPr="009A0678">
        <w:rPr>
          <w:rFonts w:asciiTheme="minorHAnsi" w:hAnsiTheme="minorHAnsi" w:cstheme="minorHAnsi"/>
          <w:noProof/>
          <w:color w:val="010000"/>
          <w:sz w:val="20"/>
          <w:szCs w:val="20"/>
          <w:lang w:val="es-CO"/>
        </w:rPr>
        <w:t>CLÁUSULA XIV</w:t>
      </w:r>
      <w:r w:rsidRPr="009A0678">
        <w:rPr>
          <w:rFonts w:asciiTheme="minorHAnsi" w:hAnsiTheme="minorHAnsi" w:cstheme="minorHAnsi"/>
          <w:noProof/>
          <w:sz w:val="20"/>
          <w:szCs w:val="20"/>
          <w:lang w:val="es-CO"/>
        </w:rPr>
        <w:br/>
        <w:t>LEY APLICABLE Y RESOLUCIÓN DE CONTROVERSIAS</w:t>
      </w:r>
    </w:p>
    <w:p w14:paraId="1DDF8660" w14:textId="3F6BB771" w:rsidR="009A0678" w:rsidRPr="009A0678" w:rsidRDefault="009A0678">
      <w:pPr>
        <w:pStyle w:val="TOC2"/>
        <w:rPr>
          <w:rFonts w:asciiTheme="minorHAnsi" w:eastAsiaTheme="minorEastAsia" w:hAnsiTheme="minorHAnsi" w:cstheme="minorHAnsi"/>
          <w:noProof/>
          <w:sz w:val="20"/>
          <w:szCs w:val="20"/>
          <w:lang w:val="es-CO" w:eastAsia="es-CO"/>
        </w:rPr>
      </w:pPr>
      <w:r w:rsidRPr="009A0678">
        <w:rPr>
          <w:rFonts w:asciiTheme="minorHAnsi" w:hAnsiTheme="minorHAnsi" w:cstheme="minorHAnsi"/>
          <w:noProof/>
          <w:color w:val="010000"/>
          <w:sz w:val="20"/>
          <w:szCs w:val="20"/>
          <w:lang w:val="es-CO"/>
          <w:specVanish/>
        </w:rPr>
        <w:t>Sección 14.01</w:t>
      </w:r>
      <w:r w:rsidRPr="009A0678">
        <w:rPr>
          <w:rFonts w:asciiTheme="minorHAnsi" w:eastAsiaTheme="minorEastAsia" w:hAnsiTheme="minorHAnsi" w:cstheme="minorHAnsi"/>
          <w:noProof/>
          <w:sz w:val="20"/>
          <w:szCs w:val="20"/>
          <w:lang w:val="es-CO" w:eastAsia="es-CO"/>
        </w:rPr>
        <w:tab/>
      </w:r>
      <w:r w:rsidRPr="009A0678">
        <w:rPr>
          <w:rFonts w:asciiTheme="minorHAnsi" w:hAnsiTheme="minorHAnsi" w:cstheme="minorHAnsi"/>
          <w:noProof/>
          <w:sz w:val="20"/>
          <w:szCs w:val="20"/>
          <w:lang w:val="es-CO"/>
        </w:rPr>
        <w:t>Ley Aplicable</w:t>
      </w:r>
      <w:r w:rsidRPr="009A0678">
        <w:rPr>
          <w:rFonts w:asciiTheme="minorHAnsi" w:hAnsiTheme="minorHAnsi" w:cstheme="minorHAnsi"/>
          <w:noProof/>
          <w:sz w:val="20"/>
          <w:szCs w:val="20"/>
          <w:lang w:val="es-CO"/>
        </w:rPr>
        <w:tab/>
      </w:r>
      <w:r w:rsidRPr="009A0678">
        <w:rPr>
          <w:rFonts w:asciiTheme="minorHAnsi" w:hAnsiTheme="minorHAnsi" w:cstheme="minorHAnsi"/>
          <w:noProof/>
          <w:sz w:val="20"/>
          <w:szCs w:val="20"/>
        </w:rPr>
        <w:fldChar w:fldCharType="begin"/>
      </w:r>
      <w:r w:rsidRPr="009A0678">
        <w:rPr>
          <w:rFonts w:asciiTheme="minorHAnsi" w:hAnsiTheme="minorHAnsi" w:cstheme="minorHAnsi"/>
          <w:noProof/>
          <w:sz w:val="20"/>
          <w:szCs w:val="20"/>
          <w:lang w:val="es-CO"/>
        </w:rPr>
        <w:instrText xml:space="preserve"> PAGEREF _Toc235083961 \h </w:instrText>
      </w:r>
      <w:r w:rsidRPr="009A0678">
        <w:rPr>
          <w:rFonts w:asciiTheme="minorHAnsi" w:hAnsiTheme="minorHAnsi" w:cstheme="minorHAnsi"/>
          <w:noProof/>
          <w:sz w:val="20"/>
          <w:szCs w:val="20"/>
        </w:rPr>
      </w:r>
      <w:r w:rsidRPr="009A0678">
        <w:rPr>
          <w:rFonts w:asciiTheme="minorHAnsi" w:hAnsiTheme="minorHAnsi" w:cstheme="minorHAnsi"/>
          <w:noProof/>
          <w:sz w:val="20"/>
          <w:szCs w:val="20"/>
        </w:rPr>
        <w:fldChar w:fldCharType="separate"/>
      </w:r>
      <w:r w:rsidRPr="009A0678">
        <w:rPr>
          <w:rFonts w:asciiTheme="minorHAnsi" w:hAnsiTheme="minorHAnsi" w:cstheme="minorHAnsi"/>
          <w:noProof/>
          <w:sz w:val="20"/>
          <w:szCs w:val="20"/>
          <w:lang w:val="es-CO"/>
        </w:rPr>
        <w:t>16</w:t>
      </w:r>
      <w:r w:rsidRPr="009A0678">
        <w:rPr>
          <w:rFonts w:asciiTheme="minorHAnsi" w:hAnsiTheme="minorHAnsi" w:cstheme="minorHAnsi"/>
          <w:noProof/>
          <w:sz w:val="20"/>
          <w:szCs w:val="20"/>
        </w:rPr>
        <w:fldChar w:fldCharType="end"/>
      </w:r>
    </w:p>
    <w:p w14:paraId="2332E133" w14:textId="4A93CC06" w:rsidR="009A0678" w:rsidRPr="009A0678" w:rsidRDefault="009A0678">
      <w:pPr>
        <w:pStyle w:val="TOC2"/>
        <w:rPr>
          <w:rFonts w:asciiTheme="minorHAnsi" w:eastAsiaTheme="minorEastAsia" w:hAnsiTheme="minorHAnsi" w:cstheme="minorHAnsi"/>
          <w:noProof/>
          <w:sz w:val="20"/>
          <w:szCs w:val="20"/>
          <w:lang w:val="es-CO" w:eastAsia="es-CO"/>
        </w:rPr>
      </w:pPr>
      <w:r w:rsidRPr="009A0678">
        <w:rPr>
          <w:rFonts w:asciiTheme="minorHAnsi" w:hAnsiTheme="minorHAnsi" w:cstheme="minorHAnsi"/>
          <w:noProof/>
          <w:color w:val="010000"/>
          <w:sz w:val="20"/>
          <w:szCs w:val="20"/>
          <w:lang w:val="es-CO"/>
          <w:specVanish/>
        </w:rPr>
        <w:t>Sección 14.02</w:t>
      </w:r>
      <w:r w:rsidRPr="009A0678">
        <w:rPr>
          <w:rFonts w:asciiTheme="minorHAnsi" w:eastAsiaTheme="minorEastAsia" w:hAnsiTheme="minorHAnsi" w:cstheme="minorHAnsi"/>
          <w:noProof/>
          <w:sz w:val="20"/>
          <w:szCs w:val="20"/>
          <w:lang w:val="es-CO" w:eastAsia="es-CO"/>
        </w:rPr>
        <w:tab/>
      </w:r>
      <w:r w:rsidRPr="009A0678">
        <w:rPr>
          <w:rFonts w:asciiTheme="minorHAnsi" w:hAnsiTheme="minorHAnsi" w:cstheme="minorHAnsi"/>
          <w:noProof/>
          <w:sz w:val="20"/>
          <w:szCs w:val="20"/>
          <w:lang w:val="es-CO"/>
        </w:rPr>
        <w:t>Resolución de Controversias</w:t>
      </w:r>
      <w:r w:rsidRPr="009A0678">
        <w:rPr>
          <w:rFonts w:asciiTheme="minorHAnsi" w:hAnsiTheme="minorHAnsi" w:cstheme="minorHAnsi"/>
          <w:noProof/>
          <w:sz w:val="20"/>
          <w:szCs w:val="20"/>
          <w:lang w:val="es-CO"/>
        </w:rPr>
        <w:tab/>
      </w:r>
      <w:r w:rsidRPr="009A0678">
        <w:rPr>
          <w:rFonts w:asciiTheme="minorHAnsi" w:hAnsiTheme="minorHAnsi" w:cstheme="minorHAnsi"/>
          <w:noProof/>
          <w:sz w:val="20"/>
          <w:szCs w:val="20"/>
        </w:rPr>
        <w:fldChar w:fldCharType="begin"/>
      </w:r>
      <w:r w:rsidRPr="009A0678">
        <w:rPr>
          <w:rFonts w:asciiTheme="minorHAnsi" w:hAnsiTheme="minorHAnsi" w:cstheme="minorHAnsi"/>
          <w:noProof/>
          <w:sz w:val="20"/>
          <w:szCs w:val="20"/>
          <w:lang w:val="es-CO"/>
        </w:rPr>
        <w:instrText xml:space="preserve"> PAGEREF _Toc235083962 \h </w:instrText>
      </w:r>
      <w:r w:rsidRPr="009A0678">
        <w:rPr>
          <w:rFonts w:asciiTheme="minorHAnsi" w:hAnsiTheme="minorHAnsi" w:cstheme="minorHAnsi"/>
          <w:noProof/>
          <w:sz w:val="20"/>
          <w:szCs w:val="20"/>
        </w:rPr>
      </w:r>
      <w:r w:rsidRPr="009A0678">
        <w:rPr>
          <w:rFonts w:asciiTheme="minorHAnsi" w:hAnsiTheme="minorHAnsi" w:cstheme="minorHAnsi"/>
          <w:noProof/>
          <w:sz w:val="20"/>
          <w:szCs w:val="20"/>
        </w:rPr>
        <w:fldChar w:fldCharType="separate"/>
      </w:r>
      <w:r w:rsidRPr="009A0678">
        <w:rPr>
          <w:rFonts w:asciiTheme="minorHAnsi" w:hAnsiTheme="minorHAnsi" w:cstheme="minorHAnsi"/>
          <w:noProof/>
          <w:sz w:val="20"/>
          <w:szCs w:val="20"/>
          <w:lang w:val="es-CO"/>
        </w:rPr>
        <w:t>16</w:t>
      </w:r>
      <w:r w:rsidRPr="009A0678">
        <w:rPr>
          <w:rFonts w:asciiTheme="minorHAnsi" w:hAnsiTheme="minorHAnsi" w:cstheme="minorHAnsi"/>
          <w:noProof/>
          <w:sz w:val="20"/>
          <w:szCs w:val="20"/>
        </w:rPr>
        <w:fldChar w:fldCharType="end"/>
      </w:r>
    </w:p>
    <w:p w14:paraId="71F63093" w14:textId="77777777" w:rsidR="009A0678" w:rsidRPr="009A0678" w:rsidRDefault="009A0678">
      <w:pPr>
        <w:pStyle w:val="TOC1"/>
        <w:rPr>
          <w:rFonts w:asciiTheme="minorHAnsi" w:eastAsiaTheme="minorEastAsia" w:hAnsiTheme="minorHAnsi" w:cstheme="minorHAnsi"/>
          <w:noProof/>
          <w:sz w:val="20"/>
          <w:szCs w:val="20"/>
          <w:lang w:val="es-CO" w:eastAsia="es-CO"/>
        </w:rPr>
      </w:pPr>
      <w:r w:rsidRPr="009A0678">
        <w:rPr>
          <w:rFonts w:asciiTheme="minorHAnsi" w:hAnsiTheme="minorHAnsi" w:cstheme="minorHAnsi"/>
          <w:noProof/>
          <w:color w:val="010000"/>
          <w:sz w:val="20"/>
          <w:szCs w:val="20"/>
          <w:lang w:val="es-CO"/>
        </w:rPr>
        <w:t>CLÁUSULA XV</w:t>
      </w:r>
      <w:r w:rsidRPr="009A0678">
        <w:rPr>
          <w:rFonts w:asciiTheme="minorHAnsi" w:hAnsiTheme="minorHAnsi" w:cstheme="minorHAnsi"/>
          <w:noProof/>
          <w:sz w:val="20"/>
          <w:szCs w:val="20"/>
          <w:lang w:val="es-CO"/>
        </w:rPr>
        <w:br/>
        <w:t>MISCELÁNEOS</w:t>
      </w:r>
    </w:p>
    <w:p w14:paraId="0CB26972" w14:textId="11BB8275" w:rsidR="009A0678" w:rsidRPr="009A0678" w:rsidRDefault="009A0678">
      <w:pPr>
        <w:pStyle w:val="TOC2"/>
        <w:rPr>
          <w:rFonts w:asciiTheme="minorHAnsi" w:eastAsiaTheme="minorEastAsia" w:hAnsiTheme="minorHAnsi" w:cstheme="minorHAnsi"/>
          <w:noProof/>
          <w:sz w:val="20"/>
          <w:szCs w:val="20"/>
          <w:lang w:val="es-CO" w:eastAsia="es-CO"/>
        </w:rPr>
      </w:pPr>
      <w:r w:rsidRPr="009A0678">
        <w:rPr>
          <w:rFonts w:asciiTheme="minorHAnsi" w:hAnsiTheme="minorHAnsi" w:cstheme="minorHAnsi"/>
          <w:noProof/>
          <w:color w:val="010000"/>
          <w:sz w:val="20"/>
          <w:szCs w:val="20"/>
          <w:lang w:val="es-CO"/>
          <w:specVanish/>
        </w:rPr>
        <w:t>Sección 15.01</w:t>
      </w:r>
      <w:r w:rsidRPr="009A0678">
        <w:rPr>
          <w:rFonts w:asciiTheme="minorHAnsi" w:eastAsiaTheme="minorEastAsia" w:hAnsiTheme="minorHAnsi" w:cstheme="minorHAnsi"/>
          <w:noProof/>
          <w:sz w:val="20"/>
          <w:szCs w:val="20"/>
          <w:lang w:val="es-CO" w:eastAsia="es-CO"/>
        </w:rPr>
        <w:tab/>
      </w:r>
      <w:r w:rsidRPr="009A0678">
        <w:rPr>
          <w:rFonts w:asciiTheme="minorHAnsi" w:hAnsiTheme="minorHAnsi" w:cstheme="minorHAnsi"/>
          <w:noProof/>
          <w:sz w:val="20"/>
          <w:szCs w:val="20"/>
          <w:lang w:val="es-CO"/>
        </w:rPr>
        <w:t>Cambio a las Leyes Aplicables</w:t>
      </w:r>
      <w:r w:rsidRPr="009A0678">
        <w:rPr>
          <w:rFonts w:asciiTheme="minorHAnsi" w:hAnsiTheme="minorHAnsi" w:cstheme="minorHAnsi"/>
          <w:noProof/>
          <w:sz w:val="20"/>
          <w:szCs w:val="20"/>
          <w:lang w:val="es-CO"/>
        </w:rPr>
        <w:tab/>
      </w:r>
      <w:r w:rsidRPr="009A0678">
        <w:rPr>
          <w:rFonts w:asciiTheme="minorHAnsi" w:hAnsiTheme="minorHAnsi" w:cstheme="minorHAnsi"/>
          <w:noProof/>
          <w:sz w:val="20"/>
          <w:szCs w:val="20"/>
        </w:rPr>
        <w:fldChar w:fldCharType="begin"/>
      </w:r>
      <w:r w:rsidRPr="009A0678">
        <w:rPr>
          <w:rFonts w:asciiTheme="minorHAnsi" w:hAnsiTheme="minorHAnsi" w:cstheme="minorHAnsi"/>
          <w:noProof/>
          <w:sz w:val="20"/>
          <w:szCs w:val="20"/>
          <w:lang w:val="es-CO"/>
        </w:rPr>
        <w:instrText xml:space="preserve"> PAGEREF _Toc235083964 \h </w:instrText>
      </w:r>
      <w:r w:rsidRPr="009A0678">
        <w:rPr>
          <w:rFonts w:asciiTheme="minorHAnsi" w:hAnsiTheme="minorHAnsi" w:cstheme="minorHAnsi"/>
          <w:noProof/>
          <w:sz w:val="20"/>
          <w:szCs w:val="20"/>
        </w:rPr>
      </w:r>
      <w:r w:rsidRPr="009A0678">
        <w:rPr>
          <w:rFonts w:asciiTheme="minorHAnsi" w:hAnsiTheme="minorHAnsi" w:cstheme="minorHAnsi"/>
          <w:noProof/>
          <w:sz w:val="20"/>
          <w:szCs w:val="20"/>
        </w:rPr>
        <w:fldChar w:fldCharType="separate"/>
      </w:r>
      <w:r w:rsidRPr="009A0678">
        <w:rPr>
          <w:rFonts w:asciiTheme="minorHAnsi" w:hAnsiTheme="minorHAnsi" w:cstheme="minorHAnsi"/>
          <w:noProof/>
          <w:sz w:val="20"/>
          <w:szCs w:val="20"/>
          <w:lang w:val="es-CO"/>
        </w:rPr>
        <w:t>16</w:t>
      </w:r>
      <w:r w:rsidRPr="009A0678">
        <w:rPr>
          <w:rFonts w:asciiTheme="minorHAnsi" w:hAnsiTheme="minorHAnsi" w:cstheme="minorHAnsi"/>
          <w:noProof/>
          <w:sz w:val="20"/>
          <w:szCs w:val="20"/>
        </w:rPr>
        <w:fldChar w:fldCharType="end"/>
      </w:r>
    </w:p>
    <w:p w14:paraId="3383FF93" w14:textId="7249C031" w:rsidR="009A0678" w:rsidRPr="009A0678" w:rsidRDefault="009A0678">
      <w:pPr>
        <w:pStyle w:val="TOC2"/>
        <w:rPr>
          <w:rFonts w:asciiTheme="minorHAnsi" w:eastAsiaTheme="minorEastAsia" w:hAnsiTheme="minorHAnsi" w:cstheme="minorHAnsi"/>
          <w:noProof/>
          <w:sz w:val="20"/>
          <w:szCs w:val="20"/>
          <w:lang w:val="es-CO" w:eastAsia="es-CO"/>
        </w:rPr>
      </w:pPr>
      <w:r w:rsidRPr="009A0678">
        <w:rPr>
          <w:rFonts w:asciiTheme="minorHAnsi" w:hAnsiTheme="minorHAnsi" w:cstheme="minorHAnsi"/>
          <w:noProof/>
          <w:color w:val="010000"/>
          <w:sz w:val="20"/>
          <w:szCs w:val="20"/>
          <w:lang w:val="es-CO"/>
          <w:specVanish/>
        </w:rPr>
        <w:t>Sección 15.02</w:t>
      </w:r>
      <w:r w:rsidRPr="009A0678">
        <w:rPr>
          <w:rFonts w:asciiTheme="minorHAnsi" w:eastAsiaTheme="minorEastAsia" w:hAnsiTheme="minorHAnsi" w:cstheme="minorHAnsi"/>
          <w:noProof/>
          <w:sz w:val="20"/>
          <w:szCs w:val="20"/>
          <w:lang w:val="es-CO" w:eastAsia="es-CO"/>
        </w:rPr>
        <w:tab/>
      </w:r>
      <w:r w:rsidRPr="009A0678">
        <w:rPr>
          <w:rFonts w:asciiTheme="minorHAnsi" w:hAnsiTheme="minorHAnsi" w:cstheme="minorHAnsi"/>
          <w:noProof/>
          <w:sz w:val="20"/>
          <w:szCs w:val="20"/>
          <w:lang w:val="es-CO"/>
        </w:rPr>
        <w:t>Impuestos</w:t>
      </w:r>
      <w:r w:rsidRPr="009A0678">
        <w:rPr>
          <w:rFonts w:asciiTheme="minorHAnsi" w:hAnsiTheme="minorHAnsi" w:cstheme="minorHAnsi"/>
          <w:noProof/>
          <w:sz w:val="20"/>
          <w:szCs w:val="20"/>
          <w:lang w:val="es-CO"/>
        </w:rPr>
        <w:tab/>
      </w:r>
      <w:r w:rsidRPr="009A0678">
        <w:rPr>
          <w:rFonts w:asciiTheme="minorHAnsi" w:hAnsiTheme="minorHAnsi" w:cstheme="minorHAnsi"/>
          <w:noProof/>
          <w:sz w:val="20"/>
          <w:szCs w:val="20"/>
        </w:rPr>
        <w:fldChar w:fldCharType="begin"/>
      </w:r>
      <w:r w:rsidRPr="009A0678">
        <w:rPr>
          <w:rFonts w:asciiTheme="minorHAnsi" w:hAnsiTheme="minorHAnsi" w:cstheme="minorHAnsi"/>
          <w:noProof/>
          <w:sz w:val="20"/>
          <w:szCs w:val="20"/>
          <w:lang w:val="es-CO"/>
        </w:rPr>
        <w:instrText xml:space="preserve"> PAGEREF _Toc235083965 \h </w:instrText>
      </w:r>
      <w:r w:rsidRPr="009A0678">
        <w:rPr>
          <w:rFonts w:asciiTheme="minorHAnsi" w:hAnsiTheme="minorHAnsi" w:cstheme="minorHAnsi"/>
          <w:noProof/>
          <w:sz w:val="20"/>
          <w:szCs w:val="20"/>
        </w:rPr>
      </w:r>
      <w:r w:rsidRPr="009A0678">
        <w:rPr>
          <w:rFonts w:asciiTheme="minorHAnsi" w:hAnsiTheme="minorHAnsi" w:cstheme="minorHAnsi"/>
          <w:noProof/>
          <w:sz w:val="20"/>
          <w:szCs w:val="20"/>
        </w:rPr>
        <w:fldChar w:fldCharType="separate"/>
      </w:r>
      <w:r w:rsidRPr="009A0678">
        <w:rPr>
          <w:rFonts w:asciiTheme="minorHAnsi" w:hAnsiTheme="minorHAnsi" w:cstheme="minorHAnsi"/>
          <w:noProof/>
          <w:sz w:val="20"/>
          <w:szCs w:val="20"/>
          <w:lang w:val="es-CO"/>
        </w:rPr>
        <w:t>17</w:t>
      </w:r>
      <w:r w:rsidRPr="009A0678">
        <w:rPr>
          <w:rFonts w:asciiTheme="minorHAnsi" w:hAnsiTheme="minorHAnsi" w:cstheme="minorHAnsi"/>
          <w:noProof/>
          <w:sz w:val="20"/>
          <w:szCs w:val="20"/>
        </w:rPr>
        <w:fldChar w:fldCharType="end"/>
      </w:r>
    </w:p>
    <w:p w14:paraId="69F076FA" w14:textId="4591D8A7" w:rsidR="009A0678" w:rsidRPr="009A0678" w:rsidRDefault="009A0678">
      <w:pPr>
        <w:pStyle w:val="TOC2"/>
        <w:rPr>
          <w:rFonts w:asciiTheme="minorHAnsi" w:eastAsiaTheme="minorEastAsia" w:hAnsiTheme="minorHAnsi" w:cstheme="minorHAnsi"/>
          <w:noProof/>
          <w:sz w:val="20"/>
          <w:szCs w:val="20"/>
          <w:lang w:val="es-CO" w:eastAsia="es-CO"/>
        </w:rPr>
      </w:pPr>
      <w:r w:rsidRPr="009A0678">
        <w:rPr>
          <w:rFonts w:asciiTheme="minorHAnsi" w:hAnsiTheme="minorHAnsi" w:cstheme="minorHAnsi"/>
          <w:noProof/>
          <w:color w:val="010000"/>
          <w:sz w:val="20"/>
          <w:szCs w:val="20"/>
          <w:lang w:val="es-CO"/>
          <w:specVanish/>
        </w:rPr>
        <w:t>Sección 15.03</w:t>
      </w:r>
      <w:r w:rsidRPr="009A0678">
        <w:rPr>
          <w:rFonts w:asciiTheme="minorHAnsi" w:eastAsiaTheme="minorEastAsia" w:hAnsiTheme="minorHAnsi" w:cstheme="minorHAnsi"/>
          <w:noProof/>
          <w:sz w:val="20"/>
          <w:szCs w:val="20"/>
          <w:lang w:val="es-CO" w:eastAsia="es-CO"/>
        </w:rPr>
        <w:tab/>
      </w:r>
      <w:r w:rsidRPr="009A0678">
        <w:rPr>
          <w:rFonts w:asciiTheme="minorHAnsi" w:hAnsiTheme="minorHAnsi" w:cstheme="minorHAnsi"/>
          <w:noProof/>
          <w:sz w:val="20"/>
          <w:szCs w:val="20"/>
          <w:lang w:val="es-CO"/>
        </w:rPr>
        <w:t>Notificaciones</w:t>
      </w:r>
      <w:r w:rsidRPr="009A0678">
        <w:rPr>
          <w:rFonts w:asciiTheme="minorHAnsi" w:hAnsiTheme="minorHAnsi" w:cstheme="minorHAnsi"/>
          <w:noProof/>
          <w:sz w:val="20"/>
          <w:szCs w:val="20"/>
          <w:lang w:val="es-CO"/>
        </w:rPr>
        <w:tab/>
      </w:r>
      <w:r w:rsidRPr="009A0678">
        <w:rPr>
          <w:rFonts w:asciiTheme="minorHAnsi" w:hAnsiTheme="minorHAnsi" w:cstheme="minorHAnsi"/>
          <w:noProof/>
          <w:sz w:val="20"/>
          <w:szCs w:val="20"/>
        </w:rPr>
        <w:fldChar w:fldCharType="begin"/>
      </w:r>
      <w:r w:rsidRPr="009A0678">
        <w:rPr>
          <w:rFonts w:asciiTheme="minorHAnsi" w:hAnsiTheme="minorHAnsi" w:cstheme="minorHAnsi"/>
          <w:noProof/>
          <w:sz w:val="20"/>
          <w:szCs w:val="20"/>
          <w:lang w:val="es-CO"/>
        </w:rPr>
        <w:instrText xml:space="preserve"> PAGEREF _Toc235083966 \h </w:instrText>
      </w:r>
      <w:r w:rsidRPr="009A0678">
        <w:rPr>
          <w:rFonts w:asciiTheme="minorHAnsi" w:hAnsiTheme="minorHAnsi" w:cstheme="minorHAnsi"/>
          <w:noProof/>
          <w:sz w:val="20"/>
          <w:szCs w:val="20"/>
        </w:rPr>
      </w:r>
      <w:r w:rsidRPr="009A0678">
        <w:rPr>
          <w:rFonts w:asciiTheme="minorHAnsi" w:hAnsiTheme="minorHAnsi" w:cstheme="minorHAnsi"/>
          <w:noProof/>
          <w:sz w:val="20"/>
          <w:szCs w:val="20"/>
        </w:rPr>
        <w:fldChar w:fldCharType="separate"/>
      </w:r>
      <w:r w:rsidRPr="009A0678">
        <w:rPr>
          <w:rFonts w:asciiTheme="minorHAnsi" w:hAnsiTheme="minorHAnsi" w:cstheme="minorHAnsi"/>
          <w:noProof/>
          <w:sz w:val="20"/>
          <w:szCs w:val="20"/>
          <w:lang w:val="es-CO"/>
        </w:rPr>
        <w:t>17</w:t>
      </w:r>
      <w:r w:rsidRPr="009A0678">
        <w:rPr>
          <w:rFonts w:asciiTheme="minorHAnsi" w:hAnsiTheme="minorHAnsi" w:cstheme="minorHAnsi"/>
          <w:noProof/>
          <w:sz w:val="20"/>
          <w:szCs w:val="20"/>
        </w:rPr>
        <w:fldChar w:fldCharType="end"/>
      </w:r>
    </w:p>
    <w:p w14:paraId="49114716" w14:textId="76F61E89" w:rsidR="009A0678" w:rsidRPr="009A0678" w:rsidRDefault="009A0678">
      <w:pPr>
        <w:pStyle w:val="TOC2"/>
        <w:rPr>
          <w:rFonts w:asciiTheme="minorHAnsi" w:eastAsiaTheme="minorEastAsia" w:hAnsiTheme="minorHAnsi" w:cstheme="minorHAnsi"/>
          <w:noProof/>
          <w:sz w:val="20"/>
          <w:szCs w:val="20"/>
          <w:lang w:val="es-CO" w:eastAsia="es-CO"/>
        </w:rPr>
      </w:pPr>
      <w:r w:rsidRPr="009A0678">
        <w:rPr>
          <w:rFonts w:asciiTheme="minorHAnsi" w:hAnsiTheme="minorHAnsi" w:cstheme="minorHAnsi"/>
          <w:noProof/>
          <w:color w:val="010000"/>
          <w:sz w:val="20"/>
          <w:szCs w:val="20"/>
          <w:lang w:val="es-CO"/>
          <w:specVanish/>
        </w:rPr>
        <w:t>Sección 15.04</w:t>
      </w:r>
      <w:r w:rsidRPr="009A0678">
        <w:rPr>
          <w:rFonts w:asciiTheme="minorHAnsi" w:eastAsiaTheme="minorEastAsia" w:hAnsiTheme="minorHAnsi" w:cstheme="minorHAnsi"/>
          <w:noProof/>
          <w:sz w:val="20"/>
          <w:szCs w:val="20"/>
          <w:lang w:val="es-CO" w:eastAsia="es-CO"/>
        </w:rPr>
        <w:tab/>
      </w:r>
      <w:r w:rsidRPr="009A0678">
        <w:rPr>
          <w:rFonts w:asciiTheme="minorHAnsi" w:hAnsiTheme="minorHAnsi" w:cstheme="minorHAnsi"/>
          <w:noProof/>
          <w:sz w:val="20"/>
          <w:szCs w:val="20"/>
          <w:lang w:val="es-CO"/>
        </w:rPr>
        <w:t>Integridad y Prevalencia</w:t>
      </w:r>
      <w:r w:rsidRPr="009A0678">
        <w:rPr>
          <w:rFonts w:asciiTheme="minorHAnsi" w:hAnsiTheme="minorHAnsi" w:cstheme="minorHAnsi"/>
          <w:noProof/>
          <w:sz w:val="20"/>
          <w:szCs w:val="20"/>
          <w:lang w:val="es-CO"/>
        </w:rPr>
        <w:tab/>
      </w:r>
      <w:r w:rsidRPr="009A0678">
        <w:rPr>
          <w:rFonts w:asciiTheme="minorHAnsi" w:hAnsiTheme="minorHAnsi" w:cstheme="minorHAnsi"/>
          <w:noProof/>
          <w:sz w:val="20"/>
          <w:szCs w:val="20"/>
        </w:rPr>
        <w:fldChar w:fldCharType="begin"/>
      </w:r>
      <w:r w:rsidRPr="009A0678">
        <w:rPr>
          <w:rFonts w:asciiTheme="minorHAnsi" w:hAnsiTheme="minorHAnsi" w:cstheme="minorHAnsi"/>
          <w:noProof/>
          <w:sz w:val="20"/>
          <w:szCs w:val="20"/>
          <w:lang w:val="es-CO"/>
        </w:rPr>
        <w:instrText xml:space="preserve"> PAGEREF _Toc235083967 \h </w:instrText>
      </w:r>
      <w:r w:rsidRPr="009A0678">
        <w:rPr>
          <w:rFonts w:asciiTheme="minorHAnsi" w:hAnsiTheme="minorHAnsi" w:cstheme="minorHAnsi"/>
          <w:noProof/>
          <w:sz w:val="20"/>
          <w:szCs w:val="20"/>
        </w:rPr>
      </w:r>
      <w:r w:rsidRPr="009A0678">
        <w:rPr>
          <w:rFonts w:asciiTheme="minorHAnsi" w:hAnsiTheme="minorHAnsi" w:cstheme="minorHAnsi"/>
          <w:noProof/>
          <w:sz w:val="20"/>
          <w:szCs w:val="20"/>
        </w:rPr>
        <w:fldChar w:fldCharType="separate"/>
      </w:r>
      <w:r w:rsidRPr="009A0678">
        <w:rPr>
          <w:rFonts w:asciiTheme="minorHAnsi" w:hAnsiTheme="minorHAnsi" w:cstheme="minorHAnsi"/>
          <w:noProof/>
          <w:sz w:val="20"/>
          <w:szCs w:val="20"/>
          <w:lang w:val="es-CO"/>
        </w:rPr>
        <w:t>17</w:t>
      </w:r>
      <w:r w:rsidRPr="009A0678">
        <w:rPr>
          <w:rFonts w:asciiTheme="minorHAnsi" w:hAnsiTheme="minorHAnsi" w:cstheme="minorHAnsi"/>
          <w:noProof/>
          <w:sz w:val="20"/>
          <w:szCs w:val="20"/>
        </w:rPr>
        <w:fldChar w:fldCharType="end"/>
      </w:r>
    </w:p>
    <w:p w14:paraId="36E0F0E8" w14:textId="2635DD0B" w:rsidR="009A0678" w:rsidRPr="009A0678" w:rsidRDefault="009A0678">
      <w:pPr>
        <w:pStyle w:val="TOC2"/>
        <w:rPr>
          <w:rFonts w:asciiTheme="minorHAnsi" w:eastAsiaTheme="minorEastAsia" w:hAnsiTheme="minorHAnsi" w:cstheme="minorHAnsi"/>
          <w:noProof/>
          <w:sz w:val="20"/>
          <w:szCs w:val="20"/>
          <w:lang w:val="es-CO" w:eastAsia="es-CO"/>
        </w:rPr>
      </w:pPr>
      <w:r w:rsidRPr="009A0678">
        <w:rPr>
          <w:rFonts w:asciiTheme="minorHAnsi" w:hAnsiTheme="minorHAnsi" w:cstheme="minorHAnsi"/>
          <w:noProof/>
          <w:color w:val="010000"/>
          <w:sz w:val="20"/>
          <w:szCs w:val="20"/>
          <w:lang w:val="es-CO"/>
          <w:specVanish/>
        </w:rPr>
        <w:t>Sección 15.05</w:t>
      </w:r>
      <w:r w:rsidRPr="009A0678">
        <w:rPr>
          <w:rFonts w:asciiTheme="minorHAnsi" w:eastAsiaTheme="minorEastAsia" w:hAnsiTheme="minorHAnsi" w:cstheme="minorHAnsi"/>
          <w:noProof/>
          <w:sz w:val="20"/>
          <w:szCs w:val="20"/>
          <w:lang w:val="es-CO" w:eastAsia="es-CO"/>
        </w:rPr>
        <w:tab/>
      </w:r>
      <w:r w:rsidRPr="009A0678">
        <w:rPr>
          <w:rFonts w:asciiTheme="minorHAnsi" w:hAnsiTheme="minorHAnsi" w:cstheme="minorHAnsi"/>
          <w:noProof/>
          <w:sz w:val="20"/>
          <w:szCs w:val="20"/>
          <w:lang w:val="es-CO"/>
        </w:rPr>
        <w:t>Cesión</w:t>
      </w:r>
      <w:r w:rsidRPr="009A0678">
        <w:rPr>
          <w:rFonts w:asciiTheme="minorHAnsi" w:hAnsiTheme="minorHAnsi" w:cstheme="minorHAnsi"/>
          <w:noProof/>
          <w:sz w:val="20"/>
          <w:szCs w:val="20"/>
          <w:lang w:val="es-CO"/>
        </w:rPr>
        <w:tab/>
      </w:r>
      <w:r w:rsidRPr="009A0678">
        <w:rPr>
          <w:rFonts w:asciiTheme="minorHAnsi" w:hAnsiTheme="minorHAnsi" w:cstheme="minorHAnsi"/>
          <w:noProof/>
          <w:sz w:val="20"/>
          <w:szCs w:val="20"/>
        </w:rPr>
        <w:fldChar w:fldCharType="begin"/>
      </w:r>
      <w:r w:rsidRPr="009A0678">
        <w:rPr>
          <w:rFonts w:asciiTheme="minorHAnsi" w:hAnsiTheme="minorHAnsi" w:cstheme="minorHAnsi"/>
          <w:noProof/>
          <w:sz w:val="20"/>
          <w:szCs w:val="20"/>
          <w:lang w:val="es-CO"/>
        </w:rPr>
        <w:instrText xml:space="preserve"> PAGEREF _Toc235083968 \h </w:instrText>
      </w:r>
      <w:r w:rsidRPr="009A0678">
        <w:rPr>
          <w:rFonts w:asciiTheme="minorHAnsi" w:hAnsiTheme="minorHAnsi" w:cstheme="minorHAnsi"/>
          <w:noProof/>
          <w:sz w:val="20"/>
          <w:szCs w:val="20"/>
        </w:rPr>
      </w:r>
      <w:r w:rsidRPr="009A0678">
        <w:rPr>
          <w:rFonts w:asciiTheme="minorHAnsi" w:hAnsiTheme="minorHAnsi" w:cstheme="minorHAnsi"/>
          <w:noProof/>
          <w:sz w:val="20"/>
          <w:szCs w:val="20"/>
        </w:rPr>
        <w:fldChar w:fldCharType="separate"/>
      </w:r>
      <w:r w:rsidRPr="009A0678">
        <w:rPr>
          <w:rFonts w:asciiTheme="minorHAnsi" w:hAnsiTheme="minorHAnsi" w:cstheme="minorHAnsi"/>
          <w:noProof/>
          <w:sz w:val="20"/>
          <w:szCs w:val="20"/>
          <w:lang w:val="es-CO"/>
        </w:rPr>
        <w:t>17</w:t>
      </w:r>
      <w:r w:rsidRPr="009A0678">
        <w:rPr>
          <w:rFonts w:asciiTheme="minorHAnsi" w:hAnsiTheme="minorHAnsi" w:cstheme="minorHAnsi"/>
          <w:noProof/>
          <w:sz w:val="20"/>
          <w:szCs w:val="20"/>
        </w:rPr>
        <w:fldChar w:fldCharType="end"/>
      </w:r>
    </w:p>
    <w:p w14:paraId="6E86CCEB" w14:textId="1BBD6068" w:rsidR="009A0678" w:rsidRPr="009A0678" w:rsidRDefault="009A0678">
      <w:pPr>
        <w:pStyle w:val="TOC2"/>
        <w:rPr>
          <w:rFonts w:asciiTheme="minorHAnsi" w:eastAsiaTheme="minorEastAsia" w:hAnsiTheme="minorHAnsi" w:cstheme="minorHAnsi"/>
          <w:noProof/>
          <w:sz w:val="20"/>
          <w:szCs w:val="20"/>
          <w:lang w:val="es-CO" w:eastAsia="es-CO"/>
        </w:rPr>
      </w:pPr>
      <w:r w:rsidRPr="009A0678">
        <w:rPr>
          <w:rFonts w:asciiTheme="minorHAnsi" w:hAnsiTheme="minorHAnsi" w:cstheme="minorHAnsi"/>
          <w:noProof/>
          <w:color w:val="010000"/>
          <w:sz w:val="20"/>
          <w:szCs w:val="20"/>
          <w:lang w:val="es-CO"/>
          <w:specVanish/>
        </w:rPr>
        <w:t>Sección 15.06</w:t>
      </w:r>
      <w:r w:rsidRPr="009A0678">
        <w:rPr>
          <w:rFonts w:asciiTheme="minorHAnsi" w:eastAsiaTheme="minorEastAsia" w:hAnsiTheme="minorHAnsi" w:cstheme="minorHAnsi"/>
          <w:noProof/>
          <w:sz w:val="20"/>
          <w:szCs w:val="20"/>
          <w:lang w:val="es-CO" w:eastAsia="es-CO"/>
        </w:rPr>
        <w:tab/>
      </w:r>
      <w:r w:rsidRPr="009A0678">
        <w:rPr>
          <w:rFonts w:asciiTheme="minorHAnsi" w:hAnsiTheme="minorHAnsi" w:cstheme="minorHAnsi"/>
          <w:noProof/>
          <w:sz w:val="20"/>
          <w:szCs w:val="20"/>
          <w:lang w:val="es-CO"/>
        </w:rPr>
        <w:t>Modificaciones</w:t>
      </w:r>
      <w:r w:rsidRPr="009A0678">
        <w:rPr>
          <w:rFonts w:asciiTheme="minorHAnsi" w:hAnsiTheme="minorHAnsi" w:cstheme="minorHAnsi"/>
          <w:noProof/>
          <w:sz w:val="20"/>
          <w:szCs w:val="20"/>
          <w:lang w:val="es-CO"/>
        </w:rPr>
        <w:tab/>
      </w:r>
      <w:r w:rsidRPr="009A0678">
        <w:rPr>
          <w:rFonts w:asciiTheme="minorHAnsi" w:hAnsiTheme="minorHAnsi" w:cstheme="minorHAnsi"/>
          <w:noProof/>
          <w:sz w:val="20"/>
          <w:szCs w:val="20"/>
        </w:rPr>
        <w:fldChar w:fldCharType="begin"/>
      </w:r>
      <w:r w:rsidRPr="009A0678">
        <w:rPr>
          <w:rFonts w:asciiTheme="minorHAnsi" w:hAnsiTheme="minorHAnsi" w:cstheme="minorHAnsi"/>
          <w:noProof/>
          <w:sz w:val="20"/>
          <w:szCs w:val="20"/>
          <w:lang w:val="es-CO"/>
        </w:rPr>
        <w:instrText xml:space="preserve"> PAGEREF _Toc235083969 \h </w:instrText>
      </w:r>
      <w:r w:rsidRPr="009A0678">
        <w:rPr>
          <w:rFonts w:asciiTheme="minorHAnsi" w:hAnsiTheme="minorHAnsi" w:cstheme="minorHAnsi"/>
          <w:noProof/>
          <w:sz w:val="20"/>
          <w:szCs w:val="20"/>
        </w:rPr>
      </w:r>
      <w:r w:rsidRPr="009A0678">
        <w:rPr>
          <w:rFonts w:asciiTheme="minorHAnsi" w:hAnsiTheme="minorHAnsi" w:cstheme="minorHAnsi"/>
          <w:noProof/>
          <w:sz w:val="20"/>
          <w:szCs w:val="20"/>
        </w:rPr>
        <w:fldChar w:fldCharType="separate"/>
      </w:r>
      <w:r w:rsidRPr="009A0678">
        <w:rPr>
          <w:rFonts w:asciiTheme="minorHAnsi" w:hAnsiTheme="minorHAnsi" w:cstheme="minorHAnsi"/>
          <w:noProof/>
          <w:sz w:val="20"/>
          <w:szCs w:val="20"/>
          <w:lang w:val="es-CO"/>
        </w:rPr>
        <w:t>17</w:t>
      </w:r>
      <w:r w:rsidRPr="009A0678">
        <w:rPr>
          <w:rFonts w:asciiTheme="minorHAnsi" w:hAnsiTheme="minorHAnsi" w:cstheme="minorHAnsi"/>
          <w:noProof/>
          <w:sz w:val="20"/>
          <w:szCs w:val="20"/>
        </w:rPr>
        <w:fldChar w:fldCharType="end"/>
      </w:r>
    </w:p>
    <w:p w14:paraId="44704F01" w14:textId="1C992130" w:rsidR="009A0678" w:rsidRPr="009A0678" w:rsidRDefault="009A0678">
      <w:pPr>
        <w:pStyle w:val="TOC2"/>
        <w:rPr>
          <w:rFonts w:asciiTheme="minorHAnsi" w:eastAsiaTheme="minorEastAsia" w:hAnsiTheme="minorHAnsi" w:cstheme="minorHAnsi"/>
          <w:noProof/>
          <w:sz w:val="20"/>
          <w:szCs w:val="20"/>
          <w:lang w:val="es-CO" w:eastAsia="es-CO"/>
        </w:rPr>
      </w:pPr>
      <w:r w:rsidRPr="009A0678">
        <w:rPr>
          <w:rFonts w:asciiTheme="minorHAnsi" w:hAnsiTheme="minorHAnsi" w:cstheme="minorHAnsi"/>
          <w:noProof/>
          <w:color w:val="010000"/>
          <w:sz w:val="20"/>
          <w:szCs w:val="20"/>
          <w:lang w:val="es-CO"/>
          <w:specVanish/>
        </w:rPr>
        <w:t>Sección 15.07</w:t>
      </w:r>
      <w:r w:rsidRPr="009A0678">
        <w:rPr>
          <w:rFonts w:asciiTheme="minorHAnsi" w:eastAsiaTheme="minorEastAsia" w:hAnsiTheme="minorHAnsi" w:cstheme="minorHAnsi"/>
          <w:noProof/>
          <w:sz w:val="20"/>
          <w:szCs w:val="20"/>
          <w:lang w:val="es-CO" w:eastAsia="es-CO"/>
        </w:rPr>
        <w:tab/>
      </w:r>
      <w:r w:rsidRPr="009A0678">
        <w:rPr>
          <w:rFonts w:asciiTheme="minorHAnsi" w:hAnsiTheme="minorHAnsi" w:cstheme="minorHAnsi"/>
          <w:noProof/>
          <w:sz w:val="20"/>
          <w:szCs w:val="20"/>
          <w:lang w:val="es-CO"/>
        </w:rPr>
        <w:t>Ejercicio de Derechos</w:t>
      </w:r>
      <w:r w:rsidRPr="009A0678">
        <w:rPr>
          <w:rFonts w:asciiTheme="minorHAnsi" w:hAnsiTheme="minorHAnsi" w:cstheme="minorHAnsi"/>
          <w:noProof/>
          <w:sz w:val="20"/>
          <w:szCs w:val="20"/>
          <w:lang w:val="es-CO"/>
        </w:rPr>
        <w:tab/>
      </w:r>
      <w:r w:rsidRPr="009A0678">
        <w:rPr>
          <w:rFonts w:asciiTheme="minorHAnsi" w:hAnsiTheme="minorHAnsi" w:cstheme="minorHAnsi"/>
          <w:noProof/>
          <w:sz w:val="20"/>
          <w:szCs w:val="20"/>
        </w:rPr>
        <w:fldChar w:fldCharType="begin"/>
      </w:r>
      <w:r w:rsidRPr="009A0678">
        <w:rPr>
          <w:rFonts w:asciiTheme="minorHAnsi" w:hAnsiTheme="minorHAnsi" w:cstheme="minorHAnsi"/>
          <w:noProof/>
          <w:sz w:val="20"/>
          <w:szCs w:val="20"/>
          <w:lang w:val="es-CO"/>
        </w:rPr>
        <w:instrText xml:space="preserve"> PAGEREF _Toc235083970 \h </w:instrText>
      </w:r>
      <w:r w:rsidRPr="009A0678">
        <w:rPr>
          <w:rFonts w:asciiTheme="minorHAnsi" w:hAnsiTheme="minorHAnsi" w:cstheme="minorHAnsi"/>
          <w:noProof/>
          <w:sz w:val="20"/>
          <w:szCs w:val="20"/>
        </w:rPr>
      </w:r>
      <w:r w:rsidRPr="009A0678">
        <w:rPr>
          <w:rFonts w:asciiTheme="minorHAnsi" w:hAnsiTheme="minorHAnsi" w:cstheme="minorHAnsi"/>
          <w:noProof/>
          <w:sz w:val="20"/>
          <w:szCs w:val="20"/>
        </w:rPr>
        <w:fldChar w:fldCharType="separate"/>
      </w:r>
      <w:r w:rsidRPr="009A0678">
        <w:rPr>
          <w:rFonts w:asciiTheme="minorHAnsi" w:hAnsiTheme="minorHAnsi" w:cstheme="minorHAnsi"/>
          <w:noProof/>
          <w:sz w:val="20"/>
          <w:szCs w:val="20"/>
          <w:lang w:val="es-CO"/>
        </w:rPr>
        <w:t>17</w:t>
      </w:r>
      <w:r w:rsidRPr="009A0678">
        <w:rPr>
          <w:rFonts w:asciiTheme="minorHAnsi" w:hAnsiTheme="minorHAnsi" w:cstheme="minorHAnsi"/>
          <w:noProof/>
          <w:sz w:val="20"/>
          <w:szCs w:val="20"/>
        </w:rPr>
        <w:fldChar w:fldCharType="end"/>
      </w:r>
    </w:p>
    <w:p w14:paraId="2393A81D" w14:textId="710415FA" w:rsidR="009A0678" w:rsidRPr="009A0678" w:rsidRDefault="009A0678">
      <w:pPr>
        <w:pStyle w:val="TOC2"/>
        <w:rPr>
          <w:rFonts w:asciiTheme="minorHAnsi" w:eastAsiaTheme="minorEastAsia" w:hAnsiTheme="minorHAnsi" w:cstheme="minorHAnsi"/>
          <w:noProof/>
          <w:sz w:val="20"/>
          <w:szCs w:val="20"/>
          <w:lang w:val="es-CO" w:eastAsia="es-CO"/>
        </w:rPr>
      </w:pPr>
      <w:r w:rsidRPr="009A0678">
        <w:rPr>
          <w:rFonts w:asciiTheme="minorHAnsi" w:hAnsiTheme="minorHAnsi" w:cstheme="minorHAnsi"/>
          <w:noProof/>
          <w:color w:val="010000"/>
          <w:sz w:val="20"/>
          <w:szCs w:val="20"/>
          <w:lang w:val="es-CO"/>
          <w:specVanish/>
        </w:rPr>
        <w:t>Sección 15.08</w:t>
      </w:r>
      <w:r w:rsidRPr="009A0678">
        <w:rPr>
          <w:rFonts w:asciiTheme="minorHAnsi" w:eastAsiaTheme="minorEastAsia" w:hAnsiTheme="minorHAnsi" w:cstheme="minorHAnsi"/>
          <w:noProof/>
          <w:sz w:val="20"/>
          <w:szCs w:val="20"/>
          <w:lang w:val="es-CO" w:eastAsia="es-CO"/>
        </w:rPr>
        <w:tab/>
      </w:r>
      <w:r w:rsidRPr="009A0678">
        <w:rPr>
          <w:rFonts w:asciiTheme="minorHAnsi" w:hAnsiTheme="minorHAnsi" w:cstheme="minorHAnsi"/>
          <w:noProof/>
          <w:sz w:val="20"/>
          <w:szCs w:val="20"/>
          <w:lang w:val="es-CO"/>
        </w:rPr>
        <w:t>Representación</w:t>
      </w:r>
      <w:r w:rsidRPr="009A0678">
        <w:rPr>
          <w:rFonts w:asciiTheme="minorHAnsi" w:hAnsiTheme="minorHAnsi" w:cstheme="minorHAnsi"/>
          <w:noProof/>
          <w:sz w:val="20"/>
          <w:szCs w:val="20"/>
          <w:lang w:val="es-CO"/>
        </w:rPr>
        <w:tab/>
      </w:r>
      <w:r w:rsidRPr="009A0678">
        <w:rPr>
          <w:rFonts w:asciiTheme="minorHAnsi" w:hAnsiTheme="minorHAnsi" w:cstheme="minorHAnsi"/>
          <w:noProof/>
          <w:sz w:val="20"/>
          <w:szCs w:val="20"/>
        </w:rPr>
        <w:fldChar w:fldCharType="begin"/>
      </w:r>
      <w:r w:rsidRPr="009A0678">
        <w:rPr>
          <w:rFonts w:asciiTheme="minorHAnsi" w:hAnsiTheme="minorHAnsi" w:cstheme="minorHAnsi"/>
          <w:noProof/>
          <w:sz w:val="20"/>
          <w:szCs w:val="20"/>
          <w:lang w:val="es-CO"/>
        </w:rPr>
        <w:instrText xml:space="preserve"> PAGEREF _Toc235083971 \h </w:instrText>
      </w:r>
      <w:r w:rsidRPr="009A0678">
        <w:rPr>
          <w:rFonts w:asciiTheme="minorHAnsi" w:hAnsiTheme="minorHAnsi" w:cstheme="minorHAnsi"/>
          <w:noProof/>
          <w:sz w:val="20"/>
          <w:szCs w:val="20"/>
        </w:rPr>
      </w:r>
      <w:r w:rsidRPr="009A0678">
        <w:rPr>
          <w:rFonts w:asciiTheme="minorHAnsi" w:hAnsiTheme="minorHAnsi" w:cstheme="minorHAnsi"/>
          <w:noProof/>
          <w:sz w:val="20"/>
          <w:szCs w:val="20"/>
        </w:rPr>
        <w:fldChar w:fldCharType="separate"/>
      </w:r>
      <w:r w:rsidRPr="009A0678">
        <w:rPr>
          <w:rFonts w:asciiTheme="minorHAnsi" w:hAnsiTheme="minorHAnsi" w:cstheme="minorHAnsi"/>
          <w:noProof/>
          <w:sz w:val="20"/>
          <w:szCs w:val="20"/>
          <w:lang w:val="es-CO"/>
        </w:rPr>
        <w:t>18</w:t>
      </w:r>
      <w:r w:rsidRPr="009A0678">
        <w:rPr>
          <w:rFonts w:asciiTheme="minorHAnsi" w:hAnsiTheme="minorHAnsi" w:cstheme="minorHAnsi"/>
          <w:noProof/>
          <w:sz w:val="20"/>
          <w:szCs w:val="20"/>
        </w:rPr>
        <w:fldChar w:fldCharType="end"/>
      </w:r>
    </w:p>
    <w:p w14:paraId="72A536B3" w14:textId="49D9F267" w:rsidR="009A0678" w:rsidRPr="009A0678" w:rsidRDefault="009A0678">
      <w:pPr>
        <w:pStyle w:val="TOC2"/>
        <w:rPr>
          <w:rFonts w:asciiTheme="minorHAnsi" w:eastAsiaTheme="minorEastAsia" w:hAnsiTheme="minorHAnsi" w:cstheme="minorHAnsi"/>
          <w:noProof/>
          <w:sz w:val="20"/>
          <w:szCs w:val="20"/>
          <w:lang w:val="es-CO" w:eastAsia="es-CO"/>
        </w:rPr>
      </w:pPr>
      <w:r w:rsidRPr="009A0678">
        <w:rPr>
          <w:rFonts w:asciiTheme="minorHAnsi" w:hAnsiTheme="minorHAnsi" w:cstheme="minorHAnsi"/>
          <w:noProof/>
          <w:color w:val="010000"/>
          <w:sz w:val="20"/>
          <w:szCs w:val="20"/>
          <w:lang w:val="es-CO"/>
          <w:specVanish/>
        </w:rPr>
        <w:t>Sección 15.09</w:t>
      </w:r>
      <w:r w:rsidRPr="009A0678">
        <w:rPr>
          <w:rFonts w:asciiTheme="minorHAnsi" w:eastAsiaTheme="minorEastAsia" w:hAnsiTheme="minorHAnsi" w:cstheme="minorHAnsi"/>
          <w:noProof/>
          <w:sz w:val="20"/>
          <w:szCs w:val="20"/>
          <w:lang w:val="es-CO" w:eastAsia="es-CO"/>
        </w:rPr>
        <w:tab/>
      </w:r>
      <w:r w:rsidRPr="009A0678">
        <w:rPr>
          <w:rFonts w:asciiTheme="minorHAnsi" w:hAnsiTheme="minorHAnsi" w:cstheme="minorHAnsi"/>
          <w:noProof/>
          <w:sz w:val="20"/>
          <w:szCs w:val="20"/>
          <w:lang w:val="es-CO"/>
        </w:rPr>
        <w:t>Confidencialidad</w:t>
      </w:r>
      <w:r w:rsidRPr="009A0678">
        <w:rPr>
          <w:rFonts w:asciiTheme="minorHAnsi" w:hAnsiTheme="minorHAnsi" w:cstheme="minorHAnsi"/>
          <w:noProof/>
          <w:sz w:val="20"/>
          <w:szCs w:val="20"/>
          <w:lang w:val="es-CO"/>
        </w:rPr>
        <w:tab/>
      </w:r>
      <w:r w:rsidRPr="009A0678">
        <w:rPr>
          <w:rFonts w:asciiTheme="minorHAnsi" w:hAnsiTheme="minorHAnsi" w:cstheme="minorHAnsi"/>
          <w:noProof/>
          <w:sz w:val="20"/>
          <w:szCs w:val="20"/>
        </w:rPr>
        <w:fldChar w:fldCharType="begin"/>
      </w:r>
      <w:r w:rsidRPr="009A0678">
        <w:rPr>
          <w:rFonts w:asciiTheme="minorHAnsi" w:hAnsiTheme="minorHAnsi" w:cstheme="minorHAnsi"/>
          <w:noProof/>
          <w:sz w:val="20"/>
          <w:szCs w:val="20"/>
          <w:lang w:val="es-CO"/>
        </w:rPr>
        <w:instrText xml:space="preserve"> PAGEREF _Toc235083972 \h </w:instrText>
      </w:r>
      <w:r w:rsidRPr="009A0678">
        <w:rPr>
          <w:rFonts w:asciiTheme="minorHAnsi" w:hAnsiTheme="minorHAnsi" w:cstheme="minorHAnsi"/>
          <w:noProof/>
          <w:sz w:val="20"/>
          <w:szCs w:val="20"/>
        </w:rPr>
      </w:r>
      <w:r w:rsidRPr="009A0678">
        <w:rPr>
          <w:rFonts w:asciiTheme="minorHAnsi" w:hAnsiTheme="minorHAnsi" w:cstheme="minorHAnsi"/>
          <w:noProof/>
          <w:sz w:val="20"/>
          <w:szCs w:val="20"/>
        </w:rPr>
        <w:fldChar w:fldCharType="separate"/>
      </w:r>
      <w:r w:rsidRPr="009A0678">
        <w:rPr>
          <w:rFonts w:asciiTheme="minorHAnsi" w:hAnsiTheme="minorHAnsi" w:cstheme="minorHAnsi"/>
          <w:noProof/>
          <w:sz w:val="20"/>
          <w:szCs w:val="20"/>
          <w:lang w:val="es-CO"/>
        </w:rPr>
        <w:t>18</w:t>
      </w:r>
      <w:r w:rsidRPr="009A0678">
        <w:rPr>
          <w:rFonts w:asciiTheme="minorHAnsi" w:hAnsiTheme="minorHAnsi" w:cstheme="minorHAnsi"/>
          <w:noProof/>
          <w:sz w:val="20"/>
          <w:szCs w:val="20"/>
        </w:rPr>
        <w:fldChar w:fldCharType="end"/>
      </w:r>
    </w:p>
    <w:p w14:paraId="47306CE2" w14:textId="175946CD" w:rsidR="009A0678" w:rsidRPr="009A0678" w:rsidRDefault="009A0678">
      <w:pPr>
        <w:pStyle w:val="TOC2"/>
        <w:rPr>
          <w:rFonts w:asciiTheme="minorHAnsi" w:eastAsiaTheme="minorEastAsia" w:hAnsiTheme="minorHAnsi" w:cstheme="minorHAnsi"/>
          <w:noProof/>
          <w:sz w:val="20"/>
          <w:szCs w:val="20"/>
          <w:lang w:val="es-CO" w:eastAsia="es-CO"/>
        </w:rPr>
      </w:pPr>
      <w:r w:rsidRPr="009A0678">
        <w:rPr>
          <w:rFonts w:asciiTheme="minorHAnsi" w:hAnsiTheme="minorHAnsi" w:cstheme="minorHAnsi"/>
          <w:noProof/>
          <w:color w:val="010000"/>
          <w:sz w:val="20"/>
          <w:szCs w:val="20"/>
          <w:lang w:val="es-CO"/>
          <w:specVanish/>
        </w:rPr>
        <w:t>Sección 15.10</w:t>
      </w:r>
      <w:r w:rsidRPr="009A0678">
        <w:rPr>
          <w:rFonts w:asciiTheme="minorHAnsi" w:eastAsiaTheme="minorEastAsia" w:hAnsiTheme="minorHAnsi" w:cstheme="minorHAnsi"/>
          <w:noProof/>
          <w:sz w:val="20"/>
          <w:szCs w:val="20"/>
          <w:lang w:val="es-CO" w:eastAsia="es-CO"/>
        </w:rPr>
        <w:tab/>
      </w:r>
      <w:r w:rsidRPr="009A0678">
        <w:rPr>
          <w:rFonts w:asciiTheme="minorHAnsi" w:hAnsiTheme="minorHAnsi" w:cstheme="minorHAnsi"/>
          <w:noProof/>
          <w:sz w:val="20"/>
          <w:szCs w:val="20"/>
          <w:lang w:val="es-CO"/>
        </w:rPr>
        <w:t>Privacidad y Protección de Datos</w:t>
      </w:r>
      <w:r w:rsidRPr="009A0678">
        <w:rPr>
          <w:rFonts w:asciiTheme="minorHAnsi" w:hAnsiTheme="minorHAnsi" w:cstheme="minorHAnsi"/>
          <w:noProof/>
          <w:sz w:val="20"/>
          <w:szCs w:val="20"/>
          <w:lang w:val="es-CO"/>
        </w:rPr>
        <w:tab/>
      </w:r>
      <w:r w:rsidRPr="009A0678">
        <w:rPr>
          <w:rFonts w:asciiTheme="minorHAnsi" w:hAnsiTheme="minorHAnsi" w:cstheme="minorHAnsi"/>
          <w:noProof/>
          <w:sz w:val="20"/>
          <w:szCs w:val="20"/>
        </w:rPr>
        <w:fldChar w:fldCharType="begin"/>
      </w:r>
      <w:r w:rsidRPr="009A0678">
        <w:rPr>
          <w:rFonts w:asciiTheme="minorHAnsi" w:hAnsiTheme="minorHAnsi" w:cstheme="minorHAnsi"/>
          <w:noProof/>
          <w:sz w:val="20"/>
          <w:szCs w:val="20"/>
          <w:lang w:val="es-CO"/>
        </w:rPr>
        <w:instrText xml:space="preserve"> PAGEREF _Toc235083973 \h </w:instrText>
      </w:r>
      <w:r w:rsidRPr="009A0678">
        <w:rPr>
          <w:rFonts w:asciiTheme="minorHAnsi" w:hAnsiTheme="minorHAnsi" w:cstheme="minorHAnsi"/>
          <w:noProof/>
          <w:sz w:val="20"/>
          <w:szCs w:val="20"/>
        </w:rPr>
      </w:r>
      <w:r w:rsidRPr="009A0678">
        <w:rPr>
          <w:rFonts w:asciiTheme="minorHAnsi" w:hAnsiTheme="minorHAnsi" w:cstheme="minorHAnsi"/>
          <w:noProof/>
          <w:sz w:val="20"/>
          <w:szCs w:val="20"/>
        </w:rPr>
        <w:fldChar w:fldCharType="separate"/>
      </w:r>
      <w:r w:rsidRPr="009A0678">
        <w:rPr>
          <w:rFonts w:asciiTheme="minorHAnsi" w:hAnsiTheme="minorHAnsi" w:cstheme="minorHAnsi"/>
          <w:noProof/>
          <w:sz w:val="20"/>
          <w:szCs w:val="20"/>
          <w:lang w:val="es-CO"/>
        </w:rPr>
        <w:t>18</w:t>
      </w:r>
      <w:r w:rsidRPr="009A0678">
        <w:rPr>
          <w:rFonts w:asciiTheme="minorHAnsi" w:hAnsiTheme="minorHAnsi" w:cstheme="minorHAnsi"/>
          <w:noProof/>
          <w:sz w:val="20"/>
          <w:szCs w:val="20"/>
        </w:rPr>
        <w:fldChar w:fldCharType="end"/>
      </w:r>
    </w:p>
    <w:p w14:paraId="27CDFDAF" w14:textId="60612C17" w:rsidR="009A0678" w:rsidRPr="009A0678" w:rsidRDefault="009A0678">
      <w:pPr>
        <w:pStyle w:val="TOC2"/>
        <w:rPr>
          <w:rFonts w:asciiTheme="minorHAnsi" w:eastAsiaTheme="minorEastAsia" w:hAnsiTheme="minorHAnsi" w:cstheme="minorHAnsi"/>
          <w:noProof/>
          <w:sz w:val="20"/>
          <w:szCs w:val="20"/>
          <w:lang w:val="es-CO" w:eastAsia="es-CO"/>
        </w:rPr>
      </w:pPr>
      <w:r w:rsidRPr="009A0678">
        <w:rPr>
          <w:rFonts w:asciiTheme="minorHAnsi" w:hAnsiTheme="minorHAnsi" w:cstheme="minorHAnsi"/>
          <w:noProof/>
          <w:color w:val="010000"/>
          <w:sz w:val="20"/>
          <w:szCs w:val="20"/>
          <w:lang w:val="es-CO"/>
          <w:specVanish/>
        </w:rPr>
        <w:t>Sección 15.11</w:t>
      </w:r>
      <w:r w:rsidRPr="009A0678">
        <w:rPr>
          <w:rFonts w:asciiTheme="minorHAnsi" w:eastAsiaTheme="minorEastAsia" w:hAnsiTheme="minorHAnsi" w:cstheme="minorHAnsi"/>
          <w:noProof/>
          <w:sz w:val="20"/>
          <w:szCs w:val="20"/>
          <w:lang w:val="es-CO" w:eastAsia="es-CO"/>
        </w:rPr>
        <w:tab/>
      </w:r>
      <w:r w:rsidRPr="009A0678">
        <w:rPr>
          <w:rFonts w:asciiTheme="minorHAnsi" w:hAnsiTheme="minorHAnsi" w:cstheme="minorHAnsi"/>
          <w:noProof/>
          <w:sz w:val="20"/>
          <w:szCs w:val="20"/>
          <w:lang w:val="es-CO"/>
        </w:rPr>
        <w:t>Divisibilidad</w:t>
      </w:r>
      <w:r w:rsidRPr="009A0678">
        <w:rPr>
          <w:rFonts w:asciiTheme="minorHAnsi" w:hAnsiTheme="minorHAnsi" w:cstheme="minorHAnsi"/>
          <w:noProof/>
          <w:sz w:val="20"/>
          <w:szCs w:val="20"/>
          <w:lang w:val="es-CO"/>
        </w:rPr>
        <w:tab/>
      </w:r>
      <w:r w:rsidRPr="009A0678">
        <w:rPr>
          <w:rFonts w:asciiTheme="minorHAnsi" w:hAnsiTheme="minorHAnsi" w:cstheme="minorHAnsi"/>
          <w:noProof/>
          <w:sz w:val="20"/>
          <w:szCs w:val="20"/>
        </w:rPr>
        <w:fldChar w:fldCharType="begin"/>
      </w:r>
      <w:r w:rsidRPr="009A0678">
        <w:rPr>
          <w:rFonts w:asciiTheme="minorHAnsi" w:hAnsiTheme="minorHAnsi" w:cstheme="minorHAnsi"/>
          <w:noProof/>
          <w:sz w:val="20"/>
          <w:szCs w:val="20"/>
          <w:lang w:val="es-CO"/>
        </w:rPr>
        <w:instrText xml:space="preserve"> PAGEREF _Toc235083974 \h </w:instrText>
      </w:r>
      <w:r w:rsidRPr="009A0678">
        <w:rPr>
          <w:rFonts w:asciiTheme="minorHAnsi" w:hAnsiTheme="minorHAnsi" w:cstheme="minorHAnsi"/>
          <w:noProof/>
          <w:sz w:val="20"/>
          <w:szCs w:val="20"/>
        </w:rPr>
      </w:r>
      <w:r w:rsidRPr="009A0678">
        <w:rPr>
          <w:rFonts w:asciiTheme="minorHAnsi" w:hAnsiTheme="minorHAnsi" w:cstheme="minorHAnsi"/>
          <w:noProof/>
          <w:sz w:val="20"/>
          <w:szCs w:val="20"/>
        </w:rPr>
        <w:fldChar w:fldCharType="separate"/>
      </w:r>
      <w:r w:rsidRPr="009A0678">
        <w:rPr>
          <w:rFonts w:asciiTheme="minorHAnsi" w:hAnsiTheme="minorHAnsi" w:cstheme="minorHAnsi"/>
          <w:noProof/>
          <w:sz w:val="20"/>
          <w:szCs w:val="20"/>
          <w:lang w:val="es-CO"/>
        </w:rPr>
        <w:t>18</w:t>
      </w:r>
      <w:r w:rsidRPr="009A0678">
        <w:rPr>
          <w:rFonts w:asciiTheme="minorHAnsi" w:hAnsiTheme="minorHAnsi" w:cstheme="minorHAnsi"/>
          <w:noProof/>
          <w:sz w:val="20"/>
          <w:szCs w:val="20"/>
        </w:rPr>
        <w:fldChar w:fldCharType="end"/>
      </w:r>
    </w:p>
    <w:p w14:paraId="2489E56A" w14:textId="14F68333" w:rsidR="009A0678" w:rsidRPr="009A0678" w:rsidRDefault="009A0678">
      <w:pPr>
        <w:pStyle w:val="TOC2"/>
        <w:rPr>
          <w:rFonts w:asciiTheme="minorHAnsi" w:eastAsiaTheme="minorEastAsia" w:hAnsiTheme="minorHAnsi" w:cstheme="minorHAnsi"/>
          <w:noProof/>
          <w:sz w:val="20"/>
          <w:szCs w:val="20"/>
          <w:lang w:val="es-CO" w:eastAsia="es-CO"/>
        </w:rPr>
      </w:pPr>
      <w:r w:rsidRPr="009A0678">
        <w:rPr>
          <w:rFonts w:asciiTheme="minorHAnsi" w:hAnsiTheme="minorHAnsi" w:cstheme="minorHAnsi"/>
          <w:noProof/>
          <w:color w:val="010000"/>
          <w:sz w:val="20"/>
          <w:szCs w:val="20"/>
          <w:lang w:val="es-CO"/>
          <w:specVanish/>
        </w:rPr>
        <w:t>Sección 15.12</w:t>
      </w:r>
      <w:r w:rsidRPr="009A0678">
        <w:rPr>
          <w:rFonts w:asciiTheme="minorHAnsi" w:eastAsiaTheme="minorEastAsia" w:hAnsiTheme="minorHAnsi" w:cstheme="minorHAnsi"/>
          <w:noProof/>
          <w:sz w:val="20"/>
          <w:szCs w:val="20"/>
          <w:lang w:val="es-CO" w:eastAsia="es-CO"/>
        </w:rPr>
        <w:tab/>
      </w:r>
      <w:r w:rsidRPr="009A0678">
        <w:rPr>
          <w:rFonts w:asciiTheme="minorHAnsi" w:hAnsiTheme="minorHAnsi" w:cstheme="minorHAnsi"/>
          <w:noProof/>
          <w:sz w:val="20"/>
          <w:szCs w:val="20"/>
          <w:lang w:val="es-CO"/>
        </w:rPr>
        <w:t>Cumplimiento y Anticorrupción</w:t>
      </w:r>
      <w:r w:rsidRPr="009A0678">
        <w:rPr>
          <w:rFonts w:asciiTheme="minorHAnsi" w:hAnsiTheme="minorHAnsi" w:cstheme="minorHAnsi"/>
          <w:noProof/>
          <w:sz w:val="20"/>
          <w:szCs w:val="20"/>
          <w:lang w:val="es-CO"/>
        </w:rPr>
        <w:tab/>
      </w:r>
      <w:r w:rsidRPr="009A0678">
        <w:rPr>
          <w:rFonts w:asciiTheme="minorHAnsi" w:hAnsiTheme="minorHAnsi" w:cstheme="minorHAnsi"/>
          <w:noProof/>
          <w:sz w:val="20"/>
          <w:szCs w:val="20"/>
        </w:rPr>
        <w:fldChar w:fldCharType="begin"/>
      </w:r>
      <w:r w:rsidRPr="009A0678">
        <w:rPr>
          <w:rFonts w:asciiTheme="minorHAnsi" w:hAnsiTheme="minorHAnsi" w:cstheme="minorHAnsi"/>
          <w:noProof/>
          <w:sz w:val="20"/>
          <w:szCs w:val="20"/>
          <w:lang w:val="es-CO"/>
        </w:rPr>
        <w:instrText xml:space="preserve"> PAGEREF _Toc235083975 \h </w:instrText>
      </w:r>
      <w:r w:rsidRPr="009A0678">
        <w:rPr>
          <w:rFonts w:asciiTheme="minorHAnsi" w:hAnsiTheme="minorHAnsi" w:cstheme="minorHAnsi"/>
          <w:noProof/>
          <w:sz w:val="20"/>
          <w:szCs w:val="20"/>
        </w:rPr>
      </w:r>
      <w:r w:rsidRPr="009A0678">
        <w:rPr>
          <w:rFonts w:asciiTheme="minorHAnsi" w:hAnsiTheme="minorHAnsi" w:cstheme="minorHAnsi"/>
          <w:noProof/>
          <w:sz w:val="20"/>
          <w:szCs w:val="20"/>
        </w:rPr>
        <w:fldChar w:fldCharType="separate"/>
      </w:r>
      <w:r w:rsidRPr="009A0678">
        <w:rPr>
          <w:rFonts w:asciiTheme="minorHAnsi" w:hAnsiTheme="minorHAnsi" w:cstheme="minorHAnsi"/>
          <w:noProof/>
          <w:sz w:val="20"/>
          <w:szCs w:val="20"/>
          <w:lang w:val="es-CO"/>
        </w:rPr>
        <w:t>19</w:t>
      </w:r>
      <w:r w:rsidRPr="009A0678">
        <w:rPr>
          <w:rFonts w:asciiTheme="minorHAnsi" w:hAnsiTheme="minorHAnsi" w:cstheme="minorHAnsi"/>
          <w:noProof/>
          <w:sz w:val="20"/>
          <w:szCs w:val="20"/>
        </w:rPr>
        <w:fldChar w:fldCharType="end"/>
      </w:r>
    </w:p>
    <w:p w14:paraId="5CE4A1A9" w14:textId="5932C7E2" w:rsidR="00652031" w:rsidRPr="009A0678" w:rsidRDefault="006443E0">
      <w:pPr>
        <w:rPr>
          <w:rFonts w:asciiTheme="minorHAnsi" w:hAnsiTheme="minorHAnsi" w:cstheme="minorHAnsi"/>
          <w:sz w:val="20"/>
          <w:szCs w:val="20"/>
          <w:lang w:val="es-CO"/>
        </w:rPr>
      </w:pPr>
      <w:r w:rsidRPr="009A0678">
        <w:rPr>
          <w:rFonts w:asciiTheme="minorHAnsi" w:hAnsiTheme="minorHAnsi" w:cstheme="minorHAnsi"/>
          <w:sz w:val="20"/>
          <w:szCs w:val="20"/>
          <w:lang w:val="es-CO"/>
        </w:rPr>
        <w:fldChar w:fldCharType="end"/>
      </w:r>
    </w:p>
    <w:tbl>
      <w:tblPr>
        <w:tblStyle w:val="TableGrid"/>
        <w:tblW w:w="909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
        <w:gridCol w:w="8010"/>
      </w:tblGrid>
      <w:tr w:rsidR="00B80EBB" w:rsidRPr="00BF6AEA" w14:paraId="0188B7CC" w14:textId="77777777" w:rsidTr="00902CDE">
        <w:tc>
          <w:tcPr>
            <w:tcW w:w="1080" w:type="dxa"/>
          </w:tcPr>
          <w:p w14:paraId="0D32C910" w14:textId="77777777" w:rsidR="004E7666" w:rsidRPr="00BF6AEA" w:rsidRDefault="004E7666" w:rsidP="00246306">
            <w:pPr>
              <w:pStyle w:val="BTSJBodyTextSglJ"/>
              <w:spacing w:after="0"/>
              <w:rPr>
                <w:rFonts w:asciiTheme="minorHAnsi" w:hAnsiTheme="minorHAnsi" w:cstheme="minorHAnsi"/>
                <w:sz w:val="20"/>
                <w:szCs w:val="20"/>
                <w:u w:val="single"/>
                <w:lang w:val="es-CO"/>
              </w:rPr>
            </w:pPr>
            <w:r w:rsidRPr="00BF6AEA">
              <w:rPr>
                <w:rFonts w:asciiTheme="minorHAnsi" w:hAnsiTheme="minorHAnsi" w:cstheme="minorHAnsi"/>
                <w:sz w:val="20"/>
                <w:szCs w:val="20"/>
                <w:u w:val="single"/>
                <w:lang w:val="es-CO"/>
              </w:rPr>
              <w:lastRenderedPageBreak/>
              <w:t xml:space="preserve">Anexos </w:t>
            </w:r>
          </w:p>
        </w:tc>
        <w:tc>
          <w:tcPr>
            <w:tcW w:w="8010" w:type="dxa"/>
          </w:tcPr>
          <w:p w14:paraId="70582B79" w14:textId="77777777" w:rsidR="004E7666" w:rsidRPr="00BF6AEA" w:rsidRDefault="004E7666" w:rsidP="00246306">
            <w:pPr>
              <w:pStyle w:val="BTSJNSBodyTextSglJNoSpace"/>
              <w:rPr>
                <w:rFonts w:asciiTheme="minorHAnsi" w:hAnsiTheme="minorHAnsi" w:cstheme="minorHAnsi"/>
                <w:sz w:val="20"/>
                <w:szCs w:val="20"/>
                <w:lang w:val="es-CO"/>
              </w:rPr>
            </w:pPr>
          </w:p>
        </w:tc>
      </w:tr>
      <w:tr w:rsidR="00B80EBB" w:rsidRPr="00BF6AEA" w14:paraId="15D5BF61" w14:textId="77777777" w:rsidTr="00902CDE">
        <w:tc>
          <w:tcPr>
            <w:tcW w:w="1080" w:type="dxa"/>
          </w:tcPr>
          <w:p w14:paraId="74FFC3E1" w14:textId="77777777" w:rsidR="004E7666" w:rsidRPr="00BF6AEA" w:rsidRDefault="004E7666" w:rsidP="00246306">
            <w:pPr>
              <w:pStyle w:val="BTSJNSBodyTextSglJNoSpace"/>
              <w:rPr>
                <w:rFonts w:asciiTheme="minorHAnsi" w:hAnsiTheme="minorHAnsi" w:cstheme="minorHAnsi"/>
                <w:sz w:val="20"/>
                <w:szCs w:val="20"/>
                <w:lang w:val="es-CO"/>
              </w:rPr>
            </w:pPr>
          </w:p>
        </w:tc>
        <w:tc>
          <w:tcPr>
            <w:tcW w:w="8010" w:type="dxa"/>
          </w:tcPr>
          <w:p w14:paraId="130A867A" w14:textId="77777777" w:rsidR="004E7666" w:rsidRPr="00BF6AEA" w:rsidRDefault="004E7666" w:rsidP="00246306">
            <w:pPr>
              <w:pStyle w:val="BTSJNSBodyTextSglJNoSpace"/>
              <w:rPr>
                <w:rFonts w:asciiTheme="minorHAnsi" w:hAnsiTheme="minorHAnsi" w:cstheme="minorHAnsi"/>
                <w:sz w:val="20"/>
                <w:szCs w:val="20"/>
                <w:lang w:val="es-CO"/>
              </w:rPr>
            </w:pPr>
          </w:p>
        </w:tc>
      </w:tr>
      <w:tr w:rsidR="00955F24" w:rsidRPr="00BF6AEA" w14:paraId="68FF26FB" w14:textId="77777777" w:rsidTr="00902CDE">
        <w:tc>
          <w:tcPr>
            <w:tcW w:w="1080" w:type="dxa"/>
          </w:tcPr>
          <w:p w14:paraId="441BA389" w14:textId="77777777" w:rsidR="004E7666" w:rsidRPr="00BF6AEA" w:rsidRDefault="004E7666" w:rsidP="00246306">
            <w:pPr>
              <w:pStyle w:val="BTSJNSBodyTextSglJNoSpace"/>
              <w:rPr>
                <w:rFonts w:asciiTheme="minorHAnsi" w:hAnsiTheme="minorHAnsi" w:cstheme="minorHAnsi"/>
                <w:sz w:val="20"/>
                <w:szCs w:val="20"/>
                <w:lang w:val="es-CO"/>
              </w:rPr>
            </w:pPr>
            <w:r w:rsidRPr="00BF6AEA">
              <w:rPr>
                <w:rFonts w:asciiTheme="minorHAnsi" w:hAnsiTheme="minorHAnsi" w:cstheme="minorHAnsi"/>
                <w:sz w:val="20"/>
                <w:szCs w:val="20"/>
                <w:lang w:val="es-CO"/>
              </w:rPr>
              <w:t>Anexo 1</w:t>
            </w:r>
          </w:p>
        </w:tc>
        <w:tc>
          <w:tcPr>
            <w:tcW w:w="8010" w:type="dxa"/>
          </w:tcPr>
          <w:p w14:paraId="735D9A8E" w14:textId="3FC25A3A" w:rsidR="004E7666" w:rsidRPr="00BF6AEA" w:rsidRDefault="004E7666" w:rsidP="00246306">
            <w:pPr>
              <w:pStyle w:val="BTSJNSBodyTextSglJNoSpace"/>
              <w:rPr>
                <w:rFonts w:asciiTheme="minorHAnsi" w:hAnsiTheme="minorHAnsi" w:cstheme="minorHAnsi"/>
                <w:sz w:val="20"/>
                <w:szCs w:val="20"/>
                <w:lang w:val="es-CO"/>
              </w:rPr>
            </w:pPr>
            <w:r w:rsidRPr="00BF6AEA">
              <w:rPr>
                <w:rFonts w:asciiTheme="minorHAnsi" w:hAnsiTheme="minorHAnsi" w:cstheme="minorHAnsi"/>
                <w:sz w:val="20"/>
                <w:szCs w:val="20"/>
                <w:lang w:val="es-CO"/>
              </w:rPr>
              <w:t>Formato de Nominación</w:t>
            </w:r>
          </w:p>
        </w:tc>
      </w:tr>
    </w:tbl>
    <w:p w14:paraId="2F67F2FA" w14:textId="77777777" w:rsidR="004E7666" w:rsidRPr="00BF6AEA" w:rsidRDefault="004E7666" w:rsidP="00D52A2A">
      <w:pPr>
        <w:pStyle w:val="BTSJBodyTextSglJ"/>
        <w:rPr>
          <w:rFonts w:asciiTheme="minorHAnsi" w:hAnsiTheme="minorHAnsi" w:cstheme="minorHAnsi"/>
          <w:sz w:val="20"/>
          <w:szCs w:val="20"/>
          <w:lang w:val="es-CO"/>
        </w:rPr>
      </w:pPr>
    </w:p>
    <w:p w14:paraId="4562854A" w14:textId="77777777" w:rsidR="00652031" w:rsidRPr="00BF6AEA" w:rsidRDefault="00652031">
      <w:pPr>
        <w:pStyle w:val="BTSJBodyTextSglJ"/>
        <w:rPr>
          <w:rFonts w:asciiTheme="minorHAnsi" w:hAnsiTheme="minorHAnsi" w:cstheme="minorHAnsi"/>
          <w:sz w:val="20"/>
          <w:szCs w:val="20"/>
          <w:lang w:val="es-CO"/>
        </w:rPr>
        <w:sectPr w:rsidR="00652031" w:rsidRPr="00BF6AEA">
          <w:headerReference w:type="default" r:id="rId14"/>
          <w:pgSz w:w="12240" w:h="15840" w:code="1"/>
          <w:pgMar w:top="1440" w:right="1440" w:bottom="1440" w:left="1440" w:header="720" w:footer="720" w:gutter="0"/>
          <w:pgNumType w:fmt="lowerRoman" w:start="1"/>
          <w:cols w:space="720"/>
          <w:titlePg/>
          <w:docGrid w:linePitch="360"/>
        </w:sectPr>
      </w:pPr>
    </w:p>
    <w:p w14:paraId="74D7A76A" w14:textId="2824F6CA" w:rsidR="00652031" w:rsidRPr="00BF6AEA" w:rsidRDefault="00BA0A4A" w:rsidP="00FC0026">
      <w:pPr>
        <w:pStyle w:val="TitleBC"/>
        <w:rPr>
          <w:rFonts w:asciiTheme="minorHAnsi" w:hAnsiTheme="minorHAnsi" w:cstheme="minorHAnsi"/>
          <w:sz w:val="20"/>
          <w:szCs w:val="20"/>
          <w:lang w:val="es-CO"/>
        </w:rPr>
      </w:pPr>
      <w:r w:rsidRPr="00BF6AEA">
        <w:rPr>
          <w:rFonts w:asciiTheme="minorHAnsi" w:hAnsiTheme="minorHAnsi" w:cstheme="minorHAnsi"/>
          <w:sz w:val="20"/>
          <w:szCs w:val="20"/>
          <w:lang w:val="es-CO"/>
        </w:rPr>
        <w:lastRenderedPageBreak/>
        <w:t>CONSIDERACIONES</w:t>
      </w:r>
    </w:p>
    <w:p w14:paraId="11107C30" w14:textId="57510C8E" w:rsidR="00E4653F" w:rsidRPr="00BF6AEA" w:rsidRDefault="00E072EA" w:rsidP="00FC0026">
      <w:pPr>
        <w:pStyle w:val="BTFLBodyTextFirstLine5SglJ"/>
        <w:numPr>
          <w:ilvl w:val="0"/>
          <w:numId w:val="30"/>
        </w:numPr>
        <w:ind w:left="0" w:firstLine="720"/>
        <w:rPr>
          <w:rFonts w:asciiTheme="minorHAnsi" w:hAnsiTheme="minorHAnsi" w:cstheme="minorHAnsi"/>
          <w:sz w:val="20"/>
          <w:szCs w:val="20"/>
          <w:lang w:val="es-CO"/>
        </w:rPr>
      </w:pPr>
      <w:r w:rsidRPr="00BF6AEA">
        <w:rPr>
          <w:rFonts w:asciiTheme="minorHAnsi" w:hAnsiTheme="minorHAnsi" w:cstheme="minorHAnsi"/>
          <w:sz w:val="20"/>
          <w:szCs w:val="20"/>
          <w:lang w:val="es-CO"/>
        </w:rPr>
        <w:t>Que el Vendedor es un Productor-Comercializador y se dedica a la producción y comercialización de Gas Natural</w:t>
      </w:r>
      <w:r w:rsidR="00C33275" w:rsidRPr="00BF6AEA">
        <w:rPr>
          <w:rFonts w:asciiTheme="minorHAnsi" w:hAnsiTheme="minorHAnsi" w:cstheme="minorHAnsi"/>
          <w:sz w:val="20"/>
          <w:szCs w:val="20"/>
          <w:lang w:val="es-CO"/>
        </w:rPr>
        <w:t xml:space="preserve">, en su calidad de </w:t>
      </w:r>
      <w:r w:rsidR="00E4653F" w:rsidRPr="00BF6AEA">
        <w:rPr>
          <w:rFonts w:asciiTheme="minorHAnsi" w:hAnsiTheme="minorHAnsi" w:cstheme="minorHAnsi"/>
          <w:sz w:val="20"/>
          <w:szCs w:val="20"/>
          <w:lang w:val="es-CO"/>
        </w:rPr>
        <w:t>titular del contrato de exploración y explotación La Loma suscrito con la Agencia Nacional de Hidrocarburos.</w:t>
      </w:r>
    </w:p>
    <w:p w14:paraId="7B923039" w14:textId="7238F574" w:rsidR="00E4653F" w:rsidRPr="00BF6AEA" w:rsidRDefault="00E4653F" w:rsidP="00FC0026">
      <w:pPr>
        <w:pStyle w:val="BTFLBodyTextFirstLine5SglJ"/>
        <w:numPr>
          <w:ilvl w:val="0"/>
          <w:numId w:val="30"/>
        </w:numPr>
        <w:ind w:left="0" w:firstLine="720"/>
        <w:rPr>
          <w:rFonts w:asciiTheme="minorHAnsi" w:hAnsiTheme="minorHAnsi" w:cstheme="minorHAnsi"/>
          <w:sz w:val="20"/>
          <w:szCs w:val="20"/>
          <w:lang w:val="es-CO"/>
        </w:rPr>
      </w:pPr>
      <w:r w:rsidRPr="00BF6AEA">
        <w:rPr>
          <w:rFonts w:asciiTheme="minorHAnsi" w:hAnsiTheme="minorHAnsi" w:cstheme="minorHAnsi"/>
          <w:sz w:val="20"/>
          <w:szCs w:val="20"/>
          <w:lang w:val="es-CO"/>
        </w:rPr>
        <w:t xml:space="preserve">Que el </w:t>
      </w:r>
      <w:r w:rsidR="00337C07" w:rsidRPr="00BF6AEA">
        <w:rPr>
          <w:rFonts w:asciiTheme="minorHAnsi" w:hAnsiTheme="minorHAnsi" w:cstheme="minorHAnsi"/>
          <w:sz w:val="20"/>
          <w:szCs w:val="20"/>
          <w:lang w:val="es-CO"/>
        </w:rPr>
        <w:t xml:space="preserve">Gas Natural objeto de este </w:t>
      </w:r>
      <w:r w:rsidR="00853857" w:rsidRPr="00BF6AEA">
        <w:rPr>
          <w:rFonts w:asciiTheme="minorHAnsi" w:hAnsiTheme="minorHAnsi" w:cstheme="minorHAnsi"/>
          <w:sz w:val="20"/>
          <w:szCs w:val="20"/>
          <w:lang w:val="es-CO"/>
        </w:rPr>
        <w:t>Suministro</w:t>
      </w:r>
      <w:r w:rsidR="00337C07" w:rsidRPr="00BF6AEA">
        <w:rPr>
          <w:rFonts w:asciiTheme="minorHAnsi" w:hAnsiTheme="minorHAnsi" w:cstheme="minorHAnsi"/>
          <w:sz w:val="20"/>
          <w:szCs w:val="20"/>
          <w:lang w:val="es-CO"/>
        </w:rPr>
        <w:t xml:space="preserve"> proviene de un </w:t>
      </w:r>
      <w:r w:rsidRPr="00BF6AEA">
        <w:rPr>
          <w:rFonts w:asciiTheme="minorHAnsi" w:hAnsiTheme="minorHAnsi" w:cstheme="minorHAnsi"/>
          <w:sz w:val="20"/>
          <w:szCs w:val="20"/>
          <w:lang w:val="es-CO"/>
        </w:rPr>
        <w:t>campo de yacimientos no convencionales</w:t>
      </w:r>
      <w:r w:rsidR="00337C07" w:rsidRPr="00BF6AEA">
        <w:rPr>
          <w:rFonts w:asciiTheme="minorHAnsi" w:hAnsiTheme="minorHAnsi" w:cstheme="minorHAnsi"/>
          <w:sz w:val="20"/>
          <w:szCs w:val="20"/>
          <w:lang w:val="es-CO"/>
        </w:rPr>
        <w:t xml:space="preserve"> de propiedad del Vendedor</w:t>
      </w:r>
      <w:r w:rsidRPr="00BF6AEA">
        <w:rPr>
          <w:rFonts w:asciiTheme="minorHAnsi" w:hAnsiTheme="minorHAnsi" w:cstheme="minorHAnsi"/>
          <w:sz w:val="20"/>
          <w:szCs w:val="20"/>
          <w:lang w:val="es-CO"/>
        </w:rPr>
        <w:t>.</w:t>
      </w:r>
    </w:p>
    <w:p w14:paraId="635DB434" w14:textId="6F455E1B" w:rsidR="00E4653F" w:rsidRPr="00BF6AEA" w:rsidRDefault="005331C1" w:rsidP="00FC0026">
      <w:pPr>
        <w:pStyle w:val="BTFLBodyTextFirstLine5SglJ"/>
        <w:numPr>
          <w:ilvl w:val="0"/>
          <w:numId w:val="30"/>
        </w:numPr>
        <w:ind w:left="0" w:firstLine="720"/>
        <w:rPr>
          <w:rFonts w:asciiTheme="minorHAnsi" w:hAnsiTheme="minorHAnsi" w:cstheme="minorHAnsi"/>
          <w:sz w:val="20"/>
          <w:szCs w:val="20"/>
          <w:lang w:val="es-CO"/>
        </w:rPr>
      </w:pPr>
      <w:r w:rsidRPr="00BF6AEA">
        <w:rPr>
          <w:rFonts w:asciiTheme="minorHAnsi" w:hAnsiTheme="minorHAnsi" w:cstheme="minorHAnsi"/>
          <w:sz w:val="20"/>
          <w:szCs w:val="20"/>
          <w:lang w:val="es-CO"/>
        </w:rPr>
        <w:t xml:space="preserve">Que, conforme a los artículos 2.2.2.2.21 y 2.2.2.2.22 del Decreto Único Reglamentario 1073 de 2015, el Vendedor presentó y actualizó </w:t>
      </w:r>
      <w:r w:rsidR="00C33275" w:rsidRPr="00BF6AEA">
        <w:rPr>
          <w:rFonts w:asciiTheme="minorHAnsi" w:hAnsiTheme="minorHAnsi" w:cstheme="minorHAnsi"/>
          <w:sz w:val="20"/>
          <w:szCs w:val="20"/>
          <w:lang w:val="es-CO"/>
        </w:rPr>
        <w:t xml:space="preserve">su declaración de producción </w:t>
      </w:r>
      <w:r w:rsidRPr="00BF6AEA">
        <w:rPr>
          <w:rFonts w:asciiTheme="minorHAnsi" w:hAnsiTheme="minorHAnsi" w:cstheme="minorHAnsi"/>
          <w:sz w:val="20"/>
          <w:szCs w:val="20"/>
          <w:lang w:val="es-CO"/>
        </w:rPr>
        <w:t>ante el Ministerio de Minas y Energía</w:t>
      </w:r>
      <w:r w:rsidR="00E072EA" w:rsidRPr="00BF6AEA">
        <w:rPr>
          <w:rFonts w:asciiTheme="minorHAnsi" w:hAnsiTheme="minorHAnsi" w:cstheme="minorHAnsi"/>
          <w:sz w:val="20"/>
          <w:szCs w:val="20"/>
          <w:lang w:val="es-CO"/>
        </w:rPr>
        <w:t>.</w:t>
      </w:r>
    </w:p>
    <w:p w14:paraId="3C269D54" w14:textId="654B2195" w:rsidR="00337C07" w:rsidRPr="00BF6AEA" w:rsidRDefault="00337C07" w:rsidP="00FC0026">
      <w:pPr>
        <w:pStyle w:val="BTFLBodyTextFirstLine5SglJ"/>
        <w:numPr>
          <w:ilvl w:val="0"/>
          <w:numId w:val="30"/>
        </w:numPr>
        <w:ind w:left="0" w:firstLine="720"/>
        <w:rPr>
          <w:rFonts w:asciiTheme="minorHAnsi" w:hAnsiTheme="minorHAnsi" w:cstheme="minorHAnsi"/>
          <w:sz w:val="20"/>
          <w:szCs w:val="20"/>
          <w:lang w:val="es-CO"/>
        </w:rPr>
      </w:pPr>
      <w:r w:rsidRPr="00BF6AEA">
        <w:rPr>
          <w:rFonts w:asciiTheme="minorHAnsi" w:hAnsiTheme="minorHAnsi" w:cstheme="minorHAnsi"/>
          <w:sz w:val="20"/>
          <w:szCs w:val="20"/>
          <w:lang w:val="es-CO"/>
        </w:rPr>
        <w:t xml:space="preserve">Que mediante Resolución 01884 de 2025, el Ministerio de Minas y Energía </w:t>
      </w:r>
      <w:bookmarkStart w:id="22" w:name="_Hlk214616390"/>
      <w:r w:rsidR="005331C1" w:rsidRPr="00BF6AEA">
        <w:rPr>
          <w:rFonts w:asciiTheme="minorHAnsi" w:hAnsiTheme="minorHAnsi" w:cstheme="minorHAnsi"/>
          <w:sz w:val="20"/>
          <w:szCs w:val="20"/>
          <w:lang w:val="es-CO"/>
        </w:rPr>
        <w:t>modificó</w:t>
      </w:r>
      <w:r w:rsidRPr="00BF6AEA">
        <w:rPr>
          <w:rFonts w:asciiTheme="minorHAnsi" w:hAnsiTheme="minorHAnsi" w:cstheme="minorHAnsi"/>
          <w:sz w:val="20"/>
          <w:szCs w:val="20"/>
          <w:lang w:val="es-CO"/>
        </w:rPr>
        <w:t xml:space="preserve"> las declaraciones de producción para el período 2025</w:t>
      </w:r>
      <w:r w:rsidR="00D43DE7" w:rsidRPr="00BF6AEA">
        <w:rPr>
          <w:rFonts w:asciiTheme="minorHAnsi" w:hAnsiTheme="minorHAnsi" w:cstheme="minorHAnsi"/>
          <w:sz w:val="20"/>
          <w:szCs w:val="20"/>
          <w:lang w:val="es-CO"/>
        </w:rPr>
        <w:t>-</w:t>
      </w:r>
      <w:r w:rsidRPr="00BF6AEA">
        <w:rPr>
          <w:rFonts w:asciiTheme="minorHAnsi" w:hAnsiTheme="minorHAnsi" w:cstheme="minorHAnsi"/>
          <w:sz w:val="20"/>
          <w:szCs w:val="20"/>
          <w:lang w:val="es-CO"/>
        </w:rPr>
        <w:t xml:space="preserve">2034, </w:t>
      </w:r>
      <w:r w:rsidR="00C33275" w:rsidRPr="00BF6AEA">
        <w:rPr>
          <w:rFonts w:asciiTheme="minorHAnsi" w:hAnsiTheme="minorHAnsi" w:cstheme="minorHAnsi"/>
          <w:sz w:val="20"/>
          <w:szCs w:val="20"/>
          <w:lang w:val="es-CO"/>
        </w:rPr>
        <w:t xml:space="preserve">en las cuales se reconoce al Vendedor como Productor-Comercializador del campo La Loma y se incluye el Gas Natural objeto del presente </w:t>
      </w:r>
      <w:r w:rsidR="00FA5F5C" w:rsidRPr="00BF6AEA">
        <w:rPr>
          <w:rFonts w:asciiTheme="minorHAnsi" w:hAnsiTheme="minorHAnsi" w:cstheme="minorHAnsi"/>
          <w:sz w:val="20"/>
          <w:szCs w:val="20"/>
          <w:lang w:val="es-CO"/>
        </w:rPr>
        <w:t>Suministro</w:t>
      </w:r>
      <w:bookmarkEnd w:id="22"/>
      <w:r w:rsidR="00C33275" w:rsidRPr="00BF6AEA">
        <w:rPr>
          <w:rFonts w:asciiTheme="minorHAnsi" w:hAnsiTheme="minorHAnsi" w:cstheme="minorHAnsi"/>
          <w:sz w:val="20"/>
          <w:szCs w:val="20"/>
          <w:lang w:val="es-CO"/>
        </w:rPr>
        <w:t>.</w:t>
      </w:r>
    </w:p>
    <w:p w14:paraId="55CEF90B" w14:textId="39109794" w:rsidR="00DB5322" w:rsidRPr="00BF6AEA" w:rsidRDefault="00DB5322" w:rsidP="00FC0026">
      <w:pPr>
        <w:pStyle w:val="BTFLBodyTextFirstLine5SglJ"/>
        <w:numPr>
          <w:ilvl w:val="0"/>
          <w:numId w:val="30"/>
        </w:numPr>
        <w:ind w:left="0" w:firstLine="720"/>
        <w:rPr>
          <w:rFonts w:asciiTheme="minorHAnsi" w:hAnsiTheme="minorHAnsi" w:cstheme="minorHAnsi"/>
          <w:sz w:val="20"/>
          <w:szCs w:val="20"/>
          <w:lang w:val="es-CO"/>
        </w:rPr>
      </w:pPr>
      <w:r w:rsidRPr="00BF6AEA">
        <w:rPr>
          <w:rFonts w:asciiTheme="minorHAnsi" w:hAnsiTheme="minorHAnsi" w:cstheme="minorHAnsi"/>
          <w:sz w:val="20"/>
          <w:szCs w:val="20"/>
          <w:lang w:val="es-CO"/>
        </w:rPr>
        <w:t>Que, conforme al artículo 37 de la Resolución CREG 102 015 de 2025 (la “</w:t>
      </w:r>
      <w:r w:rsidRPr="00BF6AEA">
        <w:rPr>
          <w:rFonts w:asciiTheme="minorHAnsi" w:hAnsiTheme="minorHAnsi" w:cstheme="minorHAnsi"/>
          <w:b/>
          <w:bCs/>
          <w:sz w:val="20"/>
          <w:szCs w:val="20"/>
          <w:lang w:val="es-CO"/>
        </w:rPr>
        <w:t>Resolución 102 015</w:t>
      </w:r>
      <w:r w:rsidRPr="00BF6AEA">
        <w:rPr>
          <w:rFonts w:asciiTheme="minorHAnsi" w:hAnsiTheme="minorHAnsi" w:cstheme="minorHAnsi"/>
          <w:sz w:val="20"/>
          <w:szCs w:val="20"/>
          <w:lang w:val="es-CO"/>
        </w:rPr>
        <w:t xml:space="preserve">”), </w:t>
      </w:r>
      <w:r w:rsidR="00C33275" w:rsidRPr="00BF6AEA">
        <w:rPr>
          <w:rFonts w:asciiTheme="minorHAnsi" w:hAnsiTheme="minorHAnsi" w:cstheme="minorHAnsi"/>
          <w:sz w:val="20"/>
          <w:szCs w:val="20"/>
          <w:lang w:val="es-CO"/>
        </w:rPr>
        <w:t>el Gas Natural proveniente de yacimientos no convencionales puede comercializarse mediante negociación directa en el mes previo al inicio de su ejecución y su duración puede ser determinada libremente por las Partes.</w:t>
      </w:r>
    </w:p>
    <w:p w14:paraId="6DC5AEE3" w14:textId="5873EC56" w:rsidR="00125559" w:rsidRPr="00BF6AEA" w:rsidRDefault="00C33275" w:rsidP="00FC0026">
      <w:pPr>
        <w:pStyle w:val="BTFLBodyTextFirstLine5SglJ"/>
        <w:numPr>
          <w:ilvl w:val="0"/>
          <w:numId w:val="30"/>
        </w:numPr>
        <w:ind w:left="0" w:firstLine="720"/>
        <w:rPr>
          <w:rFonts w:asciiTheme="minorHAnsi" w:hAnsiTheme="minorHAnsi" w:cstheme="minorHAnsi"/>
          <w:sz w:val="20"/>
          <w:szCs w:val="20"/>
          <w:lang w:val="es-CO"/>
        </w:rPr>
      </w:pPr>
      <w:r w:rsidRPr="00BF6AEA">
        <w:rPr>
          <w:rFonts w:asciiTheme="minorHAnsi" w:hAnsiTheme="minorHAnsi" w:cstheme="minorHAnsi"/>
          <w:sz w:val="20"/>
          <w:szCs w:val="20"/>
          <w:lang w:val="es-CO"/>
        </w:rPr>
        <w:t xml:space="preserve">Que el Vendedor ofreció dicho Gas Natural en el Mercado Primario bajo la modalidad de contrato de suministro con interrupciones, de acuerdo con lo previsto en la Resolución 102 015. </w:t>
      </w:r>
    </w:p>
    <w:p w14:paraId="5A5A482A" w14:textId="723E9015" w:rsidR="00125559" w:rsidRPr="00BF6AEA" w:rsidRDefault="00337C07" w:rsidP="00FC0026">
      <w:pPr>
        <w:pStyle w:val="BTFLBodyTextFirstLine5SglJ"/>
        <w:numPr>
          <w:ilvl w:val="0"/>
          <w:numId w:val="30"/>
        </w:numPr>
        <w:ind w:left="0" w:firstLine="720"/>
        <w:rPr>
          <w:rFonts w:asciiTheme="minorHAnsi" w:hAnsiTheme="minorHAnsi" w:cstheme="minorHAnsi"/>
          <w:sz w:val="20"/>
          <w:szCs w:val="20"/>
          <w:lang w:val="es-CO"/>
        </w:rPr>
      </w:pPr>
      <w:r w:rsidRPr="00BF6AEA">
        <w:rPr>
          <w:rFonts w:asciiTheme="minorHAnsi" w:hAnsiTheme="minorHAnsi" w:cstheme="minorHAnsi"/>
          <w:sz w:val="20"/>
          <w:szCs w:val="20"/>
          <w:lang w:val="es-CO"/>
        </w:rPr>
        <w:t xml:space="preserve">Que, en cumplimiento del </w:t>
      </w:r>
      <w:r w:rsidR="005331C1" w:rsidRPr="00BF6AEA">
        <w:rPr>
          <w:rFonts w:asciiTheme="minorHAnsi" w:hAnsiTheme="minorHAnsi" w:cstheme="minorHAnsi"/>
          <w:sz w:val="20"/>
          <w:szCs w:val="20"/>
          <w:lang w:val="es-CO"/>
        </w:rPr>
        <w:t xml:space="preserve">anexo </w:t>
      </w:r>
      <w:r w:rsidRPr="00BF6AEA">
        <w:rPr>
          <w:rFonts w:asciiTheme="minorHAnsi" w:hAnsiTheme="minorHAnsi" w:cstheme="minorHAnsi"/>
          <w:sz w:val="20"/>
          <w:szCs w:val="20"/>
          <w:lang w:val="es-CO"/>
        </w:rPr>
        <w:t>9 de la Resolución 102 015, el Vendedor publicó en su página web la disponibilidad de Gas Natural para negociación directa bajo la modalidad con interrupciones e informó al Gestor del Mercado el enlace correspondiente</w:t>
      </w:r>
      <w:r w:rsidR="00125559" w:rsidRPr="00BF6AEA">
        <w:rPr>
          <w:rFonts w:asciiTheme="minorHAnsi" w:hAnsiTheme="minorHAnsi" w:cstheme="minorHAnsi"/>
          <w:sz w:val="20"/>
          <w:szCs w:val="20"/>
          <w:lang w:val="es-CO"/>
        </w:rPr>
        <w:t>. Adicionalmente, el Vendedor realizó un proceso de concurrencia conforme a l</w:t>
      </w:r>
      <w:r w:rsidR="00D63724" w:rsidRPr="00BF6AEA">
        <w:rPr>
          <w:rFonts w:asciiTheme="minorHAnsi" w:hAnsiTheme="minorHAnsi" w:cstheme="minorHAnsi"/>
          <w:sz w:val="20"/>
          <w:szCs w:val="20"/>
          <w:lang w:val="es-CO"/>
        </w:rPr>
        <w:t xml:space="preserve">as </w:t>
      </w:r>
      <w:r w:rsidR="00125559" w:rsidRPr="00BF6AEA">
        <w:rPr>
          <w:rFonts w:asciiTheme="minorHAnsi" w:hAnsiTheme="minorHAnsi" w:cstheme="minorHAnsi"/>
          <w:sz w:val="20"/>
          <w:szCs w:val="20"/>
          <w:lang w:val="es-CO"/>
        </w:rPr>
        <w:t xml:space="preserve">condiciones previstas en el artículo 37 de la Resolución 102 015, incluyendo los criterios establecidos en el </w:t>
      </w:r>
      <w:r w:rsidR="00D63724" w:rsidRPr="00BF6AEA">
        <w:rPr>
          <w:rFonts w:asciiTheme="minorHAnsi" w:hAnsiTheme="minorHAnsi" w:cstheme="minorHAnsi"/>
          <w:sz w:val="20"/>
          <w:szCs w:val="20"/>
          <w:lang w:val="es-CO"/>
        </w:rPr>
        <w:t xml:space="preserve">anexo </w:t>
      </w:r>
      <w:r w:rsidR="00125559" w:rsidRPr="00BF6AEA">
        <w:rPr>
          <w:rFonts w:asciiTheme="minorHAnsi" w:hAnsiTheme="minorHAnsi" w:cstheme="minorHAnsi"/>
          <w:sz w:val="20"/>
          <w:szCs w:val="20"/>
          <w:lang w:val="es-CO"/>
        </w:rPr>
        <w:t>9.</w:t>
      </w:r>
    </w:p>
    <w:p w14:paraId="40C6C0CD" w14:textId="665340A8" w:rsidR="00C33275" w:rsidRPr="00BF6AEA" w:rsidRDefault="005331C1" w:rsidP="00FC0026">
      <w:pPr>
        <w:pStyle w:val="BTFLBodyTextFirstLine5SglJ"/>
        <w:numPr>
          <w:ilvl w:val="0"/>
          <w:numId w:val="30"/>
        </w:numPr>
        <w:ind w:left="0" w:firstLine="720"/>
        <w:rPr>
          <w:rFonts w:asciiTheme="minorHAnsi" w:hAnsiTheme="minorHAnsi" w:cstheme="minorHAnsi"/>
          <w:sz w:val="20"/>
          <w:szCs w:val="20"/>
          <w:lang w:val="es-CO"/>
        </w:rPr>
      </w:pPr>
      <w:r w:rsidRPr="00BF6AEA">
        <w:rPr>
          <w:rFonts w:asciiTheme="minorHAnsi" w:hAnsiTheme="minorHAnsi" w:cstheme="minorHAnsi"/>
          <w:sz w:val="20"/>
          <w:szCs w:val="20"/>
          <w:lang w:val="es-CO"/>
        </w:rPr>
        <w:t>Que, como resultado del procedimiento de concurrencia</w:t>
      </w:r>
      <w:r w:rsidR="00125559" w:rsidRPr="00BF6AEA">
        <w:rPr>
          <w:rFonts w:asciiTheme="minorHAnsi" w:hAnsiTheme="minorHAnsi" w:cstheme="minorHAnsi"/>
          <w:sz w:val="20"/>
          <w:szCs w:val="20"/>
          <w:lang w:val="es-CO"/>
        </w:rPr>
        <w:t xml:space="preserve"> realizado</w:t>
      </w:r>
      <w:r w:rsidRPr="00BF6AEA">
        <w:rPr>
          <w:rFonts w:asciiTheme="minorHAnsi" w:hAnsiTheme="minorHAnsi" w:cstheme="minorHAnsi"/>
          <w:sz w:val="20"/>
          <w:szCs w:val="20"/>
          <w:lang w:val="es-CO"/>
        </w:rPr>
        <w:t xml:space="preserve">, el Vendedor asignó al Comprador las cantidades de Gas Natural objeto del presente </w:t>
      </w:r>
      <w:r w:rsidR="00FA5F5C" w:rsidRPr="00BF6AEA">
        <w:rPr>
          <w:rFonts w:asciiTheme="minorHAnsi" w:hAnsiTheme="minorHAnsi" w:cstheme="minorHAnsi"/>
          <w:sz w:val="20"/>
          <w:szCs w:val="20"/>
          <w:lang w:val="es-CO"/>
        </w:rPr>
        <w:t>Suministro</w:t>
      </w:r>
      <w:r w:rsidRPr="00BF6AEA">
        <w:rPr>
          <w:rFonts w:asciiTheme="minorHAnsi" w:hAnsiTheme="minorHAnsi" w:cstheme="minorHAnsi"/>
          <w:sz w:val="20"/>
          <w:szCs w:val="20"/>
          <w:lang w:val="es-CO"/>
        </w:rPr>
        <w:t>.</w:t>
      </w:r>
    </w:p>
    <w:p w14:paraId="64F682D6" w14:textId="77777777" w:rsidR="00D63724" w:rsidRPr="00BF6AEA" w:rsidRDefault="00D63724" w:rsidP="00FC0026">
      <w:pPr>
        <w:pStyle w:val="BTFLBodyTextFirstLine5SglJ"/>
        <w:numPr>
          <w:ilvl w:val="0"/>
          <w:numId w:val="30"/>
        </w:numPr>
        <w:ind w:left="0" w:firstLine="720"/>
        <w:rPr>
          <w:rFonts w:asciiTheme="minorHAnsi" w:hAnsiTheme="minorHAnsi" w:cstheme="minorHAnsi"/>
          <w:sz w:val="20"/>
          <w:szCs w:val="20"/>
          <w:lang w:val="es-CO"/>
        </w:rPr>
      </w:pPr>
      <w:r w:rsidRPr="00BF6AEA">
        <w:rPr>
          <w:rFonts w:asciiTheme="minorHAnsi" w:hAnsiTheme="minorHAnsi" w:cstheme="minorHAnsi"/>
          <w:sz w:val="20"/>
          <w:szCs w:val="20"/>
          <w:lang w:val="es-CO"/>
        </w:rPr>
        <w:t>Que, los criterios de nominación y aceptación están sujetos a la Resolución 40563 de 2025 del Ministerio de Minas y Energía.</w:t>
      </w:r>
    </w:p>
    <w:p w14:paraId="1F9F752D" w14:textId="66E53669" w:rsidR="00C33275" w:rsidRPr="00BF6AEA" w:rsidRDefault="00C33275" w:rsidP="00FC0026">
      <w:pPr>
        <w:pStyle w:val="BTFLBodyTextFirstLine5SglJ"/>
        <w:numPr>
          <w:ilvl w:val="0"/>
          <w:numId w:val="30"/>
        </w:numPr>
        <w:ind w:left="0" w:firstLine="720"/>
        <w:rPr>
          <w:rFonts w:asciiTheme="minorHAnsi" w:hAnsiTheme="minorHAnsi" w:cstheme="minorHAnsi"/>
          <w:sz w:val="20"/>
          <w:szCs w:val="20"/>
          <w:lang w:val="es-CO"/>
        </w:rPr>
      </w:pPr>
      <w:r w:rsidRPr="00BF6AEA">
        <w:rPr>
          <w:rFonts w:asciiTheme="minorHAnsi" w:hAnsiTheme="minorHAnsi" w:cstheme="minorHAnsi"/>
          <w:sz w:val="20"/>
          <w:szCs w:val="20"/>
          <w:lang w:val="es-CO"/>
        </w:rPr>
        <w:t xml:space="preserve">Que el Vendedor cuenta con el registro vigente ante el Gestor del Mercado del Gas Natural para actuar como Productor-Comercializador del campo de origen del Gas Natural objeto de este </w:t>
      </w:r>
      <w:r w:rsidR="00FA5F5C" w:rsidRPr="00BF6AEA">
        <w:rPr>
          <w:rFonts w:asciiTheme="minorHAnsi" w:hAnsiTheme="minorHAnsi" w:cstheme="minorHAnsi"/>
          <w:sz w:val="20"/>
          <w:szCs w:val="20"/>
          <w:lang w:val="es-CO"/>
        </w:rPr>
        <w:t>Suministro</w:t>
      </w:r>
      <w:r w:rsidRPr="00BF6AEA">
        <w:rPr>
          <w:rFonts w:asciiTheme="minorHAnsi" w:hAnsiTheme="minorHAnsi" w:cstheme="minorHAnsi"/>
          <w:sz w:val="20"/>
          <w:szCs w:val="20"/>
          <w:lang w:val="es-CO"/>
        </w:rPr>
        <w:t xml:space="preserve"> y que el Gas Natural adquirido por el Comprador </w:t>
      </w:r>
      <w:r w:rsidR="00125559" w:rsidRPr="00BF6AEA">
        <w:rPr>
          <w:rFonts w:asciiTheme="minorHAnsi" w:hAnsiTheme="minorHAnsi" w:cstheme="minorHAnsi"/>
          <w:sz w:val="20"/>
          <w:szCs w:val="20"/>
          <w:lang w:val="es-CO"/>
        </w:rPr>
        <w:t xml:space="preserve">tendrá la destinación descrita en las Condiciones Particulares </w:t>
      </w:r>
      <w:r w:rsidRPr="00BF6AEA">
        <w:rPr>
          <w:rFonts w:asciiTheme="minorHAnsi" w:hAnsiTheme="minorHAnsi" w:cstheme="minorHAnsi"/>
          <w:sz w:val="20"/>
          <w:szCs w:val="20"/>
          <w:lang w:val="es-CO"/>
        </w:rPr>
        <w:t>para efectos del registro correspondiente.</w:t>
      </w:r>
    </w:p>
    <w:p w14:paraId="1A87B55E" w14:textId="0FD83117" w:rsidR="009873DB" w:rsidRPr="00BF6AEA" w:rsidRDefault="009873DB" w:rsidP="00FC0026">
      <w:pPr>
        <w:pStyle w:val="BTFLBodyTextFirstLine5SglJ"/>
        <w:ind w:firstLine="0"/>
        <w:rPr>
          <w:rFonts w:asciiTheme="minorHAnsi" w:hAnsiTheme="minorHAnsi" w:cstheme="minorHAnsi"/>
          <w:sz w:val="20"/>
          <w:szCs w:val="20"/>
          <w:lang w:val="es-CO"/>
        </w:rPr>
      </w:pPr>
      <w:r w:rsidRPr="00BF6AEA">
        <w:rPr>
          <w:rFonts w:asciiTheme="minorHAnsi" w:hAnsiTheme="minorHAnsi" w:cstheme="minorHAnsi"/>
          <w:sz w:val="20"/>
          <w:szCs w:val="20"/>
          <w:lang w:val="es-CO"/>
        </w:rPr>
        <w:t xml:space="preserve">En virtud de las anteriores consideraciones, las Partes han acordado celebrar este </w:t>
      </w:r>
      <w:r w:rsidR="00FA5F5C" w:rsidRPr="00BF6AEA">
        <w:rPr>
          <w:rFonts w:asciiTheme="minorHAnsi" w:hAnsiTheme="minorHAnsi" w:cstheme="minorHAnsi"/>
          <w:sz w:val="20"/>
          <w:szCs w:val="20"/>
          <w:lang w:val="es-CO"/>
        </w:rPr>
        <w:t>Suministro</w:t>
      </w:r>
      <w:r w:rsidR="00D50A04" w:rsidRPr="00BF6AEA">
        <w:rPr>
          <w:rFonts w:asciiTheme="minorHAnsi" w:hAnsiTheme="minorHAnsi" w:cstheme="minorHAnsi"/>
          <w:sz w:val="20"/>
          <w:szCs w:val="20"/>
          <w:lang w:val="es-CO"/>
        </w:rPr>
        <w:t xml:space="preserve"> </w:t>
      </w:r>
      <w:r w:rsidRPr="00BF6AEA">
        <w:rPr>
          <w:rFonts w:asciiTheme="minorHAnsi" w:hAnsiTheme="minorHAnsi" w:cstheme="minorHAnsi"/>
          <w:sz w:val="20"/>
          <w:szCs w:val="20"/>
          <w:lang w:val="es-CO"/>
        </w:rPr>
        <w:t>que se regirá por las siguientes</w:t>
      </w:r>
      <w:r w:rsidR="00EE4ADF" w:rsidRPr="00BF6AEA">
        <w:rPr>
          <w:rFonts w:asciiTheme="minorHAnsi" w:hAnsiTheme="minorHAnsi" w:cstheme="minorHAnsi"/>
          <w:sz w:val="20"/>
          <w:szCs w:val="20"/>
          <w:lang w:val="es-CO"/>
        </w:rPr>
        <w:t xml:space="preserve"> cláusulas</w:t>
      </w:r>
      <w:r w:rsidRPr="00BF6AEA">
        <w:rPr>
          <w:rFonts w:asciiTheme="minorHAnsi" w:hAnsiTheme="minorHAnsi" w:cstheme="minorHAnsi"/>
          <w:sz w:val="20"/>
          <w:szCs w:val="20"/>
          <w:lang w:val="es-CO"/>
        </w:rPr>
        <w:t>:</w:t>
      </w:r>
    </w:p>
    <w:p w14:paraId="7790FCE2" w14:textId="1BFB5D14" w:rsidR="00652031" w:rsidRPr="00BF6AEA" w:rsidRDefault="008A4F78" w:rsidP="00FC0026">
      <w:pPr>
        <w:pStyle w:val="Heading1"/>
        <w:rPr>
          <w:rFonts w:asciiTheme="minorHAnsi" w:hAnsiTheme="minorHAnsi" w:cstheme="minorHAnsi"/>
          <w:sz w:val="20"/>
          <w:szCs w:val="20"/>
          <w:lang w:val="es-CO"/>
        </w:rPr>
      </w:pPr>
      <w:bookmarkStart w:id="23" w:name="_Toc405821782"/>
      <w:bookmarkStart w:id="24" w:name="_Toc405821983"/>
      <w:bookmarkStart w:id="25" w:name="_Toc405824861"/>
      <w:bookmarkStart w:id="26" w:name="_Toc405886034"/>
      <w:bookmarkStart w:id="27" w:name="_Toc405898564"/>
      <w:bookmarkStart w:id="28" w:name="_Toc413954027"/>
      <w:bookmarkStart w:id="29" w:name="_Toc413957100"/>
      <w:bookmarkStart w:id="30" w:name="_Toc413957237"/>
      <w:bookmarkStart w:id="31" w:name="_Toc413957375"/>
      <w:bookmarkStart w:id="32" w:name="_Toc413957793"/>
      <w:bookmarkStart w:id="33" w:name="_Toc414029084"/>
      <w:bookmarkStart w:id="34" w:name="_Toc414031028"/>
      <w:bookmarkStart w:id="35" w:name="_Toc416878961"/>
      <w:bookmarkStart w:id="36" w:name="_Toc416879164"/>
      <w:bookmarkStart w:id="37" w:name="_Toc416883117"/>
      <w:bookmarkStart w:id="38" w:name="_Toc416888676"/>
      <w:bookmarkStart w:id="39" w:name="_Toc416889566"/>
      <w:bookmarkStart w:id="40" w:name="_Toc416889709"/>
      <w:bookmarkStart w:id="41" w:name="_Toc417322899"/>
      <w:bookmarkStart w:id="42" w:name="_Toc417365317"/>
      <w:bookmarkStart w:id="43" w:name="_Toc202295482"/>
      <w:bookmarkStart w:id="44" w:name="_Toc203401037"/>
      <w:bookmarkStart w:id="45" w:name="_Toc203580648"/>
      <w:bookmarkStart w:id="46" w:name="_Toc203580713"/>
      <w:bookmarkStart w:id="47" w:name="_Toc203580980"/>
      <w:bookmarkStart w:id="48" w:name="_Toc203581755"/>
      <w:bookmarkStart w:id="49" w:name="_Toc203583829"/>
      <w:bookmarkStart w:id="50" w:name="_Toc203584240"/>
      <w:bookmarkStart w:id="51" w:name="_Toc203584498"/>
      <w:bookmarkStart w:id="52" w:name="_Toc213857003"/>
      <w:bookmarkStart w:id="53" w:name="_Toc213857875"/>
      <w:bookmarkStart w:id="54" w:name="_Toc214285483"/>
      <w:bookmarkStart w:id="55" w:name="_Toc214291583"/>
      <w:bookmarkStart w:id="56" w:name="_Toc214292267"/>
      <w:bookmarkStart w:id="57" w:name="_Toc214292644"/>
      <w:bookmarkStart w:id="58" w:name="_Toc214293957"/>
      <w:bookmarkStart w:id="59" w:name="_Toc214296052"/>
      <w:bookmarkStart w:id="60" w:name="_Toc214298391"/>
      <w:bookmarkStart w:id="61" w:name="_Toc214301392"/>
      <w:bookmarkStart w:id="62" w:name="_Toc214301484"/>
      <w:bookmarkStart w:id="63" w:name="_Toc214301516"/>
      <w:bookmarkStart w:id="64" w:name="_Toc214629514"/>
      <w:bookmarkStart w:id="65" w:name="_Toc214951766"/>
      <w:bookmarkStart w:id="66" w:name="_Toc214952592"/>
      <w:bookmarkStart w:id="67" w:name="_Toc214955503"/>
      <w:bookmarkStart w:id="68" w:name="_Toc214955904"/>
      <w:bookmarkStart w:id="69" w:name="_Toc214956306"/>
      <w:bookmarkStart w:id="70" w:name="_Toc214956991"/>
      <w:bookmarkStart w:id="71" w:name="_Toc214957293"/>
      <w:bookmarkStart w:id="72" w:name="_Toc214957486"/>
      <w:bookmarkStart w:id="73" w:name="_Toc214958011"/>
      <w:bookmarkStart w:id="74" w:name="_Toc214959283"/>
      <w:bookmarkStart w:id="75" w:name="_Toc214961302"/>
      <w:bookmarkStart w:id="76" w:name="_Toc214962959"/>
      <w:bookmarkStart w:id="77" w:name="_Toc214989563"/>
      <w:bookmarkStart w:id="78" w:name="_Toc214990874"/>
      <w:bookmarkStart w:id="79" w:name="_Toc214992572"/>
      <w:bookmarkStart w:id="80" w:name="_Toc214994357"/>
      <w:bookmarkStart w:id="81" w:name="_Toc214994690"/>
      <w:bookmarkStart w:id="82" w:name="_Toc214996961"/>
      <w:bookmarkStart w:id="83" w:name="_Toc214997128"/>
      <w:bookmarkStart w:id="84" w:name="_Toc214997187"/>
      <w:bookmarkStart w:id="85" w:name="_Toc215096586"/>
      <w:bookmarkStart w:id="86" w:name="_Toc215098175"/>
      <w:bookmarkStart w:id="87" w:name="_Toc215224310"/>
      <w:bookmarkStart w:id="88" w:name="_Toc215224891"/>
      <w:bookmarkStart w:id="89" w:name="_Toc215224977"/>
      <w:bookmarkStart w:id="90" w:name="_Toc215233863"/>
      <w:bookmarkStart w:id="91" w:name="_Toc215234384"/>
      <w:bookmarkStart w:id="92" w:name="_Toc215234873"/>
      <w:bookmarkStart w:id="93" w:name="_Toc215593323"/>
      <w:bookmarkStart w:id="94" w:name="_Toc215593826"/>
      <w:bookmarkStart w:id="95" w:name="_Toc216792038"/>
      <w:bookmarkStart w:id="96" w:name="_Toc216792157"/>
      <w:bookmarkStart w:id="97" w:name="_Toc216964023"/>
      <w:bookmarkStart w:id="98" w:name="_Toc233357895"/>
      <w:bookmarkStart w:id="99" w:name="_Toc233362504"/>
      <w:bookmarkStart w:id="100" w:name="_Toc233363730"/>
      <w:bookmarkStart w:id="101" w:name="_Toc233364736"/>
      <w:bookmarkStart w:id="102" w:name="_Toc233367537"/>
      <w:bookmarkStart w:id="103" w:name="_Toc233377333"/>
      <w:bookmarkStart w:id="104" w:name="_Toc234323490"/>
      <w:bookmarkStart w:id="105" w:name="_Toc235083905"/>
      <w:r w:rsidRPr="00BF6AEA">
        <w:rPr>
          <w:rFonts w:asciiTheme="minorHAnsi" w:hAnsiTheme="minorHAnsi" w:cstheme="minorHAnsi"/>
          <w:sz w:val="20"/>
          <w:szCs w:val="20"/>
          <w:lang w:val="es-CO"/>
        </w:rPr>
        <w:br/>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rsidR="00BA0A4A" w:rsidRPr="00BF6AEA">
        <w:rPr>
          <w:rFonts w:asciiTheme="minorHAnsi" w:hAnsiTheme="minorHAnsi" w:cstheme="minorHAnsi"/>
          <w:sz w:val="20"/>
          <w:szCs w:val="20"/>
          <w:lang w:val="es-CO"/>
        </w:rPr>
        <w:t>DEFINICIONES E INTE</w:t>
      </w:r>
      <w:r w:rsidR="00E72361" w:rsidRPr="00BF6AEA">
        <w:rPr>
          <w:rFonts w:asciiTheme="minorHAnsi" w:hAnsiTheme="minorHAnsi" w:cstheme="minorHAnsi"/>
          <w:sz w:val="20"/>
          <w:szCs w:val="20"/>
          <w:lang w:val="es-CO"/>
        </w:rPr>
        <w:t>R</w:t>
      </w:r>
      <w:r w:rsidR="00BA0A4A" w:rsidRPr="00BF6AEA">
        <w:rPr>
          <w:rFonts w:asciiTheme="minorHAnsi" w:hAnsiTheme="minorHAnsi" w:cstheme="minorHAnsi"/>
          <w:sz w:val="20"/>
          <w:szCs w:val="20"/>
          <w:lang w:val="es-CO"/>
        </w:rPr>
        <w:t>PRETACIÓN</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104251A8" w14:textId="7F1EE615" w:rsidR="00652031" w:rsidRPr="00BF6AEA" w:rsidRDefault="00E10ED1" w:rsidP="00FC0026">
      <w:pPr>
        <w:pStyle w:val="Heading2"/>
        <w:rPr>
          <w:rFonts w:asciiTheme="minorHAnsi" w:hAnsiTheme="minorHAnsi" w:cstheme="minorHAnsi"/>
          <w:vanish/>
          <w:sz w:val="20"/>
          <w:szCs w:val="20"/>
          <w:lang w:val="es-CO"/>
          <w:specVanish/>
        </w:rPr>
      </w:pPr>
      <w:bookmarkStart w:id="106" w:name="_Toc235083906"/>
      <w:r w:rsidRPr="00BF6AEA">
        <w:rPr>
          <w:rFonts w:asciiTheme="minorHAnsi" w:hAnsiTheme="minorHAnsi" w:cstheme="minorHAnsi"/>
          <w:sz w:val="20"/>
          <w:szCs w:val="20"/>
          <w:lang w:val="es-CO"/>
        </w:rPr>
        <w:t>Definiciones</w:t>
      </w:r>
      <w:bookmarkEnd w:id="106"/>
    </w:p>
    <w:p w14:paraId="5B434EB4" w14:textId="74BB0CC9" w:rsidR="00652031" w:rsidRPr="00BF6AEA" w:rsidRDefault="008A4F78" w:rsidP="00FC0026">
      <w:pPr>
        <w:pStyle w:val="HeadingBody2"/>
        <w:rPr>
          <w:rFonts w:asciiTheme="minorHAnsi" w:hAnsiTheme="minorHAnsi" w:cstheme="minorHAnsi"/>
          <w:sz w:val="20"/>
          <w:szCs w:val="20"/>
          <w:lang w:val="es-CO"/>
        </w:rPr>
      </w:pPr>
      <w:r w:rsidRPr="00BF6AEA">
        <w:rPr>
          <w:rFonts w:asciiTheme="minorHAnsi" w:hAnsiTheme="minorHAnsi" w:cstheme="minorHAnsi"/>
          <w:sz w:val="20"/>
          <w:szCs w:val="20"/>
          <w:lang w:val="es-CO"/>
        </w:rPr>
        <w:t xml:space="preserve">. </w:t>
      </w:r>
      <w:r w:rsidR="00595161" w:rsidRPr="00BF6AEA">
        <w:rPr>
          <w:rFonts w:asciiTheme="minorHAnsi" w:hAnsiTheme="minorHAnsi" w:cstheme="minorHAnsi"/>
          <w:sz w:val="20"/>
          <w:szCs w:val="20"/>
          <w:lang w:val="es-CO"/>
        </w:rPr>
        <w:t xml:space="preserve">Salvo que se definan de manera expresa a continuación o en cualquier otra </w:t>
      </w:r>
      <w:r w:rsidR="00E45F50" w:rsidRPr="00BF6AEA">
        <w:rPr>
          <w:rFonts w:asciiTheme="minorHAnsi" w:hAnsiTheme="minorHAnsi" w:cstheme="minorHAnsi"/>
          <w:sz w:val="20"/>
          <w:szCs w:val="20"/>
          <w:lang w:val="es-CO"/>
        </w:rPr>
        <w:t>sección</w:t>
      </w:r>
      <w:r w:rsidR="00595161" w:rsidRPr="00BF6AEA">
        <w:rPr>
          <w:rFonts w:asciiTheme="minorHAnsi" w:hAnsiTheme="minorHAnsi" w:cstheme="minorHAnsi"/>
          <w:sz w:val="20"/>
          <w:szCs w:val="20"/>
          <w:lang w:val="es-CO"/>
        </w:rPr>
        <w:t xml:space="preserve"> de este </w:t>
      </w:r>
      <w:r w:rsidR="00FA5F5C" w:rsidRPr="00BF6AEA">
        <w:rPr>
          <w:rFonts w:asciiTheme="minorHAnsi" w:hAnsiTheme="minorHAnsi" w:cstheme="minorHAnsi"/>
          <w:sz w:val="20"/>
          <w:szCs w:val="20"/>
          <w:lang w:val="es-CO"/>
        </w:rPr>
        <w:t>Suministro</w:t>
      </w:r>
      <w:r w:rsidR="00595161" w:rsidRPr="00BF6AEA">
        <w:rPr>
          <w:rFonts w:asciiTheme="minorHAnsi" w:hAnsiTheme="minorHAnsi" w:cstheme="minorHAnsi"/>
          <w:sz w:val="20"/>
          <w:szCs w:val="20"/>
          <w:lang w:val="es-CO"/>
        </w:rPr>
        <w:t>, los términos con mayúscula inicial tendrán el significado asignado en el Decreto Único Reglamentario 1073 de 2015 o en la Resolución 102</w:t>
      </w:r>
      <w:r w:rsidR="00C33275" w:rsidRPr="00BF6AEA">
        <w:rPr>
          <w:rFonts w:asciiTheme="minorHAnsi" w:hAnsiTheme="minorHAnsi" w:cstheme="minorHAnsi"/>
          <w:sz w:val="20"/>
          <w:szCs w:val="20"/>
          <w:lang w:val="es-CO"/>
        </w:rPr>
        <w:t xml:space="preserve"> </w:t>
      </w:r>
      <w:r w:rsidR="00595161" w:rsidRPr="00BF6AEA">
        <w:rPr>
          <w:rFonts w:asciiTheme="minorHAnsi" w:hAnsiTheme="minorHAnsi" w:cstheme="minorHAnsi"/>
          <w:sz w:val="20"/>
          <w:szCs w:val="20"/>
          <w:lang w:val="es-CO"/>
        </w:rPr>
        <w:t>015, según corresponda</w:t>
      </w:r>
      <w:r w:rsidR="00D21BAB" w:rsidRPr="00BF6AEA">
        <w:rPr>
          <w:rFonts w:asciiTheme="minorHAnsi" w:hAnsiTheme="minorHAnsi" w:cstheme="minorHAnsi"/>
          <w:sz w:val="20"/>
          <w:szCs w:val="20"/>
          <w:lang w:val="es-CO"/>
        </w:rPr>
        <w:t>:</w:t>
      </w:r>
    </w:p>
    <w:p w14:paraId="7472F5A0" w14:textId="3262861F" w:rsidR="00D21BAB" w:rsidRPr="00BF6AEA" w:rsidRDefault="00D21BAB" w:rsidP="00FC0026">
      <w:pPr>
        <w:pStyle w:val="HeadingBody2"/>
        <w:rPr>
          <w:rFonts w:asciiTheme="minorHAnsi" w:hAnsiTheme="minorHAnsi" w:cstheme="minorHAnsi"/>
          <w:sz w:val="20"/>
          <w:szCs w:val="20"/>
          <w:lang w:val="es-CO"/>
        </w:rPr>
      </w:pPr>
      <w:r w:rsidRPr="00BF6AEA">
        <w:rPr>
          <w:rFonts w:asciiTheme="minorHAnsi" w:hAnsiTheme="minorHAnsi" w:cstheme="minorHAnsi"/>
          <w:sz w:val="20"/>
          <w:szCs w:val="20"/>
          <w:lang w:val="es-CO"/>
        </w:rPr>
        <w:t>“</w:t>
      </w:r>
      <w:r w:rsidRPr="00BF6AEA">
        <w:rPr>
          <w:rFonts w:asciiTheme="minorHAnsi" w:hAnsiTheme="minorHAnsi" w:cstheme="minorHAnsi"/>
          <w:b/>
          <w:bCs/>
          <w:sz w:val="20"/>
          <w:szCs w:val="20"/>
          <w:lang w:val="es-CO"/>
        </w:rPr>
        <w:t>Afiliada</w:t>
      </w:r>
      <w:r w:rsidRPr="00BF6AEA">
        <w:rPr>
          <w:rFonts w:asciiTheme="minorHAnsi" w:hAnsiTheme="minorHAnsi" w:cstheme="minorHAnsi"/>
          <w:sz w:val="20"/>
          <w:szCs w:val="20"/>
          <w:lang w:val="es-CO"/>
        </w:rPr>
        <w:t>” significa, respecto de cualquier Persona, cualquier otra Persona que, directa o indirectamente, a través de uno o más intermediarios, controle a, sea controlada por, o esté bajo el control común con, dicha Persona.</w:t>
      </w:r>
    </w:p>
    <w:p w14:paraId="003B331E" w14:textId="77777777" w:rsidR="00E45F50" w:rsidRPr="00BF6AEA" w:rsidRDefault="000E1621" w:rsidP="00313FCA">
      <w:pPr>
        <w:pStyle w:val="HeadingBody2"/>
        <w:rPr>
          <w:rFonts w:asciiTheme="minorHAnsi" w:hAnsiTheme="minorHAnsi" w:cstheme="minorHAnsi"/>
          <w:sz w:val="20"/>
          <w:szCs w:val="20"/>
          <w:lang w:val="es-CO"/>
        </w:rPr>
      </w:pPr>
      <w:r w:rsidRPr="00BF6AEA">
        <w:rPr>
          <w:rFonts w:asciiTheme="minorHAnsi" w:hAnsiTheme="minorHAnsi" w:cstheme="minorHAnsi"/>
          <w:sz w:val="20"/>
          <w:szCs w:val="20"/>
          <w:lang w:val="es-CO"/>
        </w:rPr>
        <w:lastRenderedPageBreak/>
        <w:t>“</w:t>
      </w:r>
      <w:r w:rsidRPr="00BF6AEA">
        <w:rPr>
          <w:rFonts w:asciiTheme="minorHAnsi" w:hAnsiTheme="minorHAnsi" w:cstheme="minorHAnsi"/>
          <w:b/>
          <w:bCs/>
          <w:sz w:val="20"/>
          <w:szCs w:val="20"/>
          <w:lang w:val="es-CO"/>
        </w:rPr>
        <w:t>Autoridad Gubernamental</w:t>
      </w:r>
      <w:r w:rsidRPr="00BF6AEA">
        <w:rPr>
          <w:rFonts w:asciiTheme="minorHAnsi" w:hAnsiTheme="minorHAnsi" w:cstheme="minorHAnsi"/>
          <w:sz w:val="20"/>
          <w:szCs w:val="20"/>
          <w:lang w:val="es-CO"/>
        </w:rPr>
        <w:t>” significa cualquier entidad, funcionario o dependencia de carácter estatal, departamental, municipal o local en Colombia que ejerza funciones ejecutivas, legislativas, judiciales, regulatorias o administrativas, incluyendo sus subdivisiones administrativas (como ministerios, superintendencias, departamentos y municipios), así como entidades descentralizadas, con o sin personería jurídica, que ejerzan funciones públicas o de control.</w:t>
      </w:r>
    </w:p>
    <w:p w14:paraId="34506902" w14:textId="792C4E3A" w:rsidR="00E45F50" w:rsidRPr="00BF6AEA" w:rsidRDefault="00E45F50" w:rsidP="00313FCA">
      <w:pPr>
        <w:pStyle w:val="HeadingBody2"/>
        <w:rPr>
          <w:rFonts w:asciiTheme="minorHAnsi" w:hAnsiTheme="minorHAnsi" w:cstheme="minorHAnsi"/>
          <w:sz w:val="20"/>
          <w:szCs w:val="20"/>
          <w:lang w:val="es-CO"/>
        </w:rPr>
      </w:pPr>
      <w:r w:rsidRPr="00BF6AEA">
        <w:rPr>
          <w:rFonts w:asciiTheme="minorHAnsi" w:hAnsiTheme="minorHAnsi" w:cstheme="minorHAnsi"/>
          <w:sz w:val="20"/>
          <w:szCs w:val="20"/>
          <w:lang w:val="es-CO"/>
        </w:rPr>
        <w:t>“</w:t>
      </w:r>
      <w:r w:rsidRPr="00BF6AEA">
        <w:rPr>
          <w:rFonts w:asciiTheme="minorHAnsi" w:hAnsiTheme="minorHAnsi" w:cstheme="minorHAnsi"/>
          <w:b/>
          <w:bCs/>
          <w:sz w:val="20"/>
          <w:szCs w:val="20"/>
          <w:lang w:val="es-CO"/>
        </w:rPr>
        <w:t>Cantidad de Energía</w:t>
      </w:r>
      <w:r w:rsidRPr="00BF6AEA">
        <w:rPr>
          <w:rFonts w:asciiTheme="minorHAnsi" w:hAnsiTheme="minorHAnsi" w:cstheme="minorHAnsi"/>
          <w:sz w:val="20"/>
          <w:szCs w:val="20"/>
          <w:lang w:val="es-CO"/>
        </w:rPr>
        <w:t xml:space="preserve">” </w:t>
      </w:r>
      <w:r w:rsidR="00A94013" w:rsidRPr="00BF6AEA">
        <w:rPr>
          <w:rFonts w:asciiTheme="minorHAnsi" w:hAnsiTheme="minorHAnsi" w:cstheme="minorHAnsi"/>
          <w:sz w:val="20"/>
          <w:szCs w:val="20"/>
          <w:lang w:val="es-CO"/>
        </w:rPr>
        <w:t xml:space="preserve">es la </w:t>
      </w:r>
      <w:r w:rsidR="00084D8B" w:rsidRPr="00BF6AEA">
        <w:rPr>
          <w:rFonts w:asciiTheme="minorHAnsi" w:hAnsiTheme="minorHAnsi" w:cstheme="minorHAnsi"/>
          <w:sz w:val="20"/>
          <w:szCs w:val="20"/>
          <w:lang w:val="es-CO"/>
        </w:rPr>
        <w:t>energía equivalente de Gas Natural, expresada exclusivamente en MBTU o MBTUD, según corresponda</w:t>
      </w:r>
      <w:r w:rsidRPr="00BF6AEA">
        <w:rPr>
          <w:rFonts w:asciiTheme="minorHAnsi" w:hAnsiTheme="minorHAnsi" w:cstheme="minorHAnsi"/>
          <w:sz w:val="20"/>
          <w:szCs w:val="20"/>
          <w:lang w:val="es-CO"/>
        </w:rPr>
        <w:t>.</w:t>
      </w:r>
    </w:p>
    <w:p w14:paraId="056FA95E" w14:textId="5E22AD73" w:rsidR="008A6876" w:rsidRPr="00BF6AEA" w:rsidRDefault="00E45F50" w:rsidP="00313FCA">
      <w:pPr>
        <w:pStyle w:val="HeadingBody2"/>
        <w:rPr>
          <w:rFonts w:asciiTheme="minorHAnsi" w:hAnsiTheme="minorHAnsi" w:cstheme="minorHAnsi"/>
          <w:sz w:val="20"/>
          <w:szCs w:val="20"/>
          <w:lang w:val="es-CO"/>
        </w:rPr>
      </w:pPr>
      <w:r w:rsidRPr="00BF6AEA">
        <w:rPr>
          <w:rFonts w:asciiTheme="minorHAnsi" w:hAnsiTheme="minorHAnsi" w:cstheme="minorHAnsi"/>
          <w:sz w:val="20"/>
          <w:szCs w:val="20"/>
          <w:lang w:val="es-CO"/>
        </w:rPr>
        <w:t>“</w:t>
      </w:r>
      <w:bookmarkStart w:id="107" w:name="_Hlk214286208"/>
      <w:r w:rsidRPr="00BF6AEA">
        <w:rPr>
          <w:rFonts w:asciiTheme="minorHAnsi" w:hAnsiTheme="minorHAnsi" w:cstheme="minorHAnsi"/>
          <w:b/>
          <w:bCs/>
          <w:sz w:val="20"/>
          <w:szCs w:val="20"/>
          <w:lang w:val="es-CO"/>
        </w:rPr>
        <w:t>Cantidad Diaria de Gas Interrumpible</w:t>
      </w:r>
      <w:bookmarkEnd w:id="107"/>
      <w:r w:rsidRPr="00BF6AEA">
        <w:rPr>
          <w:rFonts w:asciiTheme="minorHAnsi" w:hAnsiTheme="minorHAnsi" w:cstheme="minorHAnsi"/>
          <w:sz w:val="20"/>
          <w:szCs w:val="20"/>
          <w:lang w:val="es-CO"/>
        </w:rPr>
        <w:t xml:space="preserve">” </w:t>
      </w:r>
      <w:r w:rsidR="0028303D" w:rsidRPr="00BF6AEA">
        <w:rPr>
          <w:rFonts w:asciiTheme="minorHAnsi" w:hAnsiTheme="minorHAnsi" w:cstheme="minorHAnsi"/>
          <w:sz w:val="20"/>
          <w:szCs w:val="20"/>
          <w:lang w:val="es-CO"/>
        </w:rPr>
        <w:t xml:space="preserve">es la </w:t>
      </w:r>
      <w:r w:rsidRPr="00BF6AEA">
        <w:rPr>
          <w:rFonts w:asciiTheme="minorHAnsi" w:hAnsiTheme="minorHAnsi" w:cstheme="minorHAnsi"/>
          <w:sz w:val="20"/>
          <w:szCs w:val="20"/>
          <w:lang w:val="es-CO"/>
        </w:rPr>
        <w:t xml:space="preserve">Cantidad </w:t>
      </w:r>
      <w:r w:rsidR="00A473C5" w:rsidRPr="00BF6AEA">
        <w:rPr>
          <w:rFonts w:asciiTheme="minorHAnsi" w:hAnsiTheme="minorHAnsi" w:cstheme="minorHAnsi"/>
          <w:sz w:val="20"/>
          <w:szCs w:val="20"/>
          <w:lang w:val="es-CO"/>
        </w:rPr>
        <w:t xml:space="preserve">de Energía </w:t>
      </w:r>
      <w:r w:rsidR="0028303D" w:rsidRPr="00BF6AEA">
        <w:rPr>
          <w:rFonts w:asciiTheme="minorHAnsi" w:hAnsiTheme="minorHAnsi" w:cstheme="minorHAnsi"/>
          <w:sz w:val="20"/>
          <w:szCs w:val="20"/>
          <w:lang w:val="es-CO"/>
        </w:rPr>
        <w:t>que el Comprador podrá nominar diariamente</w:t>
      </w:r>
      <w:r w:rsidR="00A473C5" w:rsidRPr="00BF6AEA">
        <w:rPr>
          <w:rFonts w:asciiTheme="minorHAnsi" w:hAnsiTheme="minorHAnsi" w:cstheme="minorHAnsi"/>
          <w:sz w:val="20"/>
          <w:szCs w:val="20"/>
          <w:lang w:val="es-CO"/>
        </w:rPr>
        <w:t xml:space="preserve"> al Vendedor expresada en MBTUD, conforme al Ciclo de Nominación y</w:t>
      </w:r>
      <w:r w:rsidR="0028303D" w:rsidRPr="00BF6AEA">
        <w:rPr>
          <w:rFonts w:asciiTheme="minorHAnsi" w:hAnsiTheme="minorHAnsi" w:cstheme="minorHAnsi"/>
          <w:sz w:val="20"/>
          <w:szCs w:val="20"/>
          <w:lang w:val="es-CO"/>
        </w:rPr>
        <w:t xml:space="preserve"> que el Vendedor podrá </w:t>
      </w:r>
      <w:r w:rsidR="00A473C5" w:rsidRPr="00BF6AEA">
        <w:rPr>
          <w:rFonts w:asciiTheme="minorHAnsi" w:hAnsiTheme="minorHAnsi" w:cstheme="minorHAnsi"/>
          <w:sz w:val="20"/>
          <w:szCs w:val="20"/>
          <w:lang w:val="es-CO"/>
        </w:rPr>
        <w:t xml:space="preserve">a su entera discreción, entregar </w:t>
      </w:r>
      <w:r w:rsidR="0028303D" w:rsidRPr="00BF6AEA">
        <w:rPr>
          <w:rFonts w:asciiTheme="minorHAnsi" w:hAnsiTheme="minorHAnsi" w:cstheme="minorHAnsi"/>
          <w:sz w:val="20"/>
          <w:szCs w:val="20"/>
          <w:lang w:val="es-CO"/>
        </w:rPr>
        <w:t xml:space="preserve">o no </w:t>
      </w:r>
      <w:r w:rsidR="00A473C5" w:rsidRPr="00BF6AEA">
        <w:rPr>
          <w:rFonts w:asciiTheme="minorHAnsi" w:hAnsiTheme="minorHAnsi" w:cstheme="minorHAnsi"/>
          <w:sz w:val="20"/>
          <w:szCs w:val="20"/>
          <w:lang w:val="es-CO"/>
        </w:rPr>
        <w:t xml:space="preserve">durante </w:t>
      </w:r>
      <w:r w:rsidR="0028303D" w:rsidRPr="00BF6AEA">
        <w:rPr>
          <w:rFonts w:asciiTheme="minorHAnsi" w:hAnsiTheme="minorHAnsi" w:cstheme="minorHAnsi"/>
          <w:sz w:val="20"/>
          <w:szCs w:val="20"/>
          <w:lang w:val="es-CO"/>
        </w:rPr>
        <w:t xml:space="preserve">un Día </w:t>
      </w:r>
      <w:r w:rsidR="00A473C5" w:rsidRPr="00BF6AEA">
        <w:rPr>
          <w:rFonts w:asciiTheme="minorHAnsi" w:hAnsiTheme="minorHAnsi" w:cstheme="minorHAnsi"/>
          <w:sz w:val="20"/>
          <w:szCs w:val="20"/>
          <w:lang w:val="es-CO"/>
        </w:rPr>
        <w:t>de Gas</w:t>
      </w:r>
      <w:r w:rsidRPr="00BF6AEA">
        <w:rPr>
          <w:rFonts w:asciiTheme="minorHAnsi" w:hAnsiTheme="minorHAnsi" w:cstheme="minorHAnsi"/>
          <w:sz w:val="20"/>
          <w:szCs w:val="20"/>
          <w:lang w:val="es-CO"/>
        </w:rPr>
        <w:t>.</w:t>
      </w:r>
      <w:r w:rsidR="00A473C5" w:rsidRPr="00BF6AEA">
        <w:rPr>
          <w:rFonts w:asciiTheme="minorHAnsi" w:hAnsiTheme="minorHAnsi" w:cstheme="minorHAnsi"/>
          <w:sz w:val="20"/>
          <w:szCs w:val="20"/>
          <w:lang w:val="es-CO"/>
        </w:rPr>
        <w:t xml:space="preserve"> La Cantidad Diaria de Gas Interrumpible deberá ser igual o menor a la Cantidad Diaria Máxima.</w:t>
      </w:r>
    </w:p>
    <w:p w14:paraId="0F214165" w14:textId="6C351F05" w:rsidR="00C928BF" w:rsidRPr="00BF6AEA" w:rsidRDefault="00C928BF" w:rsidP="00313FCA">
      <w:pPr>
        <w:pStyle w:val="HeadingBody2"/>
        <w:rPr>
          <w:rFonts w:asciiTheme="minorHAnsi" w:hAnsiTheme="minorHAnsi" w:cstheme="minorHAnsi"/>
          <w:sz w:val="20"/>
          <w:szCs w:val="20"/>
          <w:lang w:val="es-CO"/>
        </w:rPr>
      </w:pPr>
      <w:bookmarkStart w:id="108" w:name="_Hlk215589506"/>
      <w:r w:rsidRPr="00BF6AEA">
        <w:rPr>
          <w:rFonts w:asciiTheme="minorHAnsi" w:hAnsiTheme="minorHAnsi" w:cstheme="minorHAnsi"/>
          <w:sz w:val="20"/>
          <w:szCs w:val="20"/>
          <w:lang w:val="es-CO"/>
        </w:rPr>
        <w:t>“</w:t>
      </w:r>
      <w:r w:rsidRPr="00BF6AEA">
        <w:rPr>
          <w:rFonts w:asciiTheme="minorHAnsi" w:hAnsiTheme="minorHAnsi" w:cstheme="minorHAnsi"/>
          <w:b/>
          <w:bCs/>
          <w:sz w:val="20"/>
          <w:szCs w:val="20"/>
          <w:lang w:val="es-CO"/>
        </w:rPr>
        <w:t>Cantidad Diaria Máxima</w:t>
      </w:r>
      <w:r w:rsidRPr="00BF6AEA">
        <w:rPr>
          <w:rFonts w:asciiTheme="minorHAnsi" w:hAnsiTheme="minorHAnsi" w:cstheme="minorHAnsi"/>
          <w:sz w:val="20"/>
          <w:szCs w:val="20"/>
          <w:lang w:val="es-CO"/>
        </w:rPr>
        <w:t>”</w:t>
      </w:r>
      <w:r w:rsidR="00335D8B" w:rsidRPr="00BF6AEA">
        <w:rPr>
          <w:rFonts w:asciiTheme="minorHAnsi" w:hAnsiTheme="minorHAnsi" w:cstheme="minorHAnsi"/>
          <w:sz w:val="20"/>
          <w:szCs w:val="20"/>
          <w:lang w:val="es-CO"/>
        </w:rPr>
        <w:t xml:space="preserve"> </w:t>
      </w:r>
      <w:r w:rsidRPr="00BF6AEA">
        <w:rPr>
          <w:rFonts w:asciiTheme="minorHAnsi" w:hAnsiTheme="minorHAnsi" w:cstheme="minorHAnsi"/>
          <w:sz w:val="20"/>
          <w:szCs w:val="20"/>
          <w:lang w:val="es-CO"/>
        </w:rPr>
        <w:t>es la Cantidad de Energía diaria máxima que el Comprador puede solicitar al Vendedor, conforme al Ciclo de Nominación, establecida en las Condiciones Particulares.</w:t>
      </w:r>
    </w:p>
    <w:bookmarkEnd w:id="108"/>
    <w:p w14:paraId="5687D31D" w14:textId="4FB3947D" w:rsidR="00A473C5" w:rsidRPr="00BF6AEA" w:rsidRDefault="00E45F50" w:rsidP="00313FCA">
      <w:pPr>
        <w:pStyle w:val="HeadingBody2"/>
        <w:rPr>
          <w:rFonts w:asciiTheme="minorHAnsi" w:hAnsiTheme="minorHAnsi" w:cstheme="minorHAnsi"/>
          <w:sz w:val="20"/>
          <w:szCs w:val="20"/>
          <w:lang w:val="es-CO"/>
        </w:rPr>
      </w:pPr>
      <w:r w:rsidRPr="00BF6AEA">
        <w:rPr>
          <w:rFonts w:asciiTheme="minorHAnsi" w:hAnsiTheme="minorHAnsi" w:cstheme="minorHAnsi"/>
          <w:sz w:val="20"/>
          <w:szCs w:val="20"/>
          <w:lang w:val="es-CO"/>
        </w:rPr>
        <w:t>“</w:t>
      </w:r>
      <w:r w:rsidRPr="00BF6AEA">
        <w:rPr>
          <w:rFonts w:asciiTheme="minorHAnsi" w:hAnsiTheme="minorHAnsi" w:cstheme="minorHAnsi"/>
          <w:b/>
          <w:bCs/>
          <w:sz w:val="20"/>
          <w:szCs w:val="20"/>
          <w:lang w:val="es-CO"/>
        </w:rPr>
        <w:t>Cantidad Diaria Solicitada y Aceptada</w:t>
      </w:r>
      <w:r w:rsidRPr="00BF6AEA">
        <w:rPr>
          <w:rFonts w:asciiTheme="minorHAnsi" w:hAnsiTheme="minorHAnsi" w:cstheme="minorHAnsi"/>
          <w:sz w:val="20"/>
          <w:szCs w:val="20"/>
          <w:lang w:val="es-CO"/>
        </w:rPr>
        <w:t xml:space="preserve">” </w:t>
      </w:r>
      <w:r w:rsidR="00A94013" w:rsidRPr="00BF6AEA">
        <w:rPr>
          <w:rFonts w:asciiTheme="minorHAnsi" w:hAnsiTheme="minorHAnsi" w:cstheme="minorHAnsi"/>
          <w:sz w:val="20"/>
          <w:szCs w:val="20"/>
          <w:lang w:val="es-CO"/>
        </w:rPr>
        <w:t xml:space="preserve">es la </w:t>
      </w:r>
      <w:r w:rsidRPr="00BF6AEA">
        <w:rPr>
          <w:rFonts w:asciiTheme="minorHAnsi" w:hAnsiTheme="minorHAnsi" w:cstheme="minorHAnsi"/>
          <w:sz w:val="20"/>
          <w:szCs w:val="20"/>
          <w:lang w:val="es-CO"/>
        </w:rPr>
        <w:t xml:space="preserve">Cantidad de Energía diaria que el Vendedor acepta </w:t>
      </w:r>
      <w:r w:rsidR="00A02106" w:rsidRPr="00BF6AEA">
        <w:rPr>
          <w:rFonts w:asciiTheme="minorHAnsi" w:hAnsiTheme="minorHAnsi" w:cstheme="minorHAnsi"/>
          <w:sz w:val="20"/>
          <w:szCs w:val="20"/>
          <w:lang w:val="es-CO"/>
        </w:rPr>
        <w:t xml:space="preserve">entregar </w:t>
      </w:r>
      <w:r w:rsidRPr="00BF6AEA">
        <w:rPr>
          <w:rFonts w:asciiTheme="minorHAnsi" w:hAnsiTheme="minorHAnsi" w:cstheme="minorHAnsi"/>
          <w:sz w:val="20"/>
          <w:szCs w:val="20"/>
          <w:lang w:val="es-CO"/>
        </w:rPr>
        <w:t>durante el Día de Gas</w:t>
      </w:r>
      <w:r w:rsidR="00D43DE7" w:rsidRPr="00BF6AEA">
        <w:rPr>
          <w:rFonts w:asciiTheme="minorHAnsi" w:hAnsiTheme="minorHAnsi" w:cstheme="minorHAnsi"/>
          <w:sz w:val="20"/>
          <w:szCs w:val="20"/>
          <w:lang w:val="es-CO"/>
        </w:rPr>
        <w:t xml:space="preserve"> y hasta</w:t>
      </w:r>
      <w:r w:rsidRPr="00BF6AEA">
        <w:rPr>
          <w:rFonts w:asciiTheme="minorHAnsi" w:hAnsiTheme="minorHAnsi" w:cstheme="minorHAnsi"/>
          <w:sz w:val="20"/>
          <w:szCs w:val="20"/>
          <w:lang w:val="es-CO"/>
        </w:rPr>
        <w:t xml:space="preserve"> la Cantidad Diaria de Gas Interrumpible solicitada por el Comprador conforme al Ciclo de Nominación.</w:t>
      </w:r>
    </w:p>
    <w:p w14:paraId="5340758D" w14:textId="515850B9" w:rsidR="00A473C5" w:rsidRPr="00BF6AEA" w:rsidRDefault="00A473C5" w:rsidP="00313FCA">
      <w:pPr>
        <w:pStyle w:val="HeadingBody2"/>
        <w:rPr>
          <w:rFonts w:asciiTheme="minorHAnsi" w:hAnsiTheme="minorHAnsi" w:cstheme="minorHAnsi"/>
          <w:sz w:val="20"/>
          <w:szCs w:val="20"/>
          <w:lang w:val="es-CO"/>
        </w:rPr>
      </w:pPr>
      <w:r w:rsidRPr="00BF6AEA">
        <w:rPr>
          <w:rFonts w:asciiTheme="minorHAnsi" w:hAnsiTheme="minorHAnsi" w:cstheme="minorHAnsi"/>
          <w:sz w:val="20"/>
          <w:szCs w:val="20"/>
          <w:lang w:val="es-CO"/>
        </w:rPr>
        <w:t>“</w:t>
      </w:r>
      <w:r w:rsidRPr="00BF6AEA">
        <w:rPr>
          <w:rFonts w:asciiTheme="minorHAnsi" w:hAnsiTheme="minorHAnsi" w:cstheme="minorHAnsi"/>
          <w:b/>
          <w:bCs/>
          <w:sz w:val="20"/>
          <w:szCs w:val="20"/>
          <w:lang w:val="es-CO"/>
        </w:rPr>
        <w:t>Cantidad Diaria Solicitada y Aceptada Corregida</w:t>
      </w:r>
      <w:r w:rsidRPr="00BF6AEA">
        <w:rPr>
          <w:rFonts w:asciiTheme="minorHAnsi" w:hAnsiTheme="minorHAnsi" w:cstheme="minorHAnsi"/>
          <w:sz w:val="20"/>
          <w:szCs w:val="20"/>
          <w:lang w:val="es-CO"/>
        </w:rPr>
        <w:t>”</w:t>
      </w:r>
      <w:r w:rsidR="00335D8B" w:rsidRPr="00BF6AEA">
        <w:rPr>
          <w:rFonts w:asciiTheme="minorHAnsi" w:hAnsiTheme="minorHAnsi" w:cstheme="minorHAnsi"/>
          <w:sz w:val="20"/>
          <w:szCs w:val="20"/>
          <w:lang w:val="es-CO"/>
        </w:rPr>
        <w:t xml:space="preserve"> es la </w:t>
      </w:r>
      <w:r w:rsidRPr="00BF6AEA">
        <w:rPr>
          <w:rFonts w:asciiTheme="minorHAnsi" w:hAnsiTheme="minorHAnsi" w:cstheme="minorHAnsi"/>
          <w:sz w:val="20"/>
          <w:szCs w:val="20"/>
          <w:lang w:val="es-CO"/>
        </w:rPr>
        <w:t xml:space="preserve">Cantidad de Energía diaria resultante de restar de la Cantidad Diaria Solicitada y Aceptada la energía equivalente a cualquiera de los siguientes eventos ocurridos durante el Día de Gas: (i) la Cantidad de Energía no entregada por el Vendedor, por cualquier causa, incluyendo un Evento de Fuerza Mayor, Caso Fortuito o Causa Extraña o un Evento Eximente de Responsabilidad en Suministro, (ii) la Cantidad de Energía rechazada por el Comprador por no cumplir con las especificaciones de calidad establecidas, y/o (iii) </w:t>
      </w:r>
      <w:r w:rsidR="008416B4" w:rsidRPr="00BF6AEA">
        <w:rPr>
          <w:rFonts w:asciiTheme="minorHAnsi" w:hAnsiTheme="minorHAnsi" w:cstheme="minorHAnsi"/>
          <w:sz w:val="20"/>
          <w:szCs w:val="20"/>
          <w:lang w:val="es-CO"/>
        </w:rPr>
        <w:t>l</w:t>
      </w:r>
      <w:r w:rsidRPr="00BF6AEA">
        <w:rPr>
          <w:rFonts w:asciiTheme="minorHAnsi" w:hAnsiTheme="minorHAnsi" w:cstheme="minorHAnsi"/>
          <w:sz w:val="20"/>
          <w:szCs w:val="20"/>
          <w:lang w:val="es-CO"/>
        </w:rPr>
        <w:t>a Cantidad de Energía entregada por el Vendedor que el Comprador no haya podido recibir, por causas imputables a este o derivadas de un Evento de Fuerza Mayor, Caso Fortuito o Causa Extraña</w:t>
      </w:r>
      <w:r w:rsidR="00335D8B" w:rsidRPr="00BF6AEA">
        <w:rPr>
          <w:rFonts w:asciiTheme="minorHAnsi" w:hAnsiTheme="minorHAnsi" w:cstheme="minorHAnsi"/>
          <w:sz w:val="20"/>
          <w:szCs w:val="20"/>
          <w:lang w:val="es-CO"/>
        </w:rPr>
        <w:t xml:space="preserve"> o un Evento Eximente de Responsabilidad en Suministro</w:t>
      </w:r>
      <w:r w:rsidRPr="00BF6AEA">
        <w:rPr>
          <w:rFonts w:asciiTheme="minorHAnsi" w:hAnsiTheme="minorHAnsi" w:cstheme="minorHAnsi"/>
          <w:sz w:val="20"/>
          <w:szCs w:val="20"/>
          <w:lang w:val="es-CO"/>
        </w:rPr>
        <w:t>; y/o (iv) la Cantidad de Energía que no pueda ser entregada debido a que el transportador requiera, para el punto de entrega, una presión superior a la presión máxima establecida en las Condiciones Particulares.</w:t>
      </w:r>
    </w:p>
    <w:p w14:paraId="0297B146" w14:textId="2AFD6295" w:rsidR="00084D8B" w:rsidRPr="00BF6AEA" w:rsidRDefault="00084D8B" w:rsidP="00313FCA">
      <w:pPr>
        <w:pStyle w:val="HeadingBody2"/>
        <w:rPr>
          <w:rFonts w:asciiTheme="minorHAnsi" w:hAnsiTheme="minorHAnsi" w:cstheme="minorHAnsi"/>
          <w:sz w:val="20"/>
          <w:szCs w:val="20"/>
          <w:lang w:val="es-CO"/>
        </w:rPr>
      </w:pPr>
      <w:r w:rsidRPr="00BF6AEA">
        <w:rPr>
          <w:rFonts w:asciiTheme="minorHAnsi" w:hAnsiTheme="minorHAnsi" w:cstheme="minorHAnsi"/>
          <w:sz w:val="20"/>
          <w:szCs w:val="20"/>
          <w:lang w:val="es-CO"/>
        </w:rPr>
        <w:t>“</w:t>
      </w:r>
      <w:r w:rsidRPr="00BF6AEA">
        <w:rPr>
          <w:rFonts w:asciiTheme="minorHAnsi" w:hAnsiTheme="minorHAnsi" w:cstheme="minorHAnsi"/>
          <w:b/>
          <w:bCs/>
          <w:sz w:val="20"/>
          <w:szCs w:val="20"/>
          <w:lang w:val="es-CO"/>
        </w:rPr>
        <w:t>Ciclo de Nominación</w:t>
      </w:r>
      <w:r w:rsidRPr="00BF6AEA">
        <w:rPr>
          <w:rFonts w:asciiTheme="minorHAnsi" w:hAnsiTheme="minorHAnsi" w:cstheme="minorHAnsi"/>
          <w:sz w:val="20"/>
          <w:szCs w:val="20"/>
          <w:lang w:val="es-CO"/>
        </w:rPr>
        <w:t xml:space="preserve">” </w:t>
      </w:r>
      <w:r w:rsidR="00A94013" w:rsidRPr="00BF6AEA">
        <w:rPr>
          <w:rFonts w:asciiTheme="minorHAnsi" w:hAnsiTheme="minorHAnsi" w:cstheme="minorHAnsi"/>
          <w:sz w:val="20"/>
          <w:szCs w:val="20"/>
          <w:lang w:val="es-CO"/>
        </w:rPr>
        <w:t xml:space="preserve">es el </w:t>
      </w:r>
      <w:r w:rsidRPr="00BF6AEA">
        <w:rPr>
          <w:rFonts w:asciiTheme="minorHAnsi" w:hAnsiTheme="minorHAnsi" w:cstheme="minorHAnsi"/>
          <w:sz w:val="20"/>
          <w:szCs w:val="20"/>
          <w:lang w:val="es-CO"/>
        </w:rPr>
        <w:t xml:space="preserve">proceso </w:t>
      </w:r>
      <w:r w:rsidR="005C54C9" w:rsidRPr="00BF6AEA">
        <w:rPr>
          <w:rFonts w:asciiTheme="minorHAnsi" w:hAnsiTheme="minorHAnsi" w:cstheme="minorHAnsi"/>
          <w:sz w:val="20"/>
          <w:szCs w:val="20"/>
          <w:lang w:val="es-CO"/>
        </w:rPr>
        <w:t xml:space="preserve">establecido en la </w:t>
      </w:r>
      <w:r w:rsidR="005C54C9" w:rsidRPr="00BF6AEA">
        <w:rPr>
          <w:rFonts w:asciiTheme="minorHAnsi" w:hAnsiTheme="minorHAnsi" w:cstheme="minorHAnsi"/>
          <w:sz w:val="20"/>
          <w:szCs w:val="20"/>
          <w:u w:val="single"/>
          <w:lang w:val="es-CO"/>
        </w:rPr>
        <w:fldChar w:fldCharType="begin"/>
      </w:r>
      <w:r w:rsidR="005C54C9" w:rsidRPr="00BF6AEA">
        <w:rPr>
          <w:rFonts w:asciiTheme="minorHAnsi" w:hAnsiTheme="minorHAnsi" w:cstheme="minorHAnsi"/>
          <w:sz w:val="20"/>
          <w:szCs w:val="20"/>
          <w:u w:val="single"/>
          <w:lang w:val="es-CO"/>
        </w:rPr>
        <w:instrText xml:space="preserve"> REF _Ref215156653 \r \h  \* MERGEFORMAT </w:instrText>
      </w:r>
      <w:r w:rsidR="005C54C9" w:rsidRPr="00BF6AEA">
        <w:rPr>
          <w:rFonts w:asciiTheme="minorHAnsi" w:hAnsiTheme="minorHAnsi" w:cstheme="minorHAnsi"/>
          <w:sz w:val="20"/>
          <w:szCs w:val="20"/>
          <w:u w:val="single"/>
          <w:lang w:val="es-CO"/>
        </w:rPr>
      </w:r>
      <w:r w:rsidR="005C54C9" w:rsidRPr="00BF6AEA">
        <w:rPr>
          <w:rFonts w:asciiTheme="minorHAnsi" w:hAnsiTheme="minorHAnsi" w:cstheme="minorHAnsi"/>
          <w:sz w:val="20"/>
          <w:szCs w:val="20"/>
          <w:u w:val="single"/>
          <w:lang w:val="es-CO"/>
        </w:rPr>
        <w:fldChar w:fldCharType="separate"/>
      </w:r>
      <w:r w:rsidR="00AA3362" w:rsidRPr="00BF6AEA">
        <w:rPr>
          <w:rFonts w:asciiTheme="minorHAnsi" w:hAnsiTheme="minorHAnsi" w:cstheme="minorHAnsi"/>
          <w:sz w:val="20"/>
          <w:szCs w:val="20"/>
          <w:u w:val="single"/>
          <w:lang w:val="es-CO"/>
        </w:rPr>
        <w:t>Sección 7.01</w:t>
      </w:r>
      <w:r w:rsidR="005C54C9" w:rsidRPr="00BF6AEA">
        <w:rPr>
          <w:rFonts w:asciiTheme="minorHAnsi" w:hAnsiTheme="minorHAnsi" w:cstheme="minorHAnsi"/>
          <w:sz w:val="20"/>
          <w:szCs w:val="20"/>
          <w:u w:val="single"/>
          <w:lang w:val="es-CO"/>
        </w:rPr>
        <w:fldChar w:fldCharType="end"/>
      </w:r>
      <w:r w:rsidRPr="00BF6AEA">
        <w:rPr>
          <w:rFonts w:asciiTheme="minorHAnsi" w:hAnsiTheme="minorHAnsi" w:cstheme="minorHAnsi"/>
          <w:sz w:val="20"/>
          <w:szCs w:val="20"/>
          <w:lang w:val="es-CO"/>
        </w:rPr>
        <w:t>.</w:t>
      </w:r>
    </w:p>
    <w:p w14:paraId="52E29C03" w14:textId="03C5ACE0" w:rsidR="00084D8B" w:rsidRPr="00BF6AEA" w:rsidRDefault="00084D8B" w:rsidP="00313FCA">
      <w:pPr>
        <w:pStyle w:val="HeadingBody2"/>
        <w:rPr>
          <w:rFonts w:asciiTheme="minorHAnsi" w:hAnsiTheme="minorHAnsi" w:cstheme="minorHAnsi"/>
          <w:sz w:val="20"/>
          <w:szCs w:val="20"/>
          <w:lang w:val="es-CO"/>
        </w:rPr>
      </w:pPr>
      <w:r w:rsidRPr="00BF6AEA">
        <w:rPr>
          <w:rFonts w:asciiTheme="minorHAnsi" w:hAnsiTheme="minorHAnsi" w:cstheme="minorHAnsi"/>
          <w:sz w:val="20"/>
          <w:szCs w:val="20"/>
          <w:lang w:val="es-CO"/>
        </w:rPr>
        <w:t>“</w:t>
      </w:r>
      <w:r w:rsidRPr="00BF6AEA">
        <w:rPr>
          <w:rFonts w:asciiTheme="minorHAnsi" w:hAnsiTheme="minorHAnsi" w:cstheme="minorHAnsi"/>
          <w:b/>
          <w:bCs/>
          <w:sz w:val="20"/>
          <w:szCs w:val="20"/>
          <w:lang w:val="es-CO"/>
        </w:rPr>
        <w:t>Condiciones Particulares</w:t>
      </w:r>
      <w:r w:rsidRPr="00BF6AEA">
        <w:rPr>
          <w:rFonts w:asciiTheme="minorHAnsi" w:hAnsiTheme="minorHAnsi" w:cstheme="minorHAnsi"/>
          <w:sz w:val="20"/>
          <w:szCs w:val="20"/>
          <w:lang w:val="es-CO"/>
        </w:rPr>
        <w:t xml:space="preserve">” </w:t>
      </w:r>
      <w:r w:rsidR="00A94013" w:rsidRPr="00BF6AEA">
        <w:rPr>
          <w:rFonts w:asciiTheme="minorHAnsi" w:hAnsiTheme="minorHAnsi" w:cstheme="minorHAnsi"/>
          <w:sz w:val="20"/>
          <w:szCs w:val="20"/>
          <w:lang w:val="es-CO"/>
        </w:rPr>
        <w:t xml:space="preserve">se </w:t>
      </w:r>
      <w:r w:rsidRPr="00BF6AEA">
        <w:rPr>
          <w:rFonts w:asciiTheme="minorHAnsi" w:hAnsiTheme="minorHAnsi" w:cstheme="minorHAnsi"/>
          <w:sz w:val="20"/>
          <w:szCs w:val="20"/>
          <w:lang w:val="es-CO"/>
        </w:rPr>
        <w:t>refiere a</w:t>
      </w:r>
      <w:r w:rsidR="00FA5F5C" w:rsidRPr="00BF6AEA">
        <w:rPr>
          <w:rFonts w:asciiTheme="minorHAnsi" w:hAnsiTheme="minorHAnsi" w:cstheme="minorHAnsi"/>
          <w:sz w:val="20"/>
          <w:szCs w:val="20"/>
          <w:lang w:val="es-CO"/>
        </w:rPr>
        <w:t xml:space="preserve"> </w:t>
      </w:r>
      <w:r w:rsidRPr="00BF6AEA">
        <w:rPr>
          <w:rFonts w:asciiTheme="minorHAnsi" w:hAnsiTheme="minorHAnsi" w:cstheme="minorHAnsi"/>
          <w:sz w:val="20"/>
          <w:szCs w:val="20"/>
          <w:lang w:val="es-CO"/>
        </w:rPr>
        <w:t>l</w:t>
      </w:r>
      <w:r w:rsidR="00FA5F5C" w:rsidRPr="00BF6AEA">
        <w:rPr>
          <w:rFonts w:asciiTheme="minorHAnsi" w:hAnsiTheme="minorHAnsi" w:cstheme="minorHAnsi"/>
          <w:sz w:val="20"/>
          <w:szCs w:val="20"/>
          <w:lang w:val="es-CO"/>
        </w:rPr>
        <w:t>as condiciones particulares que son parte integral de este Suministro</w:t>
      </w:r>
      <w:r w:rsidRPr="00BF6AEA">
        <w:rPr>
          <w:rFonts w:asciiTheme="minorHAnsi" w:hAnsiTheme="minorHAnsi" w:cstheme="minorHAnsi"/>
          <w:sz w:val="20"/>
          <w:szCs w:val="20"/>
          <w:lang w:val="es-CO"/>
        </w:rPr>
        <w:t>.</w:t>
      </w:r>
    </w:p>
    <w:p w14:paraId="32B3F13F" w14:textId="1ED1408F" w:rsidR="004D6E13" w:rsidRPr="00BF6AEA" w:rsidRDefault="004D6E13" w:rsidP="00313FCA">
      <w:pPr>
        <w:pStyle w:val="HeadingBody2"/>
        <w:rPr>
          <w:rFonts w:asciiTheme="minorHAnsi" w:hAnsiTheme="minorHAnsi" w:cstheme="minorHAnsi"/>
          <w:sz w:val="20"/>
          <w:szCs w:val="20"/>
          <w:lang w:val="es-CO"/>
        </w:rPr>
      </w:pPr>
      <w:r w:rsidRPr="00BF6AEA">
        <w:rPr>
          <w:rFonts w:asciiTheme="minorHAnsi" w:hAnsiTheme="minorHAnsi" w:cstheme="minorHAnsi"/>
          <w:sz w:val="20"/>
          <w:szCs w:val="20"/>
          <w:lang w:val="es-CO"/>
        </w:rPr>
        <w:t>“</w:t>
      </w:r>
      <w:r w:rsidRPr="00BF6AEA">
        <w:rPr>
          <w:rFonts w:asciiTheme="minorHAnsi" w:hAnsiTheme="minorHAnsi" w:cstheme="minorHAnsi"/>
          <w:b/>
          <w:bCs/>
          <w:sz w:val="20"/>
          <w:szCs w:val="20"/>
          <w:lang w:val="es-CO"/>
        </w:rPr>
        <w:t>Día</w:t>
      </w:r>
      <w:r w:rsidR="00385A0D" w:rsidRPr="00BF6AEA">
        <w:rPr>
          <w:rFonts w:asciiTheme="minorHAnsi" w:hAnsiTheme="minorHAnsi" w:cstheme="minorHAnsi"/>
          <w:b/>
          <w:bCs/>
          <w:sz w:val="20"/>
          <w:szCs w:val="20"/>
          <w:lang w:val="es-CO"/>
        </w:rPr>
        <w:t xml:space="preserve"> de Gas</w:t>
      </w:r>
      <w:r w:rsidRPr="00BF6AEA">
        <w:rPr>
          <w:rFonts w:asciiTheme="minorHAnsi" w:hAnsiTheme="minorHAnsi" w:cstheme="minorHAnsi"/>
          <w:sz w:val="20"/>
          <w:szCs w:val="20"/>
          <w:lang w:val="es-CO"/>
        </w:rPr>
        <w:t>” es el periodo de 24 horas consecutivas que comienza a las 0:00 horas y termina a las 24:00 horas de la República de Colombia</w:t>
      </w:r>
      <w:r w:rsidR="00385A0D" w:rsidRPr="00BF6AEA">
        <w:rPr>
          <w:rFonts w:asciiTheme="minorHAnsi" w:hAnsiTheme="minorHAnsi" w:cstheme="minorHAnsi"/>
          <w:sz w:val="20"/>
          <w:szCs w:val="20"/>
          <w:lang w:val="es-CO"/>
        </w:rPr>
        <w:t>, durante el cual se efectúa la entrega del Gas Natural</w:t>
      </w:r>
      <w:r w:rsidRPr="00BF6AEA">
        <w:rPr>
          <w:rFonts w:asciiTheme="minorHAnsi" w:hAnsiTheme="minorHAnsi" w:cstheme="minorHAnsi"/>
          <w:sz w:val="20"/>
          <w:szCs w:val="20"/>
          <w:lang w:val="es-CO"/>
        </w:rPr>
        <w:t>.</w:t>
      </w:r>
    </w:p>
    <w:p w14:paraId="2D01B293" w14:textId="77777777" w:rsidR="00966839" w:rsidRPr="00BF6AEA" w:rsidRDefault="00966839" w:rsidP="00313FCA">
      <w:pPr>
        <w:pStyle w:val="HeadingBody2"/>
        <w:rPr>
          <w:rFonts w:asciiTheme="minorHAnsi" w:hAnsiTheme="minorHAnsi" w:cstheme="minorHAnsi"/>
          <w:sz w:val="20"/>
          <w:szCs w:val="20"/>
          <w:lang w:val="es-CO"/>
        </w:rPr>
      </w:pPr>
      <w:r w:rsidRPr="00BF6AEA">
        <w:rPr>
          <w:rFonts w:asciiTheme="minorHAnsi" w:hAnsiTheme="minorHAnsi" w:cstheme="minorHAnsi"/>
          <w:sz w:val="20"/>
          <w:szCs w:val="20"/>
          <w:lang w:val="es-CO"/>
        </w:rPr>
        <w:t>“</w:t>
      </w:r>
      <w:r w:rsidRPr="00BF6AEA">
        <w:rPr>
          <w:rFonts w:asciiTheme="minorHAnsi" w:hAnsiTheme="minorHAnsi" w:cstheme="minorHAnsi"/>
          <w:b/>
          <w:bCs/>
          <w:sz w:val="20"/>
          <w:szCs w:val="20"/>
          <w:lang w:val="es-CO"/>
        </w:rPr>
        <w:t>Evento de Fuerza Mayor, Caso Fortuito o Causa Extraña</w:t>
      </w:r>
      <w:r w:rsidRPr="00BF6AEA">
        <w:rPr>
          <w:rFonts w:asciiTheme="minorHAnsi" w:hAnsiTheme="minorHAnsi" w:cstheme="minorHAnsi"/>
          <w:sz w:val="20"/>
          <w:szCs w:val="20"/>
          <w:lang w:val="es-CO"/>
        </w:rPr>
        <w:t>” tiene el significado asignado en el artículo 3 de la Resolución 102 015.</w:t>
      </w:r>
    </w:p>
    <w:p w14:paraId="5EDC91DE" w14:textId="77777777" w:rsidR="00921314" w:rsidRPr="00BF6AEA" w:rsidRDefault="00966839" w:rsidP="00313FCA">
      <w:pPr>
        <w:pStyle w:val="HeadingBody2"/>
        <w:rPr>
          <w:rFonts w:asciiTheme="minorHAnsi" w:hAnsiTheme="minorHAnsi" w:cstheme="minorHAnsi"/>
          <w:sz w:val="20"/>
          <w:szCs w:val="20"/>
          <w:lang w:val="es-CO"/>
        </w:rPr>
      </w:pPr>
      <w:r w:rsidRPr="00BF6AEA">
        <w:rPr>
          <w:rFonts w:asciiTheme="minorHAnsi" w:hAnsiTheme="minorHAnsi" w:cstheme="minorHAnsi"/>
          <w:sz w:val="20"/>
          <w:szCs w:val="20"/>
          <w:lang w:val="es-CO"/>
        </w:rPr>
        <w:t>“</w:t>
      </w:r>
      <w:r w:rsidRPr="00BF6AEA">
        <w:rPr>
          <w:rFonts w:asciiTheme="minorHAnsi" w:hAnsiTheme="minorHAnsi" w:cstheme="minorHAnsi"/>
          <w:b/>
          <w:bCs/>
          <w:sz w:val="20"/>
          <w:szCs w:val="20"/>
          <w:lang w:val="es-CO"/>
        </w:rPr>
        <w:t>Evento Eximente de Responsabilidad en Suministro</w:t>
      </w:r>
      <w:r w:rsidRPr="00BF6AEA">
        <w:rPr>
          <w:rFonts w:asciiTheme="minorHAnsi" w:hAnsiTheme="minorHAnsi" w:cstheme="minorHAnsi"/>
          <w:sz w:val="20"/>
          <w:szCs w:val="20"/>
          <w:lang w:val="es-CO"/>
        </w:rPr>
        <w:t>” tiene el significado asignado en el artículo 3 de la Resolución 102 015.</w:t>
      </w:r>
    </w:p>
    <w:p w14:paraId="02F808B5" w14:textId="2A18648F" w:rsidR="00921314" w:rsidRPr="00BF6AEA" w:rsidRDefault="00921314" w:rsidP="00313FCA">
      <w:pPr>
        <w:pStyle w:val="HeadingBody2"/>
        <w:rPr>
          <w:rFonts w:asciiTheme="minorHAnsi" w:hAnsiTheme="minorHAnsi" w:cstheme="minorHAnsi"/>
          <w:sz w:val="20"/>
          <w:szCs w:val="20"/>
          <w:lang w:val="es-CO"/>
        </w:rPr>
      </w:pPr>
      <w:r w:rsidRPr="00BF6AEA">
        <w:rPr>
          <w:rFonts w:asciiTheme="minorHAnsi" w:hAnsiTheme="minorHAnsi" w:cstheme="minorHAnsi"/>
          <w:sz w:val="20"/>
          <w:szCs w:val="20"/>
          <w:lang w:val="es-CO"/>
        </w:rPr>
        <w:t>“</w:t>
      </w:r>
      <w:r w:rsidRPr="00BF6AEA">
        <w:rPr>
          <w:rFonts w:asciiTheme="minorHAnsi" w:hAnsiTheme="minorHAnsi" w:cstheme="minorHAnsi"/>
          <w:b/>
          <w:bCs/>
          <w:sz w:val="20"/>
          <w:szCs w:val="20"/>
          <w:lang w:val="es-CO"/>
        </w:rPr>
        <w:t>Fuente de Suministro</w:t>
      </w:r>
      <w:r w:rsidRPr="00BF6AEA">
        <w:rPr>
          <w:rFonts w:asciiTheme="minorHAnsi" w:hAnsiTheme="minorHAnsi" w:cstheme="minorHAnsi"/>
          <w:sz w:val="20"/>
          <w:szCs w:val="20"/>
          <w:lang w:val="es-CO"/>
        </w:rPr>
        <w:t>” campo de producción definido en las Condiciones Particulares.</w:t>
      </w:r>
    </w:p>
    <w:p w14:paraId="2A626D2B" w14:textId="275604C7" w:rsidR="00F73212" w:rsidRPr="00BF6AEA" w:rsidRDefault="00F73212" w:rsidP="00F73212">
      <w:pPr>
        <w:pStyle w:val="HeadingBody2"/>
        <w:rPr>
          <w:rFonts w:asciiTheme="minorHAnsi" w:hAnsiTheme="minorHAnsi" w:cstheme="minorHAnsi"/>
          <w:sz w:val="20"/>
          <w:szCs w:val="20"/>
          <w:lang w:val="es-CO"/>
        </w:rPr>
      </w:pPr>
      <w:r w:rsidRPr="00BF6AEA">
        <w:rPr>
          <w:rFonts w:asciiTheme="minorHAnsi" w:hAnsiTheme="minorHAnsi" w:cstheme="minorHAnsi"/>
          <w:sz w:val="20"/>
          <w:szCs w:val="20"/>
          <w:lang w:val="es-CO"/>
        </w:rPr>
        <w:t>“</w:t>
      </w:r>
      <w:r w:rsidRPr="00BF6AEA">
        <w:rPr>
          <w:rFonts w:asciiTheme="minorHAnsi" w:hAnsiTheme="minorHAnsi" w:cstheme="minorHAnsi"/>
          <w:b/>
          <w:bCs/>
          <w:sz w:val="20"/>
          <w:szCs w:val="20"/>
          <w:lang w:val="es-CO"/>
        </w:rPr>
        <w:t>Garantía</w:t>
      </w:r>
      <w:r w:rsidRPr="00BF6AEA">
        <w:rPr>
          <w:rFonts w:asciiTheme="minorHAnsi" w:hAnsiTheme="minorHAnsi" w:cstheme="minorHAnsi"/>
          <w:sz w:val="20"/>
          <w:szCs w:val="20"/>
          <w:lang w:val="es-CO"/>
        </w:rPr>
        <w:t xml:space="preserve">” tiene el significado que se le otorga en la </w:t>
      </w:r>
      <w:r w:rsidRPr="00BF6AEA">
        <w:rPr>
          <w:rFonts w:asciiTheme="minorHAnsi" w:hAnsiTheme="minorHAnsi" w:cstheme="minorHAnsi"/>
          <w:sz w:val="20"/>
          <w:szCs w:val="20"/>
          <w:u w:val="single"/>
          <w:lang w:val="es-CO"/>
        </w:rPr>
        <w:fldChar w:fldCharType="begin"/>
      </w:r>
      <w:r w:rsidRPr="00BF6AEA">
        <w:rPr>
          <w:rFonts w:asciiTheme="minorHAnsi" w:hAnsiTheme="minorHAnsi" w:cstheme="minorHAnsi"/>
          <w:sz w:val="20"/>
          <w:szCs w:val="20"/>
          <w:u w:val="single"/>
          <w:lang w:val="es-CO"/>
        </w:rPr>
        <w:instrText xml:space="preserve"> REF _Ref233358247 \w \h  \* MERGEFORMAT </w:instrText>
      </w:r>
      <w:r w:rsidRPr="00BF6AEA">
        <w:rPr>
          <w:rFonts w:asciiTheme="minorHAnsi" w:hAnsiTheme="minorHAnsi" w:cstheme="minorHAnsi"/>
          <w:sz w:val="20"/>
          <w:szCs w:val="20"/>
          <w:u w:val="single"/>
          <w:lang w:val="es-CO"/>
        </w:rPr>
      </w:r>
      <w:r w:rsidRPr="00BF6AEA">
        <w:rPr>
          <w:rFonts w:asciiTheme="minorHAnsi" w:hAnsiTheme="minorHAnsi" w:cstheme="minorHAnsi"/>
          <w:sz w:val="20"/>
          <w:szCs w:val="20"/>
          <w:u w:val="single"/>
          <w:lang w:val="es-CO"/>
        </w:rPr>
        <w:fldChar w:fldCharType="separate"/>
      </w:r>
      <w:r w:rsidR="00AA3362" w:rsidRPr="00BF6AEA">
        <w:rPr>
          <w:rFonts w:asciiTheme="minorHAnsi" w:hAnsiTheme="minorHAnsi" w:cstheme="minorHAnsi"/>
          <w:sz w:val="20"/>
          <w:szCs w:val="20"/>
          <w:u w:val="single"/>
          <w:lang w:val="es-CO"/>
        </w:rPr>
        <w:t>Sección 5.01(a)</w:t>
      </w:r>
      <w:r w:rsidRPr="00BF6AEA">
        <w:rPr>
          <w:rFonts w:asciiTheme="minorHAnsi" w:hAnsiTheme="minorHAnsi" w:cstheme="minorHAnsi"/>
          <w:sz w:val="20"/>
          <w:szCs w:val="20"/>
          <w:u w:val="single"/>
          <w:lang w:val="es-CO"/>
        </w:rPr>
        <w:fldChar w:fldCharType="end"/>
      </w:r>
      <w:r w:rsidRPr="00BF6AEA">
        <w:rPr>
          <w:rFonts w:asciiTheme="minorHAnsi" w:hAnsiTheme="minorHAnsi" w:cstheme="minorHAnsi"/>
          <w:sz w:val="20"/>
          <w:szCs w:val="20"/>
          <w:lang w:val="es-CO"/>
        </w:rPr>
        <w:t xml:space="preserve"> de este Suministro.</w:t>
      </w:r>
    </w:p>
    <w:p w14:paraId="3BB394C9" w14:textId="70D6359D" w:rsidR="004D6E13" w:rsidRPr="00BF6AEA" w:rsidRDefault="004D6E13" w:rsidP="00313FCA">
      <w:pPr>
        <w:pStyle w:val="HeadingBody2"/>
        <w:rPr>
          <w:rFonts w:asciiTheme="minorHAnsi" w:hAnsiTheme="minorHAnsi" w:cstheme="minorHAnsi"/>
          <w:sz w:val="20"/>
          <w:szCs w:val="20"/>
          <w:lang w:val="es-CO"/>
        </w:rPr>
      </w:pPr>
      <w:r w:rsidRPr="00BF6AEA">
        <w:rPr>
          <w:rFonts w:asciiTheme="minorHAnsi" w:hAnsiTheme="minorHAnsi" w:cstheme="minorHAnsi"/>
          <w:sz w:val="20"/>
          <w:szCs w:val="20"/>
          <w:lang w:val="es-CO"/>
        </w:rPr>
        <w:t>“</w:t>
      </w:r>
      <w:r w:rsidRPr="00BF6AEA">
        <w:rPr>
          <w:rFonts w:asciiTheme="minorHAnsi" w:hAnsiTheme="minorHAnsi" w:cstheme="minorHAnsi"/>
          <w:b/>
          <w:bCs/>
          <w:sz w:val="20"/>
          <w:szCs w:val="20"/>
          <w:lang w:val="es-CO"/>
        </w:rPr>
        <w:t>Ley Aplicable</w:t>
      </w:r>
      <w:r w:rsidRPr="00BF6AEA">
        <w:rPr>
          <w:rFonts w:asciiTheme="minorHAnsi" w:hAnsiTheme="minorHAnsi" w:cstheme="minorHAnsi"/>
          <w:sz w:val="20"/>
          <w:szCs w:val="20"/>
          <w:lang w:val="es-CO"/>
        </w:rPr>
        <w:t xml:space="preserve">” significa cualesquiera leyes nacionales, o normas regionales, locales o municipales, órdenes, sentencias, reglamentos, resoluciones, estatutos, ordenanzas, códigos o decretos de cualquier Autoridad </w:t>
      </w:r>
      <w:r w:rsidRPr="00BF6AEA">
        <w:rPr>
          <w:rFonts w:asciiTheme="minorHAnsi" w:hAnsiTheme="minorHAnsi" w:cstheme="minorHAnsi"/>
          <w:sz w:val="20"/>
          <w:szCs w:val="20"/>
          <w:lang w:val="es-CO"/>
        </w:rPr>
        <w:lastRenderedPageBreak/>
        <w:t>Gubernamental (incluyendo cualquier decisión arbitral, judicial o de cualquier Autoridad Gubernamental), tratados, convenios y, en general, cualquier norma aplicable a las Partes, vigente en o después de la Fecha de Firma.</w:t>
      </w:r>
    </w:p>
    <w:p w14:paraId="46729E2C" w14:textId="2EFD5B9C" w:rsidR="000B7222" w:rsidRPr="00BF6AEA" w:rsidRDefault="000B7222" w:rsidP="00313FCA">
      <w:pPr>
        <w:pStyle w:val="HeadingBody2"/>
        <w:rPr>
          <w:rFonts w:asciiTheme="minorHAnsi" w:hAnsiTheme="minorHAnsi" w:cstheme="minorHAnsi"/>
          <w:sz w:val="20"/>
          <w:szCs w:val="20"/>
          <w:lang w:val="es-CO"/>
        </w:rPr>
      </w:pPr>
      <w:r w:rsidRPr="00BF6AEA">
        <w:rPr>
          <w:rFonts w:asciiTheme="minorHAnsi" w:hAnsiTheme="minorHAnsi" w:cstheme="minorHAnsi"/>
          <w:sz w:val="20"/>
          <w:szCs w:val="20"/>
          <w:lang w:val="es-CO"/>
        </w:rPr>
        <w:t>“</w:t>
      </w:r>
      <w:r w:rsidRPr="00BF6AEA">
        <w:rPr>
          <w:rFonts w:asciiTheme="minorHAnsi" w:hAnsiTheme="minorHAnsi" w:cstheme="minorHAnsi"/>
          <w:b/>
          <w:bCs/>
          <w:sz w:val="20"/>
          <w:szCs w:val="20"/>
          <w:lang w:val="es-CO"/>
        </w:rPr>
        <w:t>Mes</w:t>
      </w:r>
      <w:r w:rsidRPr="00BF6AEA">
        <w:rPr>
          <w:rFonts w:asciiTheme="minorHAnsi" w:hAnsiTheme="minorHAnsi" w:cstheme="minorHAnsi"/>
          <w:sz w:val="20"/>
          <w:szCs w:val="20"/>
          <w:lang w:val="es-CO"/>
        </w:rPr>
        <w:t>”</w:t>
      </w:r>
      <w:r w:rsidR="00D43DE7" w:rsidRPr="00BF6AEA">
        <w:rPr>
          <w:rFonts w:asciiTheme="minorHAnsi" w:hAnsiTheme="minorHAnsi" w:cstheme="minorHAnsi"/>
          <w:sz w:val="20"/>
          <w:szCs w:val="20"/>
          <w:lang w:val="es-CO"/>
        </w:rPr>
        <w:t xml:space="preserve"> e</w:t>
      </w:r>
      <w:r w:rsidRPr="00BF6AEA">
        <w:rPr>
          <w:rFonts w:asciiTheme="minorHAnsi" w:hAnsiTheme="minorHAnsi" w:cstheme="minorHAnsi"/>
          <w:sz w:val="20"/>
          <w:szCs w:val="20"/>
          <w:lang w:val="es-CO"/>
        </w:rPr>
        <w:t xml:space="preserve">s un </w:t>
      </w:r>
      <w:r w:rsidR="00224A20" w:rsidRPr="00BF6AEA">
        <w:rPr>
          <w:rFonts w:asciiTheme="minorHAnsi" w:hAnsiTheme="minorHAnsi" w:cstheme="minorHAnsi"/>
          <w:sz w:val="20"/>
          <w:szCs w:val="20"/>
          <w:lang w:val="es-CO"/>
        </w:rPr>
        <w:t xml:space="preserve">periodo </w:t>
      </w:r>
      <w:r w:rsidR="00291319" w:rsidRPr="00BF6AEA">
        <w:rPr>
          <w:rFonts w:asciiTheme="minorHAnsi" w:hAnsiTheme="minorHAnsi" w:cstheme="minorHAnsi"/>
          <w:sz w:val="20"/>
          <w:szCs w:val="20"/>
          <w:lang w:val="es-CO"/>
        </w:rPr>
        <w:t>comprendido entre las 0:00 horas del primer Día de Gas y las 24:00 horas del último Día de Gas del mismo mes calendario.</w:t>
      </w:r>
    </w:p>
    <w:p w14:paraId="2509ECE1" w14:textId="058D4555" w:rsidR="00A26C9C" w:rsidRPr="00BF6AEA" w:rsidRDefault="00A26C9C" w:rsidP="00A26C9C">
      <w:pPr>
        <w:pStyle w:val="HeadingBody2"/>
        <w:rPr>
          <w:rFonts w:asciiTheme="minorHAnsi" w:hAnsiTheme="minorHAnsi" w:cstheme="minorHAnsi"/>
          <w:sz w:val="20"/>
          <w:szCs w:val="20"/>
          <w:lang w:val="es-CO"/>
        </w:rPr>
      </w:pPr>
      <w:r w:rsidRPr="00BF6AEA">
        <w:rPr>
          <w:rFonts w:asciiTheme="minorHAnsi" w:hAnsiTheme="minorHAnsi" w:cstheme="minorHAnsi"/>
          <w:sz w:val="20"/>
          <w:szCs w:val="20"/>
          <w:lang w:val="es-CO"/>
        </w:rPr>
        <w:t>“</w:t>
      </w:r>
      <w:r w:rsidRPr="00BF6AEA">
        <w:rPr>
          <w:rFonts w:asciiTheme="minorHAnsi" w:hAnsiTheme="minorHAnsi" w:cstheme="minorHAnsi"/>
          <w:b/>
          <w:bCs/>
          <w:sz w:val="20"/>
          <w:szCs w:val="20"/>
          <w:lang w:val="es-CO"/>
        </w:rPr>
        <w:t>Monto Garantizado</w:t>
      </w:r>
      <w:r w:rsidRPr="00BF6AEA">
        <w:rPr>
          <w:rFonts w:asciiTheme="minorHAnsi" w:hAnsiTheme="minorHAnsi" w:cstheme="minorHAnsi"/>
          <w:sz w:val="20"/>
          <w:szCs w:val="20"/>
          <w:lang w:val="es-CO"/>
        </w:rPr>
        <w:t xml:space="preserve">” significa el valor asegurado por la Garantía, equivalente a la Cantidad Diaria Máxima multiplicada por el Precio por </w:t>
      </w:r>
      <w:r w:rsidR="00E53081">
        <w:rPr>
          <w:rFonts w:asciiTheme="minorHAnsi" w:hAnsiTheme="minorHAnsi" w:cstheme="minorHAnsi"/>
          <w:sz w:val="20"/>
          <w:szCs w:val="20"/>
          <w:lang w:val="es-CO"/>
        </w:rPr>
        <w:t>setenta</w:t>
      </w:r>
      <w:r w:rsidR="00E53081" w:rsidRPr="00BF6AEA">
        <w:rPr>
          <w:rFonts w:asciiTheme="minorHAnsi" w:hAnsiTheme="minorHAnsi" w:cstheme="minorHAnsi"/>
          <w:sz w:val="20"/>
          <w:szCs w:val="20"/>
          <w:lang w:val="es-CO"/>
        </w:rPr>
        <w:t xml:space="preserve"> </w:t>
      </w:r>
      <w:r w:rsidRPr="00BF6AEA">
        <w:rPr>
          <w:rFonts w:asciiTheme="minorHAnsi" w:hAnsiTheme="minorHAnsi" w:cstheme="minorHAnsi"/>
          <w:sz w:val="20"/>
          <w:szCs w:val="20"/>
          <w:lang w:val="es-CO"/>
        </w:rPr>
        <w:t>y cinco (</w:t>
      </w:r>
      <w:r w:rsidR="00E53081">
        <w:rPr>
          <w:rFonts w:asciiTheme="minorHAnsi" w:hAnsiTheme="minorHAnsi" w:cstheme="minorHAnsi"/>
          <w:sz w:val="20"/>
          <w:szCs w:val="20"/>
          <w:lang w:val="es-CO"/>
        </w:rPr>
        <w:t>7</w:t>
      </w:r>
      <w:r w:rsidRPr="00BF6AEA">
        <w:rPr>
          <w:rFonts w:asciiTheme="minorHAnsi" w:hAnsiTheme="minorHAnsi" w:cstheme="minorHAnsi"/>
          <w:sz w:val="20"/>
          <w:szCs w:val="20"/>
          <w:lang w:val="es-CO"/>
        </w:rPr>
        <w:t>5) días</w:t>
      </w:r>
      <w:r w:rsidR="00084DE6" w:rsidRPr="00084DE6">
        <w:rPr>
          <w:rFonts w:asciiTheme="minorHAnsi" w:hAnsiTheme="minorHAnsi" w:cstheme="minorHAnsi"/>
          <w:sz w:val="20"/>
          <w:szCs w:val="20"/>
          <w:lang w:val="es-CO"/>
        </w:rPr>
        <w:t>, expresado en dólares de los Estados Unidos de América</w:t>
      </w:r>
      <w:r w:rsidR="003D38B9" w:rsidRPr="00BF6AEA">
        <w:rPr>
          <w:rFonts w:asciiTheme="minorHAnsi" w:hAnsiTheme="minorHAnsi" w:cstheme="minorHAnsi"/>
          <w:sz w:val="20"/>
          <w:szCs w:val="20"/>
          <w:lang w:val="es-CO"/>
        </w:rPr>
        <w:t>.</w:t>
      </w:r>
    </w:p>
    <w:p w14:paraId="788685D6" w14:textId="5B9CC733" w:rsidR="0028303D" w:rsidRPr="00BF6AEA" w:rsidRDefault="008552BB" w:rsidP="00313FCA">
      <w:pPr>
        <w:pStyle w:val="HeadingBody2"/>
        <w:rPr>
          <w:rFonts w:asciiTheme="minorHAnsi" w:hAnsiTheme="minorHAnsi" w:cstheme="minorHAnsi"/>
          <w:sz w:val="20"/>
          <w:szCs w:val="20"/>
          <w:lang w:val="es-CO"/>
        </w:rPr>
      </w:pPr>
      <w:r w:rsidRPr="00BF6AEA">
        <w:rPr>
          <w:rFonts w:asciiTheme="minorHAnsi" w:hAnsiTheme="minorHAnsi" w:cstheme="minorHAnsi"/>
          <w:sz w:val="20"/>
          <w:szCs w:val="20"/>
          <w:lang w:val="es-CO"/>
        </w:rPr>
        <w:t>“</w:t>
      </w:r>
      <w:r w:rsidRPr="00BF6AEA">
        <w:rPr>
          <w:rFonts w:asciiTheme="minorHAnsi" w:hAnsiTheme="minorHAnsi" w:cstheme="minorHAnsi"/>
          <w:b/>
          <w:bCs/>
          <w:sz w:val="20"/>
          <w:szCs w:val="20"/>
          <w:lang w:val="es-CO"/>
        </w:rPr>
        <w:t>Persona</w:t>
      </w:r>
      <w:r w:rsidRPr="00BF6AEA">
        <w:rPr>
          <w:rFonts w:asciiTheme="minorHAnsi" w:hAnsiTheme="minorHAnsi" w:cstheme="minorHAnsi"/>
          <w:sz w:val="20"/>
          <w:szCs w:val="20"/>
          <w:lang w:val="es-CO"/>
        </w:rPr>
        <w:t xml:space="preserve">” significa, según el contexto, cualquier individuo, sociedad, asociación, </w:t>
      </w:r>
      <w:r w:rsidRPr="00BF6AEA">
        <w:rPr>
          <w:rFonts w:asciiTheme="minorHAnsi" w:hAnsiTheme="minorHAnsi" w:cstheme="minorHAnsi"/>
          <w:i/>
          <w:iCs/>
          <w:sz w:val="20"/>
          <w:szCs w:val="20"/>
          <w:lang w:val="es-CO"/>
        </w:rPr>
        <w:t>joint venture</w:t>
      </w:r>
      <w:r w:rsidRPr="00BF6AEA">
        <w:rPr>
          <w:rFonts w:asciiTheme="minorHAnsi" w:hAnsiTheme="minorHAnsi" w:cstheme="minorHAnsi"/>
          <w:sz w:val="20"/>
          <w:szCs w:val="20"/>
          <w:lang w:val="es-CO"/>
        </w:rPr>
        <w:t>, unión temporal, consorcio, patrimonio autónomo, fideicomiso, Autoridad Gubernamental o cualquier otro ente con o sin personería jurídica.</w:t>
      </w:r>
    </w:p>
    <w:p w14:paraId="78E88C76" w14:textId="1304FFB7" w:rsidR="000B7222" w:rsidRPr="00BF6AEA" w:rsidRDefault="0028303D" w:rsidP="00313FCA">
      <w:pPr>
        <w:pStyle w:val="HeadingBody2"/>
        <w:rPr>
          <w:rFonts w:asciiTheme="minorHAnsi" w:hAnsiTheme="minorHAnsi" w:cstheme="minorHAnsi"/>
          <w:sz w:val="20"/>
          <w:szCs w:val="20"/>
          <w:lang w:val="es-CO"/>
        </w:rPr>
      </w:pPr>
      <w:r w:rsidRPr="00BF6AEA">
        <w:rPr>
          <w:rFonts w:asciiTheme="minorHAnsi" w:hAnsiTheme="minorHAnsi" w:cstheme="minorHAnsi"/>
          <w:sz w:val="20"/>
          <w:szCs w:val="20"/>
          <w:lang w:val="es-CO"/>
        </w:rPr>
        <w:t>“</w:t>
      </w:r>
      <w:r w:rsidRPr="00BF6AEA">
        <w:rPr>
          <w:rFonts w:asciiTheme="minorHAnsi" w:hAnsiTheme="minorHAnsi" w:cstheme="minorHAnsi"/>
          <w:b/>
          <w:bCs/>
          <w:sz w:val="20"/>
          <w:szCs w:val="20"/>
          <w:lang w:val="es-CO"/>
        </w:rPr>
        <w:t>Precio</w:t>
      </w:r>
      <w:r w:rsidRPr="00BF6AEA">
        <w:rPr>
          <w:rFonts w:asciiTheme="minorHAnsi" w:hAnsiTheme="minorHAnsi" w:cstheme="minorHAnsi"/>
          <w:sz w:val="20"/>
          <w:szCs w:val="20"/>
          <w:lang w:val="es-CO"/>
        </w:rPr>
        <w:t xml:space="preserve">” es el precio establecido en las Condiciones Particulares que el Comprador pagará al Vendedor por el Gas Natural objeto del presente </w:t>
      </w:r>
      <w:r w:rsidR="00FA5F5C" w:rsidRPr="00BF6AEA">
        <w:rPr>
          <w:rFonts w:asciiTheme="minorHAnsi" w:hAnsiTheme="minorHAnsi" w:cstheme="minorHAnsi"/>
          <w:sz w:val="20"/>
          <w:szCs w:val="20"/>
          <w:lang w:val="es-CO"/>
        </w:rPr>
        <w:t>Suministro</w:t>
      </w:r>
      <w:r w:rsidRPr="00BF6AEA">
        <w:rPr>
          <w:rFonts w:asciiTheme="minorHAnsi" w:hAnsiTheme="minorHAnsi" w:cstheme="minorHAnsi"/>
          <w:sz w:val="20"/>
          <w:szCs w:val="20"/>
          <w:lang w:val="es-CO"/>
        </w:rPr>
        <w:t>.</w:t>
      </w:r>
    </w:p>
    <w:p w14:paraId="5F10F959" w14:textId="2A13FE04" w:rsidR="002F720C" w:rsidRPr="00BF6AEA" w:rsidRDefault="002F720C" w:rsidP="00313FCA">
      <w:pPr>
        <w:pStyle w:val="HeadingBody2"/>
        <w:rPr>
          <w:rFonts w:asciiTheme="minorHAnsi" w:hAnsiTheme="minorHAnsi" w:cstheme="minorHAnsi"/>
          <w:sz w:val="20"/>
          <w:szCs w:val="20"/>
          <w:lang w:val="es-CO"/>
        </w:rPr>
      </w:pPr>
      <w:r w:rsidRPr="00BF6AEA">
        <w:rPr>
          <w:rFonts w:asciiTheme="minorHAnsi" w:hAnsiTheme="minorHAnsi" w:cstheme="minorHAnsi"/>
          <w:sz w:val="20"/>
          <w:szCs w:val="20"/>
          <w:lang w:val="es-CO"/>
        </w:rPr>
        <w:t>“</w:t>
      </w:r>
      <w:r w:rsidRPr="00BF6AEA">
        <w:rPr>
          <w:rFonts w:asciiTheme="minorHAnsi" w:hAnsiTheme="minorHAnsi" w:cstheme="minorHAnsi"/>
          <w:b/>
          <w:bCs/>
          <w:sz w:val="20"/>
          <w:szCs w:val="20"/>
          <w:lang w:val="es-CO"/>
        </w:rPr>
        <w:t>Punto de Entrega</w:t>
      </w:r>
      <w:r w:rsidRPr="00BF6AEA">
        <w:rPr>
          <w:rFonts w:asciiTheme="minorHAnsi" w:hAnsiTheme="minorHAnsi" w:cstheme="minorHAnsi"/>
          <w:sz w:val="20"/>
          <w:szCs w:val="20"/>
          <w:lang w:val="es-CO"/>
        </w:rPr>
        <w:t xml:space="preserve">” es </w:t>
      </w:r>
      <w:r w:rsidR="00146ACB" w:rsidRPr="00BF6AEA">
        <w:rPr>
          <w:rFonts w:asciiTheme="minorHAnsi" w:hAnsiTheme="minorHAnsi" w:cstheme="minorHAnsi"/>
          <w:sz w:val="20"/>
          <w:szCs w:val="20"/>
          <w:lang w:val="es-CO"/>
        </w:rPr>
        <w:t xml:space="preserve">lugar físico, identificado y caracterizado, donde se mide y entrega al Comprador el Gas Natural proveniente de la Fuente de Suministro, conforme a lo establecido en las Condiciones Particulares y la </w:t>
      </w:r>
      <w:r w:rsidR="00146ACB" w:rsidRPr="00BF6AEA">
        <w:rPr>
          <w:rFonts w:asciiTheme="minorHAnsi" w:hAnsiTheme="minorHAnsi" w:cstheme="minorHAnsi"/>
          <w:sz w:val="20"/>
          <w:szCs w:val="20"/>
          <w:u w:val="single"/>
          <w:lang w:val="es-CO"/>
        </w:rPr>
        <w:fldChar w:fldCharType="begin"/>
      </w:r>
      <w:r w:rsidR="00146ACB" w:rsidRPr="00BF6AEA">
        <w:rPr>
          <w:rFonts w:asciiTheme="minorHAnsi" w:hAnsiTheme="minorHAnsi" w:cstheme="minorHAnsi"/>
          <w:sz w:val="20"/>
          <w:szCs w:val="20"/>
          <w:u w:val="single"/>
          <w:lang w:val="es-CO"/>
        </w:rPr>
        <w:instrText xml:space="preserve"> REF _Ref215156419 \r \h  \* MERGEFORMAT </w:instrText>
      </w:r>
      <w:r w:rsidR="00146ACB" w:rsidRPr="00BF6AEA">
        <w:rPr>
          <w:rFonts w:asciiTheme="minorHAnsi" w:hAnsiTheme="minorHAnsi" w:cstheme="minorHAnsi"/>
          <w:sz w:val="20"/>
          <w:szCs w:val="20"/>
          <w:u w:val="single"/>
          <w:lang w:val="es-CO"/>
        </w:rPr>
      </w:r>
      <w:r w:rsidR="00146ACB" w:rsidRPr="00BF6AEA">
        <w:rPr>
          <w:rFonts w:asciiTheme="minorHAnsi" w:hAnsiTheme="minorHAnsi" w:cstheme="minorHAnsi"/>
          <w:sz w:val="20"/>
          <w:szCs w:val="20"/>
          <w:u w:val="single"/>
          <w:lang w:val="es-CO"/>
        </w:rPr>
        <w:fldChar w:fldCharType="separate"/>
      </w:r>
      <w:r w:rsidR="00AA3362" w:rsidRPr="00BF6AEA">
        <w:rPr>
          <w:rFonts w:asciiTheme="minorHAnsi" w:hAnsiTheme="minorHAnsi" w:cstheme="minorHAnsi"/>
          <w:sz w:val="20"/>
          <w:szCs w:val="20"/>
          <w:u w:val="single"/>
          <w:lang w:val="es-CO"/>
        </w:rPr>
        <w:t>Sección 7.03</w:t>
      </w:r>
      <w:r w:rsidR="00146ACB" w:rsidRPr="00BF6AEA">
        <w:rPr>
          <w:rFonts w:asciiTheme="minorHAnsi" w:hAnsiTheme="minorHAnsi" w:cstheme="minorHAnsi"/>
          <w:sz w:val="20"/>
          <w:szCs w:val="20"/>
          <w:u w:val="single"/>
          <w:lang w:val="es-CO"/>
        </w:rPr>
        <w:fldChar w:fldCharType="end"/>
      </w:r>
      <w:r w:rsidR="00146ACB" w:rsidRPr="00BF6AEA">
        <w:rPr>
          <w:rFonts w:asciiTheme="minorHAnsi" w:hAnsiTheme="minorHAnsi" w:cstheme="minorHAnsi"/>
          <w:sz w:val="20"/>
          <w:szCs w:val="20"/>
          <w:lang w:val="es-CO"/>
        </w:rPr>
        <w:t xml:space="preserve"> del Suministro.</w:t>
      </w:r>
    </w:p>
    <w:p w14:paraId="27D7AF5F" w14:textId="6F8280D2" w:rsidR="0041619D" w:rsidRPr="00BF6AEA" w:rsidRDefault="0041619D" w:rsidP="00313FCA">
      <w:pPr>
        <w:pStyle w:val="HeadingBody2"/>
        <w:rPr>
          <w:rFonts w:asciiTheme="minorHAnsi" w:hAnsiTheme="minorHAnsi" w:cstheme="minorHAnsi"/>
          <w:sz w:val="20"/>
          <w:szCs w:val="20"/>
          <w:lang w:val="es-CO"/>
        </w:rPr>
      </w:pPr>
      <w:r w:rsidRPr="00BF6AEA">
        <w:rPr>
          <w:rFonts w:asciiTheme="minorHAnsi" w:hAnsiTheme="minorHAnsi" w:cstheme="minorHAnsi"/>
          <w:sz w:val="20"/>
          <w:szCs w:val="20"/>
          <w:lang w:val="es-CO"/>
        </w:rPr>
        <w:t>“</w:t>
      </w:r>
      <w:r w:rsidRPr="00BF6AEA">
        <w:rPr>
          <w:rFonts w:asciiTheme="minorHAnsi" w:hAnsiTheme="minorHAnsi" w:cstheme="minorHAnsi"/>
          <w:b/>
          <w:bCs/>
          <w:sz w:val="20"/>
          <w:szCs w:val="20"/>
          <w:lang w:val="es-CO"/>
        </w:rPr>
        <w:t>RUT</w:t>
      </w:r>
      <w:r w:rsidRPr="00BF6AEA">
        <w:rPr>
          <w:rFonts w:asciiTheme="minorHAnsi" w:hAnsiTheme="minorHAnsi" w:cstheme="minorHAnsi"/>
          <w:sz w:val="20"/>
          <w:szCs w:val="20"/>
          <w:lang w:val="es-CO"/>
        </w:rPr>
        <w:t>” significa el Reglamento Único de Transporte de Gas Natural</w:t>
      </w:r>
      <w:r w:rsidR="00A22E93" w:rsidRPr="00BF6AEA">
        <w:rPr>
          <w:rFonts w:asciiTheme="minorHAnsi" w:hAnsiTheme="minorHAnsi" w:cstheme="minorHAnsi"/>
          <w:sz w:val="20"/>
          <w:szCs w:val="20"/>
          <w:lang w:val="es-CO"/>
        </w:rPr>
        <w:t>.</w:t>
      </w:r>
    </w:p>
    <w:p w14:paraId="08A9F152" w14:textId="74F5E450" w:rsidR="008F7B81" w:rsidRPr="00BF6AEA" w:rsidRDefault="008F7B81" w:rsidP="00313FCA">
      <w:pPr>
        <w:pStyle w:val="HeadingBody2"/>
        <w:rPr>
          <w:rFonts w:asciiTheme="minorHAnsi" w:hAnsiTheme="minorHAnsi" w:cstheme="minorHAnsi"/>
          <w:sz w:val="20"/>
          <w:szCs w:val="20"/>
          <w:lang w:val="es-CO"/>
        </w:rPr>
      </w:pPr>
      <w:r w:rsidRPr="00BF6AEA">
        <w:rPr>
          <w:rFonts w:asciiTheme="minorHAnsi" w:hAnsiTheme="minorHAnsi" w:cstheme="minorHAnsi"/>
          <w:sz w:val="20"/>
          <w:szCs w:val="20"/>
          <w:lang w:val="es-CO"/>
        </w:rPr>
        <w:t>“</w:t>
      </w:r>
      <w:r w:rsidRPr="00BF6AEA">
        <w:rPr>
          <w:rFonts w:asciiTheme="minorHAnsi" w:hAnsiTheme="minorHAnsi" w:cstheme="minorHAnsi"/>
          <w:b/>
          <w:bCs/>
          <w:sz w:val="20"/>
          <w:szCs w:val="20"/>
          <w:lang w:val="es-CO"/>
        </w:rPr>
        <w:t>Semana de Suministro</w:t>
      </w:r>
      <w:r w:rsidRPr="00BF6AEA">
        <w:rPr>
          <w:rFonts w:asciiTheme="minorHAnsi" w:hAnsiTheme="minorHAnsi" w:cstheme="minorHAnsi"/>
          <w:sz w:val="20"/>
          <w:szCs w:val="20"/>
          <w:lang w:val="es-CO"/>
        </w:rPr>
        <w:t xml:space="preserve">” </w:t>
      </w:r>
      <w:r w:rsidR="006C6A35" w:rsidRPr="00BF6AEA">
        <w:rPr>
          <w:rFonts w:asciiTheme="minorHAnsi" w:hAnsiTheme="minorHAnsi" w:cstheme="minorHAnsi"/>
          <w:sz w:val="20"/>
          <w:szCs w:val="20"/>
          <w:lang w:val="es-CO"/>
        </w:rPr>
        <w:t>se</w:t>
      </w:r>
      <w:r w:rsidR="005B52F2" w:rsidRPr="00BF6AEA">
        <w:rPr>
          <w:rFonts w:asciiTheme="minorHAnsi" w:hAnsiTheme="minorHAnsi" w:cstheme="minorHAnsi"/>
          <w:sz w:val="20"/>
          <w:szCs w:val="20"/>
          <w:lang w:val="es-CO"/>
        </w:rPr>
        <w:t xml:space="preserve"> refiere a cada período comprendido entre las 0:00 horas del primer Día de Gas y las 24:00 horas del séptimo Día de Gas consecutivo de cada semana calendario que transcurra dentro de un Mes de Suministro. La primera y última Semana de Suministro de cada Mes de Suministro podrán comprender un número inferior de siete (7) Días de Gas cuando el inicio o la terminación del Mes de Suministro no coincida con el inicio de una semana calendario. En todo caso, los Días de Gas de cada Semana de Suministro se imputarán al Mes de Suministro al que pertenezcan según el calendario, sin posibilidad de traslado entre Meses</w:t>
      </w:r>
      <w:r w:rsidRPr="00BF6AEA">
        <w:rPr>
          <w:rFonts w:asciiTheme="minorHAnsi" w:hAnsiTheme="minorHAnsi" w:cstheme="minorHAnsi"/>
          <w:sz w:val="20"/>
          <w:szCs w:val="20"/>
          <w:lang w:val="es-CO"/>
        </w:rPr>
        <w:t xml:space="preserve">. </w:t>
      </w:r>
    </w:p>
    <w:p w14:paraId="78B1FB3E" w14:textId="7548E5EF" w:rsidR="00853857" w:rsidRPr="00BF6AEA" w:rsidRDefault="00853857" w:rsidP="00313FCA">
      <w:pPr>
        <w:pStyle w:val="HeadingBody2"/>
        <w:rPr>
          <w:rFonts w:asciiTheme="minorHAnsi" w:hAnsiTheme="minorHAnsi" w:cstheme="minorHAnsi"/>
          <w:sz w:val="20"/>
          <w:szCs w:val="20"/>
          <w:lang w:val="es-CO"/>
        </w:rPr>
      </w:pPr>
      <w:r w:rsidRPr="00BF6AEA">
        <w:rPr>
          <w:rFonts w:asciiTheme="minorHAnsi" w:hAnsiTheme="minorHAnsi" w:cstheme="minorHAnsi"/>
          <w:sz w:val="20"/>
          <w:szCs w:val="20"/>
          <w:lang w:val="es-CO"/>
        </w:rPr>
        <w:t>“</w:t>
      </w:r>
      <w:r w:rsidRPr="00BF6AEA">
        <w:rPr>
          <w:rFonts w:asciiTheme="minorHAnsi" w:hAnsiTheme="minorHAnsi" w:cstheme="minorHAnsi"/>
          <w:b/>
          <w:bCs/>
          <w:sz w:val="20"/>
          <w:szCs w:val="20"/>
          <w:lang w:val="es-CO"/>
        </w:rPr>
        <w:t>Suministro</w:t>
      </w:r>
      <w:r w:rsidRPr="00BF6AEA">
        <w:rPr>
          <w:rFonts w:asciiTheme="minorHAnsi" w:hAnsiTheme="minorHAnsi" w:cstheme="minorHAnsi"/>
          <w:sz w:val="20"/>
          <w:szCs w:val="20"/>
          <w:lang w:val="es-CO"/>
        </w:rPr>
        <w:t>” se refiere a estas condiciones generales.</w:t>
      </w:r>
    </w:p>
    <w:p w14:paraId="0F36494D" w14:textId="1DE75BA3" w:rsidR="000B7222" w:rsidRPr="00BF6AEA" w:rsidRDefault="000B7222" w:rsidP="00313FCA">
      <w:pPr>
        <w:pStyle w:val="HeadingBody2"/>
        <w:rPr>
          <w:rFonts w:asciiTheme="minorHAnsi" w:hAnsiTheme="minorHAnsi" w:cstheme="minorHAnsi"/>
          <w:sz w:val="20"/>
          <w:szCs w:val="20"/>
          <w:lang w:val="es-CO"/>
        </w:rPr>
      </w:pPr>
      <w:r w:rsidRPr="00BF6AEA">
        <w:rPr>
          <w:rFonts w:asciiTheme="minorHAnsi" w:hAnsiTheme="minorHAnsi" w:cstheme="minorHAnsi"/>
          <w:sz w:val="20"/>
          <w:szCs w:val="20"/>
          <w:lang w:val="es-CO"/>
        </w:rPr>
        <w:t>“</w:t>
      </w:r>
      <w:r w:rsidRPr="00BF6AEA">
        <w:rPr>
          <w:rFonts w:asciiTheme="minorHAnsi" w:hAnsiTheme="minorHAnsi" w:cstheme="minorHAnsi"/>
          <w:b/>
          <w:bCs/>
          <w:sz w:val="20"/>
          <w:szCs w:val="20"/>
          <w:lang w:val="es-CO"/>
        </w:rPr>
        <w:t>TRM</w:t>
      </w:r>
      <w:r w:rsidRPr="00BF6AEA">
        <w:rPr>
          <w:rFonts w:asciiTheme="minorHAnsi" w:hAnsiTheme="minorHAnsi" w:cstheme="minorHAnsi"/>
          <w:sz w:val="20"/>
          <w:szCs w:val="20"/>
          <w:lang w:val="es-CO"/>
        </w:rPr>
        <w:t>” es la tasa de cambio representativa del mercado diaria que certifica la Superintendencia Financiera de Colombia (o la entidad que la reemplace o sustituya en esas funciones y competencias públicas).</w:t>
      </w:r>
    </w:p>
    <w:p w14:paraId="402F43D4" w14:textId="62802900" w:rsidR="00652031" w:rsidRPr="00BF6AEA" w:rsidRDefault="00E10ED1" w:rsidP="00313FCA">
      <w:pPr>
        <w:pStyle w:val="Heading2"/>
        <w:rPr>
          <w:rFonts w:asciiTheme="minorHAnsi" w:hAnsiTheme="minorHAnsi" w:cstheme="minorHAnsi"/>
          <w:vanish/>
          <w:sz w:val="20"/>
          <w:szCs w:val="20"/>
          <w:lang w:val="es-CO"/>
          <w:specVanish/>
        </w:rPr>
      </w:pPr>
      <w:bookmarkStart w:id="109" w:name="_Toc235083907"/>
      <w:r w:rsidRPr="00BF6AEA">
        <w:rPr>
          <w:rFonts w:asciiTheme="minorHAnsi" w:hAnsiTheme="minorHAnsi" w:cstheme="minorHAnsi"/>
          <w:sz w:val="20"/>
          <w:szCs w:val="20"/>
          <w:lang w:val="es-CO"/>
        </w:rPr>
        <w:t>Interpretación</w:t>
      </w:r>
      <w:bookmarkEnd w:id="109"/>
    </w:p>
    <w:p w14:paraId="5AE9DB70" w14:textId="48E95CA9" w:rsidR="00545D2F" w:rsidRPr="00BF6AEA" w:rsidRDefault="008A4F78" w:rsidP="00313FCA">
      <w:pPr>
        <w:pStyle w:val="HeadingBody2"/>
        <w:rPr>
          <w:rFonts w:asciiTheme="minorHAnsi" w:hAnsiTheme="minorHAnsi" w:cstheme="minorHAnsi"/>
          <w:sz w:val="20"/>
          <w:szCs w:val="20"/>
          <w:lang w:val="es-CO"/>
        </w:rPr>
      </w:pPr>
      <w:r w:rsidRPr="00BF6AEA">
        <w:rPr>
          <w:rFonts w:asciiTheme="minorHAnsi" w:hAnsiTheme="minorHAnsi" w:cstheme="minorHAnsi"/>
          <w:sz w:val="20"/>
          <w:szCs w:val="20"/>
          <w:lang w:val="es-CO"/>
        </w:rPr>
        <w:t xml:space="preserve">. </w:t>
      </w:r>
      <w:r w:rsidR="00545D2F" w:rsidRPr="00BF6AEA">
        <w:rPr>
          <w:rFonts w:asciiTheme="minorHAnsi" w:hAnsiTheme="minorHAnsi" w:cstheme="minorHAnsi"/>
          <w:sz w:val="20"/>
          <w:szCs w:val="20"/>
          <w:lang w:val="es-CO"/>
        </w:rPr>
        <w:t xml:space="preserve">Salvo que el contexto del presente </w:t>
      </w:r>
      <w:r w:rsidR="00FA5F5C" w:rsidRPr="00BF6AEA">
        <w:rPr>
          <w:rFonts w:asciiTheme="minorHAnsi" w:hAnsiTheme="minorHAnsi" w:cstheme="minorHAnsi"/>
          <w:sz w:val="20"/>
          <w:szCs w:val="20"/>
          <w:lang w:val="es-CO"/>
        </w:rPr>
        <w:t>Suministro</w:t>
      </w:r>
      <w:r w:rsidR="00545D2F" w:rsidRPr="00BF6AEA">
        <w:rPr>
          <w:rFonts w:asciiTheme="minorHAnsi" w:hAnsiTheme="minorHAnsi" w:cstheme="minorHAnsi"/>
          <w:sz w:val="20"/>
          <w:szCs w:val="20"/>
          <w:lang w:val="es-CO"/>
        </w:rPr>
        <w:t xml:space="preserve"> indique lo contrario, se aplicarán las siguientes reglas: (a) Las definiciones previstas en este </w:t>
      </w:r>
      <w:r w:rsidR="00FA5F5C" w:rsidRPr="00BF6AEA">
        <w:rPr>
          <w:rFonts w:asciiTheme="minorHAnsi" w:hAnsiTheme="minorHAnsi" w:cstheme="minorHAnsi"/>
          <w:sz w:val="20"/>
          <w:szCs w:val="20"/>
          <w:lang w:val="es-CO"/>
        </w:rPr>
        <w:t>Suministro</w:t>
      </w:r>
      <w:r w:rsidR="00D50A04" w:rsidRPr="00BF6AEA">
        <w:rPr>
          <w:rFonts w:asciiTheme="minorHAnsi" w:hAnsiTheme="minorHAnsi" w:cstheme="minorHAnsi"/>
          <w:sz w:val="20"/>
          <w:szCs w:val="20"/>
          <w:lang w:val="es-CO"/>
        </w:rPr>
        <w:t xml:space="preserve"> </w:t>
      </w:r>
      <w:r w:rsidR="00545D2F" w:rsidRPr="00BF6AEA">
        <w:rPr>
          <w:rFonts w:asciiTheme="minorHAnsi" w:hAnsiTheme="minorHAnsi" w:cstheme="minorHAnsi"/>
          <w:sz w:val="20"/>
          <w:szCs w:val="20"/>
          <w:lang w:val="es-CO"/>
        </w:rPr>
        <w:t xml:space="preserve">se entenderán en singular y plural, así como en género masculino, femenino o neutral, según el contexto; (b) Las expresiones “incluido”, “incluye” e “incluyendo” se considerarán seguidas de la frase “sin limitación”, salvo estipulación expresa en contrario; (c) Las referencias a Personas incluyen a sus sucesores y cesionarios permitidos, incluyendo los resultantes de fusiones o escisiones; (d) Las referencias a este </w:t>
      </w:r>
      <w:r w:rsidR="00FA5F5C" w:rsidRPr="00BF6AEA">
        <w:rPr>
          <w:rFonts w:asciiTheme="minorHAnsi" w:hAnsiTheme="minorHAnsi" w:cstheme="minorHAnsi"/>
          <w:sz w:val="20"/>
          <w:szCs w:val="20"/>
          <w:lang w:val="es-CO"/>
        </w:rPr>
        <w:t>Suministro</w:t>
      </w:r>
      <w:r w:rsidR="00545D2F" w:rsidRPr="00BF6AEA">
        <w:rPr>
          <w:rFonts w:asciiTheme="minorHAnsi" w:hAnsiTheme="minorHAnsi" w:cstheme="minorHAnsi"/>
          <w:sz w:val="20"/>
          <w:szCs w:val="20"/>
          <w:lang w:val="es-CO"/>
        </w:rPr>
        <w:t xml:space="preserve"> o a cualquier otro documento se entenderán hechas a dichos instrumentos conforme sean modificados de acuerdo con sus términos; (e) Los títulos de Cláusulas y Secciones se incluyen solo para facilitar la lectura y no afectan la interpretación del contenido; (f) Si una fecha de ejecución recae en día no hábil, se entenderá trasladada al día hábil siguiente, salvo que implique cambio de mes, en cuyo caso será el día hábil anterior; (g) Los términos no definidos expresamente se interpretarán conforme a su sentido técnico, científico o uso común; (h) Este </w:t>
      </w:r>
      <w:r w:rsidR="00FA5F5C" w:rsidRPr="00BF6AEA">
        <w:rPr>
          <w:rFonts w:asciiTheme="minorHAnsi" w:hAnsiTheme="minorHAnsi" w:cstheme="minorHAnsi"/>
          <w:sz w:val="20"/>
          <w:szCs w:val="20"/>
          <w:lang w:val="es-CO"/>
        </w:rPr>
        <w:t>Suministro</w:t>
      </w:r>
      <w:r w:rsidR="00D50A04" w:rsidRPr="00BF6AEA">
        <w:rPr>
          <w:rFonts w:asciiTheme="minorHAnsi" w:hAnsiTheme="minorHAnsi" w:cstheme="minorHAnsi"/>
          <w:sz w:val="20"/>
          <w:szCs w:val="20"/>
          <w:lang w:val="es-CO"/>
        </w:rPr>
        <w:t xml:space="preserve"> </w:t>
      </w:r>
      <w:r w:rsidR="00545D2F" w:rsidRPr="00BF6AEA">
        <w:rPr>
          <w:rFonts w:asciiTheme="minorHAnsi" w:hAnsiTheme="minorHAnsi" w:cstheme="minorHAnsi"/>
          <w:sz w:val="20"/>
          <w:szCs w:val="20"/>
          <w:lang w:val="es-CO"/>
        </w:rPr>
        <w:t>ha sido negociado y redactado de forma conjunta. En caso de ambigüedad, no se presumirá a favor o en contra de ninguna Parte por razón de autoría.</w:t>
      </w:r>
      <w:r w:rsidR="009A442A" w:rsidRPr="00BF6AEA">
        <w:rPr>
          <w:rFonts w:asciiTheme="minorHAnsi" w:hAnsiTheme="minorHAnsi" w:cstheme="minorHAnsi"/>
          <w:sz w:val="20"/>
          <w:szCs w:val="20"/>
          <w:lang w:val="es-CO"/>
        </w:rPr>
        <w:t xml:space="preserve"> (i) Las referencias a Leyes Aplicables o a disposiciones legales incluyen todas las Leyes Aplicables o disposiciones legales tal y como hayan sido adicionadas, extendidas, consolidadas, modificadas o remplazadas en cualquier momento y a cualquier orden, regulación, instrumento u otra disposición realizada en virtud de estos.</w:t>
      </w:r>
    </w:p>
    <w:p w14:paraId="57F30C15" w14:textId="41C5AF1E" w:rsidR="00652031" w:rsidRPr="00BF6AEA" w:rsidRDefault="008A4F78" w:rsidP="00313FCA">
      <w:pPr>
        <w:pStyle w:val="Heading1"/>
        <w:rPr>
          <w:rFonts w:asciiTheme="minorHAnsi" w:hAnsiTheme="minorHAnsi" w:cstheme="minorHAnsi"/>
          <w:sz w:val="20"/>
          <w:szCs w:val="20"/>
          <w:lang w:val="es-CO"/>
        </w:rPr>
      </w:pPr>
      <w:bookmarkStart w:id="110" w:name="_Toc405821788"/>
      <w:bookmarkStart w:id="111" w:name="_Toc405821989"/>
      <w:bookmarkStart w:id="112" w:name="_Toc405824867"/>
      <w:bookmarkStart w:id="113" w:name="_Toc405886040"/>
      <w:bookmarkStart w:id="114" w:name="_Toc405898570"/>
      <w:bookmarkStart w:id="115" w:name="_Toc413954033"/>
      <w:bookmarkStart w:id="116" w:name="_Toc413957106"/>
      <w:bookmarkStart w:id="117" w:name="_Toc413957243"/>
      <w:bookmarkStart w:id="118" w:name="_Toc413957381"/>
      <w:bookmarkStart w:id="119" w:name="_Toc413957799"/>
      <w:bookmarkStart w:id="120" w:name="_Toc414029090"/>
      <w:bookmarkStart w:id="121" w:name="_Toc414031034"/>
      <w:bookmarkStart w:id="122" w:name="_Toc416878967"/>
      <w:bookmarkStart w:id="123" w:name="_Toc416879170"/>
      <w:bookmarkStart w:id="124" w:name="_Toc416883123"/>
      <w:bookmarkStart w:id="125" w:name="_Toc416888682"/>
      <w:bookmarkStart w:id="126" w:name="_Toc416889572"/>
      <w:bookmarkStart w:id="127" w:name="_Toc416889715"/>
      <w:bookmarkStart w:id="128" w:name="_Toc417322905"/>
      <w:bookmarkStart w:id="129" w:name="_Toc417365323"/>
      <w:bookmarkStart w:id="130" w:name="_Toc202295485"/>
      <w:bookmarkStart w:id="131" w:name="_Toc203401040"/>
      <w:bookmarkStart w:id="132" w:name="_Toc203580651"/>
      <w:bookmarkStart w:id="133" w:name="_Toc203580716"/>
      <w:bookmarkStart w:id="134" w:name="_Toc203580983"/>
      <w:bookmarkStart w:id="135" w:name="_Toc203581758"/>
      <w:bookmarkStart w:id="136" w:name="_Toc203583832"/>
      <w:bookmarkStart w:id="137" w:name="_Toc203584243"/>
      <w:bookmarkStart w:id="138" w:name="_Toc203584501"/>
      <w:bookmarkStart w:id="139" w:name="_Toc213857006"/>
      <w:bookmarkStart w:id="140" w:name="_Toc213857878"/>
      <w:bookmarkStart w:id="141" w:name="_Toc214285486"/>
      <w:bookmarkStart w:id="142" w:name="_Toc214291586"/>
      <w:bookmarkStart w:id="143" w:name="_Toc214292270"/>
      <w:bookmarkStart w:id="144" w:name="_Toc214292647"/>
      <w:bookmarkStart w:id="145" w:name="_Toc214293960"/>
      <w:bookmarkStart w:id="146" w:name="_Toc214296055"/>
      <w:bookmarkStart w:id="147" w:name="_Toc214298394"/>
      <w:bookmarkStart w:id="148" w:name="_Toc214301395"/>
      <w:bookmarkStart w:id="149" w:name="_Toc214301487"/>
      <w:bookmarkStart w:id="150" w:name="_Toc214301519"/>
      <w:bookmarkStart w:id="151" w:name="_Toc214629517"/>
      <w:bookmarkStart w:id="152" w:name="_Toc214951769"/>
      <w:bookmarkStart w:id="153" w:name="_Toc214952595"/>
      <w:bookmarkStart w:id="154" w:name="_Toc214955506"/>
      <w:bookmarkStart w:id="155" w:name="_Toc214955907"/>
      <w:bookmarkStart w:id="156" w:name="_Toc214956309"/>
      <w:bookmarkStart w:id="157" w:name="_Toc214956994"/>
      <w:bookmarkStart w:id="158" w:name="_Toc214957296"/>
      <w:bookmarkStart w:id="159" w:name="_Toc214957489"/>
      <w:bookmarkStart w:id="160" w:name="_Toc214958014"/>
      <w:bookmarkStart w:id="161" w:name="_Toc214959286"/>
      <w:bookmarkStart w:id="162" w:name="_Toc214961305"/>
      <w:bookmarkStart w:id="163" w:name="_Toc214962962"/>
      <w:bookmarkStart w:id="164" w:name="_Toc214989566"/>
      <w:bookmarkStart w:id="165" w:name="_Toc214990877"/>
      <w:bookmarkStart w:id="166" w:name="_Toc214992575"/>
      <w:bookmarkStart w:id="167" w:name="_Toc214994360"/>
      <w:bookmarkStart w:id="168" w:name="_Toc214994693"/>
      <w:bookmarkStart w:id="169" w:name="_Toc214996964"/>
      <w:bookmarkStart w:id="170" w:name="_Toc214997131"/>
      <w:bookmarkStart w:id="171" w:name="_Toc214997190"/>
      <w:bookmarkStart w:id="172" w:name="_Toc215096589"/>
      <w:bookmarkStart w:id="173" w:name="_Toc215098178"/>
      <w:bookmarkStart w:id="174" w:name="_Toc215224313"/>
      <w:bookmarkStart w:id="175" w:name="_Toc215224894"/>
      <w:bookmarkStart w:id="176" w:name="_Toc215224980"/>
      <w:bookmarkStart w:id="177" w:name="_Toc215233866"/>
      <w:bookmarkStart w:id="178" w:name="_Toc215234387"/>
      <w:bookmarkStart w:id="179" w:name="_Toc215234876"/>
      <w:bookmarkStart w:id="180" w:name="_Toc215593326"/>
      <w:bookmarkStart w:id="181" w:name="_Toc215593829"/>
      <w:bookmarkStart w:id="182" w:name="_Toc216792041"/>
      <w:bookmarkStart w:id="183" w:name="_Toc216792160"/>
      <w:bookmarkStart w:id="184" w:name="_Toc216964026"/>
      <w:bookmarkStart w:id="185" w:name="_Toc233357898"/>
      <w:bookmarkStart w:id="186" w:name="_Toc233362507"/>
      <w:bookmarkStart w:id="187" w:name="_Toc233363733"/>
      <w:bookmarkStart w:id="188" w:name="_Toc233364739"/>
      <w:bookmarkStart w:id="189" w:name="_Toc233367540"/>
      <w:bookmarkStart w:id="190" w:name="_Toc233377336"/>
      <w:bookmarkStart w:id="191" w:name="_Toc234323493"/>
      <w:bookmarkStart w:id="192" w:name="_Toc235083908"/>
      <w:r w:rsidRPr="00BF6AEA">
        <w:rPr>
          <w:rFonts w:asciiTheme="minorHAnsi" w:hAnsiTheme="minorHAnsi" w:cstheme="minorHAnsi"/>
          <w:sz w:val="20"/>
          <w:szCs w:val="20"/>
          <w:lang w:val="es-CO"/>
        </w:rPr>
        <w:lastRenderedPageBreak/>
        <w:br/>
      </w:r>
      <w:bookmarkStart w:id="193" w:name="_Ref214955125"/>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sidR="00BA0A4A" w:rsidRPr="00BF6AEA">
        <w:rPr>
          <w:rFonts w:asciiTheme="minorHAnsi" w:hAnsiTheme="minorHAnsi" w:cstheme="minorHAnsi"/>
          <w:sz w:val="20"/>
          <w:szCs w:val="20"/>
          <w:lang w:val="es-CO"/>
        </w:rPr>
        <w:t>OBJETO Y ALCANCE</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93"/>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14:paraId="22235361" w14:textId="45BF3B25" w:rsidR="00652031" w:rsidRPr="00BF6AEA" w:rsidRDefault="0028303D" w:rsidP="00313FCA">
      <w:pPr>
        <w:pStyle w:val="Heading2"/>
        <w:rPr>
          <w:rFonts w:asciiTheme="minorHAnsi" w:hAnsiTheme="minorHAnsi" w:cstheme="minorHAnsi"/>
          <w:vanish/>
          <w:sz w:val="20"/>
          <w:szCs w:val="20"/>
          <w:lang w:val="es-CO"/>
          <w:specVanish/>
        </w:rPr>
      </w:pPr>
      <w:bookmarkStart w:id="194" w:name="_Toc235083909"/>
      <w:r w:rsidRPr="00BF6AEA">
        <w:rPr>
          <w:rFonts w:asciiTheme="minorHAnsi" w:hAnsiTheme="minorHAnsi" w:cstheme="minorHAnsi"/>
          <w:sz w:val="20"/>
          <w:szCs w:val="20"/>
          <w:lang w:val="es-CO"/>
        </w:rPr>
        <w:t>Condiciones Generales</w:t>
      </w:r>
      <w:bookmarkEnd w:id="194"/>
    </w:p>
    <w:p w14:paraId="717AAE2C" w14:textId="44F6CBAC" w:rsidR="0068206D" w:rsidRPr="00BF6AEA" w:rsidRDefault="0068206D" w:rsidP="00313FCA">
      <w:pPr>
        <w:pStyle w:val="HeadingBody2"/>
        <w:rPr>
          <w:rFonts w:asciiTheme="minorHAnsi" w:hAnsiTheme="minorHAnsi" w:cstheme="minorHAnsi"/>
          <w:sz w:val="20"/>
          <w:szCs w:val="20"/>
          <w:lang w:val="es-CO"/>
        </w:rPr>
      </w:pPr>
    </w:p>
    <w:p w14:paraId="6201074D" w14:textId="33BAF480" w:rsidR="0028303D" w:rsidRPr="00BF6AEA" w:rsidRDefault="0060311F" w:rsidP="00313FCA">
      <w:pPr>
        <w:pStyle w:val="Heading3"/>
        <w:rPr>
          <w:rFonts w:asciiTheme="minorHAnsi" w:hAnsiTheme="minorHAnsi" w:cstheme="minorHAnsi"/>
          <w:szCs w:val="20"/>
          <w:lang w:val="es-CO"/>
        </w:rPr>
      </w:pPr>
      <w:r w:rsidRPr="00BF6AEA">
        <w:rPr>
          <w:rFonts w:asciiTheme="minorHAnsi" w:hAnsiTheme="minorHAnsi" w:cstheme="minorHAnsi"/>
          <w:szCs w:val="20"/>
          <w:lang w:val="es-CO"/>
        </w:rPr>
        <w:t xml:space="preserve">El presente </w:t>
      </w:r>
      <w:r w:rsidR="00FA5F5C" w:rsidRPr="00BF6AEA">
        <w:rPr>
          <w:rFonts w:asciiTheme="minorHAnsi" w:hAnsiTheme="minorHAnsi" w:cstheme="minorHAnsi"/>
          <w:szCs w:val="20"/>
          <w:lang w:val="es-CO"/>
        </w:rPr>
        <w:t>Suministro</w:t>
      </w:r>
      <w:r w:rsidRPr="00BF6AEA">
        <w:rPr>
          <w:rFonts w:asciiTheme="minorHAnsi" w:hAnsiTheme="minorHAnsi" w:cstheme="minorHAnsi"/>
          <w:szCs w:val="20"/>
          <w:lang w:val="es-CO"/>
        </w:rPr>
        <w:t xml:space="preserve"> tiene por objeto </w:t>
      </w:r>
      <w:r w:rsidR="00D50A04" w:rsidRPr="00BF6AEA">
        <w:rPr>
          <w:rFonts w:asciiTheme="minorHAnsi" w:hAnsiTheme="minorHAnsi" w:cstheme="minorHAnsi"/>
          <w:szCs w:val="20"/>
          <w:lang w:val="es-CO"/>
        </w:rPr>
        <w:t xml:space="preserve">establecer los términos y condiciones con base en las cuales </w:t>
      </w:r>
      <w:r w:rsidR="0028303D" w:rsidRPr="00BF6AEA">
        <w:rPr>
          <w:rFonts w:asciiTheme="minorHAnsi" w:hAnsiTheme="minorHAnsi" w:cstheme="minorHAnsi"/>
          <w:szCs w:val="20"/>
          <w:lang w:val="es-CO"/>
        </w:rPr>
        <w:t xml:space="preserve">desde la Fecha de Inicio del Suministro y durante la vigencia del </w:t>
      </w:r>
      <w:r w:rsidR="00FA5F5C" w:rsidRPr="00BF6AEA">
        <w:rPr>
          <w:rFonts w:asciiTheme="minorHAnsi" w:hAnsiTheme="minorHAnsi" w:cstheme="minorHAnsi"/>
          <w:szCs w:val="20"/>
          <w:lang w:val="es-CO"/>
        </w:rPr>
        <w:t>Suministro</w:t>
      </w:r>
      <w:r w:rsidR="0028303D" w:rsidRPr="00BF6AEA">
        <w:rPr>
          <w:rFonts w:asciiTheme="minorHAnsi" w:hAnsiTheme="minorHAnsi" w:cstheme="minorHAnsi"/>
          <w:szCs w:val="20"/>
          <w:lang w:val="es-CO"/>
        </w:rPr>
        <w:t xml:space="preserve">, </w:t>
      </w:r>
      <w:r w:rsidR="00D50A04" w:rsidRPr="00BF6AEA">
        <w:rPr>
          <w:rFonts w:asciiTheme="minorHAnsi" w:hAnsiTheme="minorHAnsi" w:cstheme="minorHAnsi"/>
          <w:szCs w:val="20"/>
          <w:lang w:val="es-CO"/>
        </w:rPr>
        <w:t xml:space="preserve">el Vendedor </w:t>
      </w:r>
      <w:r w:rsidR="00C4262D" w:rsidRPr="00BF6AEA">
        <w:rPr>
          <w:rFonts w:asciiTheme="minorHAnsi" w:hAnsiTheme="minorHAnsi" w:cstheme="minorHAnsi"/>
          <w:szCs w:val="20"/>
          <w:lang w:val="es-CO"/>
        </w:rPr>
        <w:t xml:space="preserve">entregará </w:t>
      </w:r>
      <w:r w:rsidR="00CA2DF7" w:rsidRPr="00BF6AEA">
        <w:rPr>
          <w:rFonts w:asciiTheme="minorHAnsi" w:hAnsiTheme="minorHAnsi" w:cstheme="minorHAnsi"/>
          <w:szCs w:val="20"/>
          <w:lang w:val="es-CO"/>
        </w:rPr>
        <w:t xml:space="preserve">al Comprador </w:t>
      </w:r>
      <w:r w:rsidR="00D50A04" w:rsidRPr="00BF6AEA">
        <w:rPr>
          <w:rFonts w:asciiTheme="minorHAnsi" w:hAnsiTheme="minorHAnsi" w:cstheme="minorHAnsi"/>
          <w:szCs w:val="20"/>
          <w:lang w:val="es-CO"/>
        </w:rPr>
        <w:t>la</w:t>
      </w:r>
      <w:r w:rsidR="0028303D" w:rsidRPr="00BF6AEA">
        <w:rPr>
          <w:rFonts w:asciiTheme="minorHAnsi" w:hAnsiTheme="minorHAnsi" w:cstheme="minorHAnsi"/>
          <w:szCs w:val="20"/>
          <w:lang w:val="es-CO"/>
        </w:rPr>
        <w:t xml:space="preserve"> </w:t>
      </w:r>
      <w:r w:rsidR="00C4262D" w:rsidRPr="00BF6AEA">
        <w:rPr>
          <w:rFonts w:asciiTheme="minorHAnsi" w:hAnsiTheme="minorHAnsi" w:cstheme="minorHAnsi"/>
          <w:szCs w:val="20"/>
          <w:lang w:val="es-CO"/>
        </w:rPr>
        <w:t>Cantidad Diaria Solicitada y Aceptada</w:t>
      </w:r>
      <w:r w:rsidR="00C4262D" w:rsidRPr="00BF6AEA" w:rsidDel="00C4262D">
        <w:rPr>
          <w:rFonts w:asciiTheme="minorHAnsi" w:hAnsiTheme="minorHAnsi" w:cstheme="minorHAnsi"/>
          <w:szCs w:val="20"/>
          <w:lang w:val="es-CO"/>
        </w:rPr>
        <w:t xml:space="preserve"> </w:t>
      </w:r>
      <w:r w:rsidR="00D50A04" w:rsidRPr="00BF6AEA">
        <w:rPr>
          <w:rFonts w:asciiTheme="minorHAnsi" w:hAnsiTheme="minorHAnsi" w:cstheme="minorHAnsi"/>
          <w:szCs w:val="20"/>
          <w:lang w:val="es-CO"/>
        </w:rPr>
        <w:t xml:space="preserve">y en contraprestación el Comprador se obliga a </w:t>
      </w:r>
      <w:r w:rsidR="00CA2DF7" w:rsidRPr="00BF6AEA">
        <w:rPr>
          <w:rFonts w:asciiTheme="minorHAnsi" w:hAnsiTheme="minorHAnsi" w:cstheme="minorHAnsi"/>
          <w:szCs w:val="20"/>
          <w:lang w:val="es-CO"/>
        </w:rPr>
        <w:t xml:space="preserve">recibir el Gas Natural y a </w:t>
      </w:r>
      <w:r w:rsidR="00D50A04" w:rsidRPr="00BF6AEA">
        <w:rPr>
          <w:rFonts w:asciiTheme="minorHAnsi" w:hAnsiTheme="minorHAnsi" w:cstheme="minorHAnsi"/>
          <w:szCs w:val="20"/>
          <w:lang w:val="es-CO"/>
        </w:rPr>
        <w:t xml:space="preserve">pagar el </w:t>
      </w:r>
      <w:r w:rsidR="00CA2DF7" w:rsidRPr="00BF6AEA">
        <w:rPr>
          <w:rFonts w:asciiTheme="minorHAnsi" w:hAnsiTheme="minorHAnsi" w:cstheme="minorHAnsi"/>
          <w:szCs w:val="20"/>
          <w:lang w:val="es-CO"/>
        </w:rPr>
        <w:t xml:space="preserve">Precio </w:t>
      </w:r>
      <w:r w:rsidR="001E2886" w:rsidRPr="00BF6AEA">
        <w:rPr>
          <w:rFonts w:asciiTheme="minorHAnsi" w:hAnsiTheme="minorHAnsi" w:cstheme="minorHAnsi"/>
          <w:szCs w:val="20"/>
          <w:lang w:val="es-CO"/>
        </w:rPr>
        <w:t>conforme a los términos aquí</w:t>
      </w:r>
      <w:r w:rsidR="00CA2DF7" w:rsidRPr="00BF6AEA">
        <w:rPr>
          <w:rFonts w:asciiTheme="minorHAnsi" w:hAnsiTheme="minorHAnsi" w:cstheme="minorHAnsi"/>
          <w:szCs w:val="20"/>
          <w:lang w:val="es-CO"/>
        </w:rPr>
        <w:t xml:space="preserve"> establecidos</w:t>
      </w:r>
      <w:r w:rsidR="00D50A04" w:rsidRPr="00BF6AEA">
        <w:rPr>
          <w:rFonts w:asciiTheme="minorHAnsi" w:hAnsiTheme="minorHAnsi" w:cstheme="minorHAnsi"/>
          <w:szCs w:val="20"/>
          <w:lang w:val="es-CO"/>
        </w:rPr>
        <w:t>.</w:t>
      </w:r>
    </w:p>
    <w:p w14:paraId="426F9981" w14:textId="4DE7BE0D" w:rsidR="00FD75F9" w:rsidRPr="00BF6AEA" w:rsidRDefault="00FD75F9" w:rsidP="00313FCA">
      <w:pPr>
        <w:pStyle w:val="Heading3"/>
        <w:rPr>
          <w:rFonts w:asciiTheme="minorHAnsi" w:hAnsiTheme="minorHAnsi" w:cstheme="minorHAnsi"/>
          <w:szCs w:val="20"/>
          <w:lang w:val="es-CO"/>
        </w:rPr>
      </w:pPr>
      <w:r w:rsidRPr="00BF6AEA">
        <w:rPr>
          <w:rFonts w:asciiTheme="minorHAnsi" w:hAnsiTheme="minorHAnsi" w:cstheme="minorHAnsi"/>
          <w:szCs w:val="20"/>
          <w:lang w:val="es-CO"/>
        </w:rPr>
        <w:t xml:space="preserve">Bajo esta modalidad de suministro con interrupciones, el Vendedor no está obligado a aceptar la nominación de ninguna cantidad de Gas Natural que realice el Comprador. La no aceptación, ya sea total o parcial, de una nominación no genera responsabilidad, penalidad ni compensación alguna a cargo del Vendedor. El Comprador reconoce expresamente que este </w:t>
      </w:r>
      <w:r w:rsidR="00FA5F5C" w:rsidRPr="00BF6AEA">
        <w:rPr>
          <w:rFonts w:asciiTheme="minorHAnsi" w:hAnsiTheme="minorHAnsi" w:cstheme="minorHAnsi"/>
          <w:szCs w:val="20"/>
          <w:lang w:val="es-CO"/>
        </w:rPr>
        <w:t>Suministro</w:t>
      </w:r>
      <w:r w:rsidRPr="00BF6AEA">
        <w:rPr>
          <w:rFonts w:asciiTheme="minorHAnsi" w:hAnsiTheme="minorHAnsi" w:cstheme="minorHAnsi"/>
          <w:szCs w:val="20"/>
          <w:lang w:val="es-CO"/>
        </w:rPr>
        <w:t xml:space="preserve"> no supone obligación o intención de celebrar contratos futuros entre las Partes.</w:t>
      </w:r>
    </w:p>
    <w:p w14:paraId="4A6336D1" w14:textId="43CD3686" w:rsidR="009D62B2" w:rsidRPr="00BF6AEA" w:rsidRDefault="007E5B05" w:rsidP="00313FCA">
      <w:pPr>
        <w:pStyle w:val="Heading3"/>
        <w:rPr>
          <w:rFonts w:asciiTheme="minorHAnsi" w:hAnsiTheme="minorHAnsi" w:cstheme="minorHAnsi"/>
          <w:szCs w:val="20"/>
          <w:lang w:val="es-CO"/>
        </w:rPr>
      </w:pPr>
      <w:r w:rsidRPr="00BF6AEA">
        <w:rPr>
          <w:rFonts w:asciiTheme="minorHAnsi" w:hAnsiTheme="minorHAnsi" w:cstheme="minorHAnsi"/>
          <w:szCs w:val="20"/>
          <w:lang w:val="es-CO"/>
        </w:rPr>
        <w:t xml:space="preserve">La Cantidad Diaria Solicitada y Aceptada </w:t>
      </w:r>
      <w:r w:rsidR="00F46545" w:rsidRPr="00BF6AEA">
        <w:rPr>
          <w:rFonts w:asciiTheme="minorHAnsi" w:hAnsiTheme="minorHAnsi" w:cstheme="minorHAnsi"/>
          <w:szCs w:val="20"/>
          <w:lang w:val="es-CO"/>
        </w:rPr>
        <w:t xml:space="preserve">y/o la Cantidad Diaria Solicitada y Aceptada </w:t>
      </w:r>
      <w:r w:rsidR="006B6AA5" w:rsidRPr="00BF6AEA">
        <w:rPr>
          <w:rFonts w:asciiTheme="minorHAnsi" w:hAnsiTheme="minorHAnsi" w:cstheme="minorHAnsi"/>
          <w:szCs w:val="20"/>
          <w:lang w:val="es-CO"/>
        </w:rPr>
        <w:t xml:space="preserve">Corregida </w:t>
      </w:r>
      <w:r w:rsidRPr="00BF6AEA">
        <w:rPr>
          <w:rFonts w:asciiTheme="minorHAnsi" w:hAnsiTheme="minorHAnsi" w:cstheme="minorHAnsi"/>
          <w:szCs w:val="20"/>
          <w:lang w:val="es-CO"/>
        </w:rPr>
        <w:t>será</w:t>
      </w:r>
      <w:r w:rsidR="00F46545" w:rsidRPr="00BF6AEA">
        <w:rPr>
          <w:rFonts w:asciiTheme="minorHAnsi" w:hAnsiTheme="minorHAnsi" w:cstheme="minorHAnsi"/>
          <w:szCs w:val="20"/>
          <w:lang w:val="es-CO"/>
        </w:rPr>
        <w:t>n</w:t>
      </w:r>
      <w:r w:rsidRPr="00BF6AEA">
        <w:rPr>
          <w:rFonts w:asciiTheme="minorHAnsi" w:hAnsiTheme="minorHAnsi" w:cstheme="minorHAnsi"/>
          <w:szCs w:val="20"/>
          <w:lang w:val="es-CO"/>
        </w:rPr>
        <w:t xml:space="preserve"> la</w:t>
      </w:r>
      <w:r w:rsidR="00F46545" w:rsidRPr="00BF6AEA">
        <w:rPr>
          <w:rFonts w:asciiTheme="minorHAnsi" w:hAnsiTheme="minorHAnsi" w:cstheme="minorHAnsi"/>
          <w:szCs w:val="20"/>
          <w:lang w:val="es-CO"/>
        </w:rPr>
        <w:t>s</w:t>
      </w:r>
      <w:r w:rsidRPr="00BF6AEA">
        <w:rPr>
          <w:rFonts w:asciiTheme="minorHAnsi" w:hAnsiTheme="minorHAnsi" w:cstheme="minorHAnsi"/>
          <w:szCs w:val="20"/>
          <w:lang w:val="es-CO"/>
        </w:rPr>
        <w:t xml:space="preserve"> única cantidad</w:t>
      </w:r>
      <w:r w:rsidR="00F46545" w:rsidRPr="00BF6AEA">
        <w:rPr>
          <w:rFonts w:asciiTheme="minorHAnsi" w:hAnsiTheme="minorHAnsi" w:cstheme="minorHAnsi"/>
          <w:szCs w:val="20"/>
          <w:lang w:val="es-CO"/>
        </w:rPr>
        <w:t>es</w:t>
      </w:r>
      <w:r w:rsidRPr="00BF6AEA">
        <w:rPr>
          <w:rFonts w:asciiTheme="minorHAnsi" w:hAnsiTheme="minorHAnsi" w:cstheme="minorHAnsi"/>
          <w:szCs w:val="20"/>
          <w:lang w:val="es-CO"/>
        </w:rPr>
        <w:t xml:space="preserve"> exigible</w:t>
      </w:r>
      <w:r w:rsidR="00F46545" w:rsidRPr="00BF6AEA">
        <w:rPr>
          <w:rFonts w:asciiTheme="minorHAnsi" w:hAnsiTheme="minorHAnsi" w:cstheme="minorHAnsi"/>
          <w:szCs w:val="20"/>
          <w:lang w:val="es-CO"/>
        </w:rPr>
        <w:t>s</w:t>
      </w:r>
      <w:r w:rsidRPr="00BF6AEA">
        <w:rPr>
          <w:rFonts w:asciiTheme="minorHAnsi" w:hAnsiTheme="minorHAnsi" w:cstheme="minorHAnsi"/>
          <w:szCs w:val="20"/>
          <w:lang w:val="es-CO"/>
        </w:rPr>
        <w:t xml:space="preserve"> para efectos de entregas y facturación. </w:t>
      </w:r>
    </w:p>
    <w:p w14:paraId="53F7922C" w14:textId="638453AE" w:rsidR="007E5B05" w:rsidRPr="00BF6AEA" w:rsidRDefault="007E5B05" w:rsidP="00313FCA">
      <w:pPr>
        <w:pStyle w:val="Heading3"/>
        <w:rPr>
          <w:rFonts w:asciiTheme="minorHAnsi" w:hAnsiTheme="minorHAnsi" w:cstheme="minorHAnsi"/>
          <w:szCs w:val="20"/>
          <w:lang w:val="es-CO"/>
        </w:rPr>
      </w:pPr>
      <w:bookmarkStart w:id="195" w:name="_Ref215157197"/>
      <w:r w:rsidRPr="00BF6AEA">
        <w:rPr>
          <w:rFonts w:asciiTheme="minorHAnsi" w:hAnsiTheme="minorHAnsi" w:cstheme="minorHAnsi"/>
          <w:szCs w:val="20"/>
          <w:lang w:val="es-CO"/>
        </w:rPr>
        <w:t xml:space="preserve">La aceptación de </w:t>
      </w:r>
      <w:r w:rsidR="00852E57" w:rsidRPr="00BF6AEA">
        <w:rPr>
          <w:rFonts w:asciiTheme="minorHAnsi" w:hAnsiTheme="minorHAnsi" w:cstheme="minorHAnsi"/>
          <w:szCs w:val="20"/>
          <w:lang w:val="es-CO"/>
        </w:rPr>
        <w:t xml:space="preserve">las Cantidades Diarias de Gas Interrumpible </w:t>
      </w:r>
      <w:r w:rsidRPr="00BF6AEA">
        <w:rPr>
          <w:rFonts w:asciiTheme="minorHAnsi" w:hAnsiTheme="minorHAnsi" w:cstheme="minorHAnsi"/>
          <w:szCs w:val="20"/>
          <w:lang w:val="es-CO"/>
        </w:rPr>
        <w:t>por parte del Vendedor es discrecional y no genera obligación de aceptar nominaciones futuras ni supone firmeza alguna en el suministro.</w:t>
      </w:r>
      <w:bookmarkEnd w:id="195"/>
    </w:p>
    <w:p w14:paraId="2B773926" w14:textId="34FAA8F6" w:rsidR="00AF129F" w:rsidRPr="00BF6AEA" w:rsidRDefault="00084D8B" w:rsidP="00313FCA">
      <w:pPr>
        <w:pStyle w:val="Heading2"/>
        <w:keepNext/>
        <w:keepLines/>
        <w:widowControl w:val="0"/>
        <w:rPr>
          <w:rFonts w:asciiTheme="minorHAnsi" w:hAnsiTheme="minorHAnsi" w:cstheme="minorHAnsi"/>
          <w:vanish/>
          <w:sz w:val="20"/>
          <w:szCs w:val="20"/>
          <w:lang w:val="es-CO"/>
          <w:specVanish/>
        </w:rPr>
      </w:pPr>
      <w:bookmarkStart w:id="196" w:name="_Ref214293389"/>
      <w:bookmarkStart w:id="197" w:name="_Toc235083910"/>
      <w:r w:rsidRPr="00BF6AEA">
        <w:rPr>
          <w:rFonts w:asciiTheme="minorHAnsi" w:hAnsiTheme="minorHAnsi" w:cstheme="minorHAnsi"/>
          <w:sz w:val="20"/>
          <w:szCs w:val="20"/>
          <w:lang w:val="es-CO"/>
        </w:rPr>
        <w:t xml:space="preserve">Firmeza Diaria del </w:t>
      </w:r>
      <w:r w:rsidR="00FA5F5C" w:rsidRPr="00BF6AEA">
        <w:rPr>
          <w:rFonts w:asciiTheme="minorHAnsi" w:hAnsiTheme="minorHAnsi" w:cstheme="minorHAnsi"/>
          <w:sz w:val="20"/>
          <w:szCs w:val="20"/>
          <w:lang w:val="es-CO"/>
        </w:rPr>
        <w:t>Suministro</w:t>
      </w:r>
      <w:bookmarkEnd w:id="196"/>
      <w:bookmarkEnd w:id="197"/>
    </w:p>
    <w:p w14:paraId="0032433E" w14:textId="3F4E4776" w:rsidR="00084D8B" w:rsidRPr="00BF6AEA" w:rsidRDefault="00AF129F" w:rsidP="00313FCA">
      <w:pPr>
        <w:pStyle w:val="HeadingBody2"/>
        <w:keepNext/>
        <w:keepLines/>
        <w:widowControl w:val="0"/>
        <w:rPr>
          <w:rFonts w:asciiTheme="minorHAnsi" w:hAnsiTheme="minorHAnsi" w:cstheme="minorHAnsi"/>
          <w:sz w:val="20"/>
          <w:szCs w:val="20"/>
          <w:lang w:val="es-CO"/>
        </w:rPr>
      </w:pPr>
      <w:r w:rsidRPr="00BF6AEA">
        <w:rPr>
          <w:rFonts w:asciiTheme="minorHAnsi" w:hAnsiTheme="minorHAnsi" w:cstheme="minorHAnsi"/>
          <w:sz w:val="20"/>
          <w:szCs w:val="20"/>
          <w:lang w:val="es-CO"/>
        </w:rPr>
        <w:t>.</w:t>
      </w:r>
    </w:p>
    <w:p w14:paraId="6BAF9CF7" w14:textId="5BB9CAB6" w:rsidR="00084D8B" w:rsidRPr="00BF6AEA" w:rsidRDefault="00084D8B" w:rsidP="00313FCA">
      <w:pPr>
        <w:pStyle w:val="Heading3"/>
        <w:keepNext/>
        <w:keepLines/>
        <w:widowControl w:val="0"/>
        <w:rPr>
          <w:rFonts w:asciiTheme="minorHAnsi" w:hAnsiTheme="minorHAnsi" w:cstheme="minorHAnsi"/>
          <w:szCs w:val="20"/>
          <w:lang w:val="es-CO"/>
        </w:rPr>
      </w:pPr>
      <w:r w:rsidRPr="00BF6AEA">
        <w:rPr>
          <w:rFonts w:asciiTheme="minorHAnsi" w:hAnsiTheme="minorHAnsi" w:cstheme="minorHAnsi"/>
          <w:szCs w:val="20"/>
          <w:lang w:val="es-CO"/>
        </w:rPr>
        <w:t xml:space="preserve">De acuerdo con lo establecido en el artículo 38 de la Resolución 102 015, el </w:t>
      </w:r>
      <w:r w:rsidR="00FA5F5C" w:rsidRPr="00BF6AEA">
        <w:rPr>
          <w:rFonts w:asciiTheme="minorHAnsi" w:hAnsiTheme="minorHAnsi" w:cstheme="minorHAnsi"/>
          <w:szCs w:val="20"/>
          <w:lang w:val="es-CO"/>
        </w:rPr>
        <w:t>Suministro</w:t>
      </w:r>
      <w:r w:rsidRPr="00BF6AEA">
        <w:rPr>
          <w:rFonts w:asciiTheme="minorHAnsi" w:hAnsiTheme="minorHAnsi" w:cstheme="minorHAnsi"/>
          <w:szCs w:val="20"/>
          <w:lang w:val="es-CO"/>
        </w:rPr>
        <w:t xml:space="preserve"> se considera firme o que garantiza firmeza en un Día de Gas, cuando se cumple con cada una de las siguientes condiciones:</w:t>
      </w:r>
    </w:p>
    <w:p w14:paraId="77CBFC06" w14:textId="2DC796DB" w:rsidR="00084D8B" w:rsidRPr="00BF6AEA" w:rsidRDefault="00084D8B" w:rsidP="00313FCA">
      <w:pPr>
        <w:pStyle w:val="Heading4"/>
        <w:rPr>
          <w:rFonts w:asciiTheme="minorHAnsi" w:hAnsiTheme="minorHAnsi" w:cstheme="minorHAnsi"/>
          <w:sz w:val="20"/>
          <w:szCs w:val="20"/>
          <w:lang w:val="es-CO"/>
        </w:rPr>
      </w:pPr>
      <w:r w:rsidRPr="00BF6AEA">
        <w:rPr>
          <w:rFonts w:asciiTheme="minorHAnsi" w:hAnsiTheme="minorHAnsi" w:cstheme="minorHAnsi"/>
          <w:sz w:val="20"/>
          <w:szCs w:val="20"/>
          <w:lang w:val="es-CO"/>
        </w:rPr>
        <w:t xml:space="preserve">En desarrollo del Ciclo de Nominación del Día previo al Día de Gas, el Comprador nomina </w:t>
      </w:r>
      <w:r w:rsidR="006B6AA5" w:rsidRPr="00BF6AEA">
        <w:rPr>
          <w:rFonts w:asciiTheme="minorHAnsi" w:hAnsiTheme="minorHAnsi" w:cstheme="minorHAnsi"/>
          <w:sz w:val="20"/>
          <w:szCs w:val="20"/>
          <w:lang w:val="es-CO"/>
        </w:rPr>
        <w:t xml:space="preserve">una Cantidad Diaria de Gas Interrumpible </w:t>
      </w:r>
      <w:r w:rsidRPr="00BF6AEA">
        <w:rPr>
          <w:rFonts w:asciiTheme="minorHAnsi" w:hAnsiTheme="minorHAnsi" w:cstheme="minorHAnsi"/>
          <w:sz w:val="20"/>
          <w:szCs w:val="20"/>
          <w:lang w:val="es-CO"/>
        </w:rPr>
        <w:t xml:space="preserve">y </w:t>
      </w:r>
    </w:p>
    <w:p w14:paraId="0707059B" w14:textId="38718D2F" w:rsidR="00084D8B" w:rsidRPr="00BF6AEA" w:rsidRDefault="00084D8B" w:rsidP="00313FCA">
      <w:pPr>
        <w:pStyle w:val="Heading4"/>
        <w:rPr>
          <w:rFonts w:asciiTheme="minorHAnsi" w:hAnsiTheme="minorHAnsi" w:cstheme="minorHAnsi"/>
          <w:sz w:val="20"/>
          <w:szCs w:val="20"/>
          <w:lang w:val="es-CO"/>
        </w:rPr>
      </w:pPr>
      <w:r w:rsidRPr="00BF6AEA">
        <w:rPr>
          <w:rFonts w:asciiTheme="minorHAnsi" w:hAnsiTheme="minorHAnsi" w:cstheme="minorHAnsi"/>
          <w:sz w:val="20"/>
          <w:szCs w:val="20"/>
          <w:lang w:val="es-CO"/>
        </w:rPr>
        <w:t xml:space="preserve">El Vendedor autoriza la </w:t>
      </w:r>
      <w:r w:rsidR="006B6AA5" w:rsidRPr="00BF6AEA">
        <w:rPr>
          <w:rFonts w:asciiTheme="minorHAnsi" w:hAnsiTheme="minorHAnsi" w:cstheme="minorHAnsi"/>
          <w:sz w:val="20"/>
          <w:szCs w:val="20"/>
          <w:lang w:val="es-CO"/>
        </w:rPr>
        <w:t>Cantidad Diaria Solicitada y Aceptada</w:t>
      </w:r>
      <w:r w:rsidRPr="00BF6AEA">
        <w:rPr>
          <w:rFonts w:asciiTheme="minorHAnsi" w:hAnsiTheme="minorHAnsi" w:cstheme="minorHAnsi"/>
          <w:sz w:val="20"/>
          <w:szCs w:val="20"/>
          <w:lang w:val="es-CO"/>
        </w:rPr>
        <w:t xml:space="preserve"> a suministrar en el Día de Gas siguiente</w:t>
      </w:r>
      <w:r w:rsidR="00260296" w:rsidRPr="00BF6AEA">
        <w:rPr>
          <w:rFonts w:asciiTheme="minorHAnsi" w:hAnsiTheme="minorHAnsi" w:cstheme="minorHAnsi"/>
          <w:sz w:val="20"/>
          <w:szCs w:val="20"/>
          <w:lang w:val="es-CO"/>
        </w:rPr>
        <w:t>.</w:t>
      </w:r>
    </w:p>
    <w:p w14:paraId="74DC68EB" w14:textId="5229C822" w:rsidR="005D42B1" w:rsidRPr="00BF6AEA" w:rsidRDefault="00084D8B" w:rsidP="00313FCA">
      <w:pPr>
        <w:pStyle w:val="Heading3"/>
        <w:rPr>
          <w:rFonts w:asciiTheme="minorHAnsi" w:hAnsiTheme="minorHAnsi" w:cstheme="minorHAnsi"/>
          <w:szCs w:val="20"/>
          <w:lang w:val="es-CO"/>
        </w:rPr>
      </w:pPr>
      <w:r w:rsidRPr="00BF6AEA">
        <w:rPr>
          <w:rFonts w:asciiTheme="minorHAnsi" w:hAnsiTheme="minorHAnsi" w:cstheme="minorHAnsi"/>
          <w:szCs w:val="20"/>
          <w:lang w:val="es-CO"/>
        </w:rPr>
        <w:t xml:space="preserve">Cuando el </w:t>
      </w:r>
      <w:r w:rsidR="00FA5F5C" w:rsidRPr="00BF6AEA">
        <w:rPr>
          <w:rFonts w:asciiTheme="minorHAnsi" w:hAnsiTheme="minorHAnsi" w:cstheme="minorHAnsi"/>
          <w:szCs w:val="20"/>
          <w:lang w:val="es-CO"/>
        </w:rPr>
        <w:t>Suministro</w:t>
      </w:r>
      <w:r w:rsidRPr="00BF6AEA">
        <w:rPr>
          <w:rFonts w:asciiTheme="minorHAnsi" w:hAnsiTheme="minorHAnsi" w:cstheme="minorHAnsi"/>
          <w:szCs w:val="20"/>
          <w:lang w:val="es-CO"/>
        </w:rPr>
        <w:t xml:space="preserve"> adquiere firmeza diaria, las condiciones de ejecución en el Día de Gas respectivo</w:t>
      </w:r>
      <w:r w:rsidRPr="00BF6AEA">
        <w:rPr>
          <w:rFonts w:asciiTheme="minorHAnsi" w:hAnsiTheme="minorHAnsi" w:cstheme="minorHAnsi"/>
          <w:spacing w:val="-2"/>
          <w:szCs w:val="20"/>
          <w:lang w:val="es-CO"/>
        </w:rPr>
        <w:t xml:space="preserve"> </w:t>
      </w:r>
      <w:r w:rsidRPr="00BF6AEA">
        <w:rPr>
          <w:rFonts w:asciiTheme="minorHAnsi" w:hAnsiTheme="minorHAnsi" w:cstheme="minorHAnsi"/>
          <w:szCs w:val="20"/>
          <w:lang w:val="es-CO"/>
        </w:rPr>
        <w:t>estarán</w:t>
      </w:r>
      <w:r w:rsidRPr="00BF6AEA">
        <w:rPr>
          <w:rFonts w:asciiTheme="minorHAnsi" w:hAnsiTheme="minorHAnsi" w:cstheme="minorHAnsi"/>
          <w:spacing w:val="-3"/>
          <w:szCs w:val="20"/>
          <w:lang w:val="es-CO"/>
        </w:rPr>
        <w:t xml:space="preserve"> </w:t>
      </w:r>
      <w:r w:rsidRPr="00BF6AEA">
        <w:rPr>
          <w:rFonts w:asciiTheme="minorHAnsi" w:hAnsiTheme="minorHAnsi" w:cstheme="minorHAnsi"/>
          <w:szCs w:val="20"/>
          <w:lang w:val="es-CO"/>
        </w:rPr>
        <w:t>sometidas</w:t>
      </w:r>
      <w:r w:rsidRPr="00BF6AEA">
        <w:rPr>
          <w:rFonts w:asciiTheme="minorHAnsi" w:hAnsiTheme="minorHAnsi" w:cstheme="minorHAnsi"/>
          <w:spacing w:val="-5"/>
          <w:szCs w:val="20"/>
          <w:lang w:val="es-CO"/>
        </w:rPr>
        <w:t xml:space="preserve"> </w:t>
      </w:r>
      <w:r w:rsidRPr="00BF6AEA">
        <w:rPr>
          <w:rFonts w:asciiTheme="minorHAnsi" w:hAnsiTheme="minorHAnsi" w:cstheme="minorHAnsi"/>
          <w:szCs w:val="20"/>
          <w:lang w:val="es-CO"/>
        </w:rPr>
        <w:t>a</w:t>
      </w:r>
      <w:r w:rsidRPr="00BF6AEA">
        <w:rPr>
          <w:rFonts w:asciiTheme="minorHAnsi" w:hAnsiTheme="minorHAnsi" w:cstheme="minorHAnsi"/>
          <w:spacing w:val="-6"/>
          <w:szCs w:val="20"/>
          <w:lang w:val="es-CO"/>
        </w:rPr>
        <w:t xml:space="preserve"> </w:t>
      </w:r>
      <w:r w:rsidRPr="00BF6AEA">
        <w:rPr>
          <w:rFonts w:asciiTheme="minorHAnsi" w:hAnsiTheme="minorHAnsi" w:cstheme="minorHAnsi"/>
          <w:szCs w:val="20"/>
          <w:lang w:val="es-CO"/>
        </w:rPr>
        <w:t>los</w:t>
      </w:r>
      <w:r w:rsidRPr="00BF6AEA">
        <w:rPr>
          <w:rFonts w:asciiTheme="minorHAnsi" w:hAnsiTheme="minorHAnsi" w:cstheme="minorHAnsi"/>
          <w:spacing w:val="-4"/>
          <w:szCs w:val="20"/>
          <w:lang w:val="es-CO"/>
        </w:rPr>
        <w:t xml:space="preserve"> </w:t>
      </w:r>
      <w:r w:rsidRPr="00BF6AEA">
        <w:rPr>
          <w:rFonts w:asciiTheme="minorHAnsi" w:hAnsiTheme="minorHAnsi" w:cstheme="minorHAnsi"/>
          <w:szCs w:val="20"/>
          <w:lang w:val="es-CO"/>
        </w:rPr>
        <w:t>requisitos</w:t>
      </w:r>
      <w:r w:rsidRPr="00BF6AEA">
        <w:rPr>
          <w:rFonts w:asciiTheme="minorHAnsi" w:hAnsiTheme="minorHAnsi" w:cstheme="minorHAnsi"/>
          <w:spacing w:val="-4"/>
          <w:szCs w:val="20"/>
          <w:lang w:val="es-CO"/>
        </w:rPr>
        <w:t xml:space="preserve"> </w:t>
      </w:r>
      <w:r w:rsidRPr="00BF6AEA">
        <w:rPr>
          <w:rFonts w:asciiTheme="minorHAnsi" w:hAnsiTheme="minorHAnsi" w:cstheme="minorHAnsi"/>
          <w:szCs w:val="20"/>
          <w:lang w:val="es-CO"/>
        </w:rPr>
        <w:t>mínimos</w:t>
      </w:r>
      <w:r w:rsidRPr="00BF6AEA">
        <w:rPr>
          <w:rFonts w:asciiTheme="minorHAnsi" w:hAnsiTheme="minorHAnsi" w:cstheme="minorHAnsi"/>
          <w:spacing w:val="-4"/>
          <w:szCs w:val="20"/>
          <w:lang w:val="es-CO"/>
        </w:rPr>
        <w:t xml:space="preserve"> </w:t>
      </w:r>
      <w:r w:rsidRPr="00BF6AEA">
        <w:rPr>
          <w:rFonts w:asciiTheme="minorHAnsi" w:hAnsiTheme="minorHAnsi" w:cstheme="minorHAnsi"/>
          <w:szCs w:val="20"/>
          <w:lang w:val="es-CO"/>
        </w:rPr>
        <w:t>establecidos</w:t>
      </w:r>
      <w:r w:rsidRPr="00BF6AEA">
        <w:rPr>
          <w:rFonts w:asciiTheme="minorHAnsi" w:hAnsiTheme="minorHAnsi" w:cstheme="minorHAnsi"/>
          <w:spacing w:val="-4"/>
          <w:szCs w:val="20"/>
          <w:lang w:val="es-CO"/>
        </w:rPr>
        <w:t xml:space="preserve"> </w:t>
      </w:r>
      <w:r w:rsidRPr="00BF6AEA">
        <w:rPr>
          <w:rFonts w:asciiTheme="minorHAnsi" w:hAnsiTheme="minorHAnsi" w:cstheme="minorHAnsi"/>
          <w:szCs w:val="20"/>
          <w:lang w:val="es-CO"/>
        </w:rPr>
        <w:t>en</w:t>
      </w:r>
      <w:r w:rsidRPr="00BF6AEA">
        <w:rPr>
          <w:rFonts w:asciiTheme="minorHAnsi" w:hAnsiTheme="minorHAnsi" w:cstheme="minorHAnsi"/>
          <w:spacing w:val="-5"/>
          <w:szCs w:val="20"/>
          <w:lang w:val="es-CO"/>
        </w:rPr>
        <w:t xml:space="preserve"> </w:t>
      </w:r>
      <w:r w:rsidRPr="00BF6AEA">
        <w:rPr>
          <w:rFonts w:asciiTheme="minorHAnsi" w:hAnsiTheme="minorHAnsi" w:cstheme="minorHAnsi"/>
          <w:szCs w:val="20"/>
          <w:lang w:val="es-CO"/>
        </w:rPr>
        <w:t>los</w:t>
      </w:r>
      <w:r w:rsidRPr="00BF6AEA">
        <w:rPr>
          <w:rFonts w:asciiTheme="minorHAnsi" w:hAnsiTheme="minorHAnsi" w:cstheme="minorHAnsi"/>
          <w:spacing w:val="-3"/>
          <w:szCs w:val="20"/>
          <w:lang w:val="es-CO"/>
        </w:rPr>
        <w:t xml:space="preserve"> </w:t>
      </w:r>
      <w:r w:rsidRPr="00BF6AEA">
        <w:rPr>
          <w:rFonts w:asciiTheme="minorHAnsi" w:hAnsiTheme="minorHAnsi" w:cstheme="minorHAnsi"/>
          <w:szCs w:val="20"/>
          <w:lang w:val="es-CO"/>
        </w:rPr>
        <w:t>artículos</w:t>
      </w:r>
      <w:r w:rsidRPr="00BF6AEA">
        <w:rPr>
          <w:rFonts w:asciiTheme="minorHAnsi" w:hAnsiTheme="minorHAnsi" w:cstheme="minorHAnsi"/>
          <w:spacing w:val="-4"/>
          <w:szCs w:val="20"/>
          <w:lang w:val="es-CO"/>
        </w:rPr>
        <w:t xml:space="preserve"> </w:t>
      </w:r>
      <w:r w:rsidRPr="00BF6AEA">
        <w:rPr>
          <w:rFonts w:asciiTheme="minorHAnsi" w:hAnsiTheme="minorHAnsi" w:cstheme="minorHAnsi"/>
          <w:szCs w:val="20"/>
          <w:lang w:val="es-CO"/>
        </w:rPr>
        <w:t>10,</w:t>
      </w:r>
      <w:r w:rsidRPr="00BF6AEA">
        <w:rPr>
          <w:rFonts w:asciiTheme="minorHAnsi" w:hAnsiTheme="minorHAnsi" w:cstheme="minorHAnsi"/>
          <w:spacing w:val="-5"/>
          <w:szCs w:val="20"/>
          <w:lang w:val="es-CO"/>
        </w:rPr>
        <w:t xml:space="preserve"> </w:t>
      </w:r>
      <w:r w:rsidRPr="00BF6AEA">
        <w:rPr>
          <w:rFonts w:asciiTheme="minorHAnsi" w:hAnsiTheme="minorHAnsi" w:cstheme="minorHAnsi"/>
          <w:szCs w:val="20"/>
          <w:lang w:val="es-CO"/>
        </w:rPr>
        <w:t>11,</w:t>
      </w:r>
      <w:r w:rsidRPr="00BF6AEA">
        <w:rPr>
          <w:rFonts w:asciiTheme="minorHAnsi" w:hAnsiTheme="minorHAnsi" w:cstheme="minorHAnsi"/>
          <w:spacing w:val="-5"/>
          <w:szCs w:val="20"/>
          <w:lang w:val="es-CO"/>
        </w:rPr>
        <w:t xml:space="preserve"> </w:t>
      </w:r>
      <w:r w:rsidRPr="00BF6AEA">
        <w:rPr>
          <w:rFonts w:asciiTheme="minorHAnsi" w:hAnsiTheme="minorHAnsi" w:cstheme="minorHAnsi"/>
          <w:szCs w:val="20"/>
          <w:lang w:val="es-CO"/>
        </w:rPr>
        <w:t>13</w:t>
      </w:r>
      <w:r w:rsidRPr="00BF6AEA">
        <w:rPr>
          <w:rFonts w:asciiTheme="minorHAnsi" w:hAnsiTheme="minorHAnsi" w:cstheme="minorHAnsi"/>
          <w:spacing w:val="-5"/>
          <w:szCs w:val="20"/>
          <w:lang w:val="es-CO"/>
        </w:rPr>
        <w:t xml:space="preserve"> </w:t>
      </w:r>
      <w:r w:rsidRPr="00BF6AEA">
        <w:rPr>
          <w:rFonts w:asciiTheme="minorHAnsi" w:hAnsiTheme="minorHAnsi" w:cstheme="minorHAnsi"/>
          <w:szCs w:val="20"/>
          <w:lang w:val="es-CO"/>
        </w:rPr>
        <w:t>y</w:t>
      </w:r>
      <w:r w:rsidRPr="00BF6AEA">
        <w:rPr>
          <w:rFonts w:asciiTheme="minorHAnsi" w:hAnsiTheme="minorHAnsi" w:cstheme="minorHAnsi"/>
          <w:spacing w:val="-5"/>
          <w:szCs w:val="20"/>
          <w:lang w:val="es-CO"/>
        </w:rPr>
        <w:t xml:space="preserve"> </w:t>
      </w:r>
      <w:r w:rsidRPr="00BF6AEA">
        <w:rPr>
          <w:rFonts w:asciiTheme="minorHAnsi" w:hAnsiTheme="minorHAnsi" w:cstheme="minorHAnsi"/>
          <w:szCs w:val="20"/>
          <w:lang w:val="es-CO"/>
        </w:rPr>
        <w:t>14 de la Resolución 102 015.</w:t>
      </w:r>
    </w:p>
    <w:p w14:paraId="6622038F" w14:textId="19739C18" w:rsidR="00084D8B" w:rsidRPr="00BF6AEA" w:rsidRDefault="005D42B1" w:rsidP="00313FCA">
      <w:pPr>
        <w:pStyle w:val="Heading3"/>
        <w:rPr>
          <w:rFonts w:asciiTheme="minorHAnsi" w:hAnsiTheme="minorHAnsi" w:cstheme="minorHAnsi"/>
          <w:szCs w:val="20"/>
          <w:lang w:val="es-CO"/>
        </w:rPr>
      </w:pPr>
      <w:r w:rsidRPr="00BF6AEA">
        <w:rPr>
          <w:rFonts w:asciiTheme="minorHAnsi" w:hAnsiTheme="minorHAnsi" w:cstheme="minorHAnsi"/>
          <w:szCs w:val="20"/>
          <w:lang w:val="es-CO"/>
        </w:rPr>
        <w:t xml:space="preserve">Si el </w:t>
      </w:r>
      <w:r w:rsidR="00FA5F5C" w:rsidRPr="00BF6AEA">
        <w:rPr>
          <w:rFonts w:asciiTheme="minorHAnsi" w:hAnsiTheme="minorHAnsi" w:cstheme="minorHAnsi"/>
          <w:szCs w:val="20"/>
          <w:lang w:val="es-CO"/>
        </w:rPr>
        <w:t>Suministro</w:t>
      </w:r>
      <w:r w:rsidRPr="00BF6AEA">
        <w:rPr>
          <w:rFonts w:asciiTheme="minorHAnsi" w:hAnsiTheme="minorHAnsi" w:cstheme="minorHAnsi"/>
          <w:szCs w:val="20"/>
          <w:lang w:val="es-CO"/>
        </w:rPr>
        <w:t xml:space="preserve"> no adquiere firmeza diaria, conforme a lo dispuesto en el artículo 38 de la Resolución 102 015, las Partes reconocen y aceptan que el servicio podrá ser interrumpido por cualquiera de ellas, en cualquier momento y bajo cualquier circunstancia, dando aviso previo a la otra Parte. </w:t>
      </w:r>
      <w:r w:rsidR="00E503D5" w:rsidRPr="00BF6AEA">
        <w:rPr>
          <w:rFonts w:asciiTheme="minorHAnsi" w:hAnsiTheme="minorHAnsi" w:cstheme="minorHAnsi"/>
          <w:szCs w:val="20"/>
          <w:lang w:val="es-CO"/>
        </w:rPr>
        <w:t xml:space="preserve">En consecuencia, y salvo en los Días de Gas en los que el </w:t>
      </w:r>
      <w:r w:rsidR="00FA5F5C" w:rsidRPr="00BF6AEA">
        <w:rPr>
          <w:rFonts w:asciiTheme="minorHAnsi" w:hAnsiTheme="minorHAnsi" w:cstheme="minorHAnsi"/>
          <w:szCs w:val="20"/>
          <w:lang w:val="es-CO"/>
        </w:rPr>
        <w:t>Suministro</w:t>
      </w:r>
      <w:r w:rsidR="00E503D5" w:rsidRPr="00BF6AEA">
        <w:rPr>
          <w:rFonts w:asciiTheme="minorHAnsi" w:hAnsiTheme="minorHAnsi" w:cstheme="minorHAnsi"/>
          <w:szCs w:val="20"/>
          <w:lang w:val="es-CO"/>
        </w:rPr>
        <w:t xml:space="preserve"> adquiera firmeza, según lo previsto en esta </w:t>
      </w:r>
      <w:r w:rsidR="00E503D5" w:rsidRPr="00BF6AEA">
        <w:rPr>
          <w:rFonts w:asciiTheme="minorHAnsi" w:hAnsiTheme="minorHAnsi" w:cstheme="minorHAnsi"/>
          <w:szCs w:val="20"/>
          <w:u w:val="single"/>
          <w:lang w:val="es-CO"/>
        </w:rPr>
        <w:fldChar w:fldCharType="begin"/>
      </w:r>
      <w:r w:rsidR="00E503D5" w:rsidRPr="00BF6AEA">
        <w:rPr>
          <w:rFonts w:asciiTheme="minorHAnsi" w:hAnsiTheme="minorHAnsi" w:cstheme="minorHAnsi"/>
          <w:szCs w:val="20"/>
          <w:u w:val="single"/>
          <w:lang w:val="es-CO"/>
        </w:rPr>
        <w:instrText xml:space="preserve"> REF _Ref214293389 \r \h  \* MERGEFORMAT </w:instrText>
      </w:r>
      <w:r w:rsidR="00E503D5" w:rsidRPr="00BF6AEA">
        <w:rPr>
          <w:rFonts w:asciiTheme="minorHAnsi" w:hAnsiTheme="minorHAnsi" w:cstheme="minorHAnsi"/>
          <w:szCs w:val="20"/>
          <w:u w:val="single"/>
          <w:lang w:val="es-CO"/>
        </w:rPr>
      </w:r>
      <w:r w:rsidR="00E503D5" w:rsidRPr="00BF6AEA">
        <w:rPr>
          <w:rFonts w:asciiTheme="minorHAnsi" w:hAnsiTheme="minorHAnsi" w:cstheme="minorHAnsi"/>
          <w:szCs w:val="20"/>
          <w:u w:val="single"/>
          <w:lang w:val="es-CO"/>
        </w:rPr>
        <w:fldChar w:fldCharType="separate"/>
      </w:r>
      <w:r w:rsidR="00AA3362" w:rsidRPr="00BF6AEA">
        <w:rPr>
          <w:rFonts w:asciiTheme="minorHAnsi" w:hAnsiTheme="minorHAnsi" w:cstheme="minorHAnsi"/>
          <w:szCs w:val="20"/>
          <w:u w:val="single"/>
          <w:lang w:val="es-CO"/>
        </w:rPr>
        <w:t>Sección 2.02</w:t>
      </w:r>
      <w:r w:rsidR="00E503D5" w:rsidRPr="00BF6AEA">
        <w:rPr>
          <w:rFonts w:asciiTheme="minorHAnsi" w:hAnsiTheme="minorHAnsi" w:cstheme="minorHAnsi"/>
          <w:szCs w:val="20"/>
          <w:u w:val="single"/>
          <w:lang w:val="es-CO"/>
        </w:rPr>
        <w:fldChar w:fldCharType="end"/>
      </w:r>
      <w:r w:rsidR="00E503D5" w:rsidRPr="00BF6AEA">
        <w:rPr>
          <w:rFonts w:asciiTheme="minorHAnsi" w:hAnsiTheme="minorHAnsi" w:cstheme="minorHAnsi"/>
          <w:szCs w:val="20"/>
          <w:lang w:val="es-CO"/>
        </w:rPr>
        <w:t>, no existirá obligación de continuidad en la entrega o recepción del Gas Natural de conformidad con la</w:t>
      </w:r>
      <w:r w:rsidR="00C928BF" w:rsidRPr="00BF6AEA">
        <w:rPr>
          <w:rFonts w:asciiTheme="minorHAnsi" w:hAnsiTheme="minorHAnsi" w:cstheme="minorHAnsi"/>
          <w:szCs w:val="20"/>
          <w:lang w:val="es-CO"/>
        </w:rPr>
        <w:t xml:space="preserve"> </w:t>
      </w:r>
      <w:r w:rsidR="00C928BF" w:rsidRPr="00BF6AEA">
        <w:rPr>
          <w:rFonts w:asciiTheme="minorHAnsi" w:hAnsiTheme="minorHAnsi" w:cstheme="minorHAnsi"/>
          <w:szCs w:val="20"/>
          <w:u w:val="single"/>
          <w:lang w:val="es-CO"/>
        </w:rPr>
        <w:fldChar w:fldCharType="begin"/>
      </w:r>
      <w:r w:rsidR="00C928BF" w:rsidRPr="00BF6AEA">
        <w:rPr>
          <w:rFonts w:asciiTheme="minorHAnsi" w:hAnsiTheme="minorHAnsi" w:cstheme="minorHAnsi"/>
          <w:szCs w:val="20"/>
          <w:u w:val="single"/>
          <w:lang w:val="es-CO"/>
        </w:rPr>
        <w:instrText xml:space="preserve"> REF _Ref215157197 \r \h  \* MERGEFORMAT </w:instrText>
      </w:r>
      <w:r w:rsidR="00C928BF" w:rsidRPr="00BF6AEA">
        <w:rPr>
          <w:rFonts w:asciiTheme="minorHAnsi" w:hAnsiTheme="minorHAnsi" w:cstheme="minorHAnsi"/>
          <w:szCs w:val="20"/>
          <w:u w:val="single"/>
          <w:lang w:val="es-CO"/>
        </w:rPr>
      </w:r>
      <w:r w:rsidR="00C928BF" w:rsidRPr="00BF6AEA">
        <w:rPr>
          <w:rFonts w:asciiTheme="minorHAnsi" w:hAnsiTheme="minorHAnsi" w:cstheme="minorHAnsi"/>
          <w:szCs w:val="20"/>
          <w:u w:val="single"/>
          <w:lang w:val="es-CO"/>
        </w:rPr>
        <w:fldChar w:fldCharType="separate"/>
      </w:r>
      <w:r w:rsidR="00AA3362" w:rsidRPr="00BF6AEA">
        <w:rPr>
          <w:rFonts w:asciiTheme="minorHAnsi" w:hAnsiTheme="minorHAnsi" w:cstheme="minorHAnsi"/>
          <w:szCs w:val="20"/>
          <w:u w:val="single"/>
          <w:lang w:val="es-CO"/>
        </w:rPr>
        <w:t>Sección 2.01(d)</w:t>
      </w:r>
      <w:r w:rsidR="00C928BF" w:rsidRPr="00BF6AEA">
        <w:rPr>
          <w:rFonts w:asciiTheme="minorHAnsi" w:hAnsiTheme="minorHAnsi" w:cstheme="minorHAnsi"/>
          <w:szCs w:val="20"/>
          <w:u w:val="single"/>
          <w:lang w:val="es-CO"/>
        </w:rPr>
        <w:fldChar w:fldCharType="end"/>
      </w:r>
      <w:r w:rsidR="00E503D5" w:rsidRPr="00BF6AEA">
        <w:rPr>
          <w:rFonts w:asciiTheme="minorHAnsi" w:hAnsiTheme="minorHAnsi" w:cstheme="minorHAnsi"/>
          <w:szCs w:val="20"/>
          <w:lang w:val="es-CO"/>
        </w:rPr>
        <w:t>.</w:t>
      </w:r>
    </w:p>
    <w:p w14:paraId="351ADE99" w14:textId="3980AE4B" w:rsidR="00652031" w:rsidRPr="00BF6AEA" w:rsidRDefault="008A4F78" w:rsidP="00313FCA">
      <w:pPr>
        <w:pStyle w:val="Heading1"/>
        <w:keepNext w:val="0"/>
        <w:widowControl w:val="0"/>
        <w:rPr>
          <w:rFonts w:asciiTheme="minorHAnsi" w:hAnsiTheme="minorHAnsi" w:cstheme="minorHAnsi"/>
          <w:sz w:val="20"/>
          <w:szCs w:val="20"/>
          <w:lang w:val="es-CO"/>
        </w:rPr>
      </w:pPr>
      <w:bookmarkStart w:id="198" w:name="_Toc405821794"/>
      <w:bookmarkStart w:id="199" w:name="_Toc405821995"/>
      <w:bookmarkStart w:id="200" w:name="_Toc405824873"/>
      <w:bookmarkStart w:id="201" w:name="_Toc405886046"/>
      <w:bookmarkStart w:id="202" w:name="_Toc405898576"/>
      <w:bookmarkStart w:id="203" w:name="_Toc413954039"/>
      <w:bookmarkStart w:id="204" w:name="_Toc413957112"/>
      <w:bookmarkStart w:id="205" w:name="_Toc413957249"/>
      <w:bookmarkStart w:id="206" w:name="_Toc413957387"/>
      <w:bookmarkStart w:id="207" w:name="_Toc413957805"/>
      <w:bookmarkStart w:id="208" w:name="_Toc414029096"/>
      <w:bookmarkStart w:id="209" w:name="_Toc414031040"/>
      <w:bookmarkStart w:id="210" w:name="_Toc416878974"/>
      <w:bookmarkStart w:id="211" w:name="_Toc416879177"/>
      <w:bookmarkStart w:id="212" w:name="_Toc416883130"/>
      <w:bookmarkStart w:id="213" w:name="_Toc416888689"/>
      <w:bookmarkStart w:id="214" w:name="_Toc416889578"/>
      <w:bookmarkStart w:id="215" w:name="_Toc416889721"/>
      <w:bookmarkStart w:id="216" w:name="_Toc417322911"/>
      <w:bookmarkStart w:id="217" w:name="_Toc417365329"/>
      <w:bookmarkStart w:id="218" w:name="_Toc202295488"/>
      <w:bookmarkStart w:id="219" w:name="_Toc203401043"/>
      <w:bookmarkStart w:id="220" w:name="_Toc203580654"/>
      <w:bookmarkStart w:id="221" w:name="_Toc203580719"/>
      <w:bookmarkStart w:id="222" w:name="_Toc203580986"/>
      <w:bookmarkStart w:id="223" w:name="_Toc203581760"/>
      <w:bookmarkStart w:id="224" w:name="_Toc203583835"/>
      <w:bookmarkStart w:id="225" w:name="_Toc203584246"/>
      <w:bookmarkStart w:id="226" w:name="_Toc203584504"/>
      <w:bookmarkStart w:id="227" w:name="_Toc213857009"/>
      <w:bookmarkStart w:id="228" w:name="_Toc213857881"/>
      <w:bookmarkStart w:id="229" w:name="_Toc214285489"/>
      <w:bookmarkStart w:id="230" w:name="_Toc214291589"/>
      <w:bookmarkStart w:id="231" w:name="_Toc214292273"/>
      <w:bookmarkStart w:id="232" w:name="_Toc214292650"/>
      <w:bookmarkStart w:id="233" w:name="_Toc214293963"/>
      <w:bookmarkStart w:id="234" w:name="_Toc214296058"/>
      <w:bookmarkStart w:id="235" w:name="_Toc214298397"/>
      <w:bookmarkStart w:id="236" w:name="_Toc214301398"/>
      <w:bookmarkStart w:id="237" w:name="_Toc214301490"/>
      <w:bookmarkStart w:id="238" w:name="_Toc214301522"/>
      <w:bookmarkStart w:id="239" w:name="_Toc214629520"/>
      <w:bookmarkStart w:id="240" w:name="_Toc214951772"/>
      <w:bookmarkStart w:id="241" w:name="_Toc214952598"/>
      <w:bookmarkStart w:id="242" w:name="_Toc214955509"/>
      <w:bookmarkStart w:id="243" w:name="_Toc214955910"/>
      <w:bookmarkStart w:id="244" w:name="_Toc214956312"/>
      <w:bookmarkStart w:id="245" w:name="_Toc214956997"/>
      <w:bookmarkStart w:id="246" w:name="_Toc214957299"/>
      <w:bookmarkStart w:id="247" w:name="_Toc214957492"/>
      <w:bookmarkStart w:id="248" w:name="_Toc214958017"/>
      <w:bookmarkStart w:id="249" w:name="_Toc214959289"/>
      <w:bookmarkStart w:id="250" w:name="_Toc214961308"/>
      <w:bookmarkStart w:id="251" w:name="_Toc214962965"/>
      <w:bookmarkStart w:id="252" w:name="_Toc214989569"/>
      <w:bookmarkStart w:id="253" w:name="_Toc214990880"/>
      <w:bookmarkStart w:id="254" w:name="_Toc214992578"/>
      <w:bookmarkStart w:id="255" w:name="_Toc214994363"/>
      <w:bookmarkStart w:id="256" w:name="_Toc214994696"/>
      <w:bookmarkStart w:id="257" w:name="_Toc214996967"/>
      <w:bookmarkStart w:id="258" w:name="_Toc214997134"/>
      <w:bookmarkStart w:id="259" w:name="_Toc214997193"/>
      <w:bookmarkStart w:id="260" w:name="_Toc215096592"/>
      <w:bookmarkStart w:id="261" w:name="_Toc215098181"/>
      <w:bookmarkStart w:id="262" w:name="_Toc215224316"/>
      <w:bookmarkStart w:id="263" w:name="_Toc215224897"/>
      <w:bookmarkStart w:id="264" w:name="_Toc215224983"/>
      <w:bookmarkStart w:id="265" w:name="_Toc215233869"/>
      <w:bookmarkStart w:id="266" w:name="_Toc215234390"/>
      <w:bookmarkStart w:id="267" w:name="_Toc215234879"/>
      <w:bookmarkStart w:id="268" w:name="_Toc215593329"/>
      <w:bookmarkStart w:id="269" w:name="_Toc215593832"/>
      <w:bookmarkStart w:id="270" w:name="_Toc216792044"/>
      <w:bookmarkStart w:id="271" w:name="_Toc216792163"/>
      <w:bookmarkStart w:id="272" w:name="_Toc216964029"/>
      <w:bookmarkStart w:id="273" w:name="_Toc233357901"/>
      <w:bookmarkStart w:id="274" w:name="_Toc233362510"/>
      <w:bookmarkStart w:id="275" w:name="_Toc233363736"/>
      <w:bookmarkStart w:id="276" w:name="_Toc233364742"/>
      <w:bookmarkStart w:id="277" w:name="_Toc233367543"/>
      <w:bookmarkStart w:id="278" w:name="_Toc233377339"/>
      <w:bookmarkStart w:id="279" w:name="_Toc234323496"/>
      <w:bookmarkStart w:id="280" w:name="_Toc235083911"/>
      <w:r w:rsidRPr="00BF6AEA">
        <w:rPr>
          <w:rFonts w:asciiTheme="minorHAnsi" w:hAnsiTheme="minorHAnsi" w:cstheme="minorHAnsi"/>
          <w:sz w:val="20"/>
          <w:szCs w:val="20"/>
          <w:lang w:val="es-CO"/>
        </w:rPr>
        <w:br/>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r w:rsidR="00535BA6" w:rsidRPr="00BF6AEA">
        <w:rPr>
          <w:rFonts w:asciiTheme="minorHAnsi" w:hAnsiTheme="minorHAnsi" w:cstheme="minorHAnsi"/>
          <w:sz w:val="20"/>
          <w:szCs w:val="20"/>
          <w:lang w:val="es-CO"/>
        </w:rPr>
        <w:t>VIGENCIA</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008F7F93" w:rsidRPr="00BF6AEA">
        <w:rPr>
          <w:rFonts w:asciiTheme="minorHAnsi" w:hAnsiTheme="minorHAnsi" w:cstheme="minorHAnsi"/>
          <w:sz w:val="20"/>
          <w:szCs w:val="20"/>
          <w:lang w:val="es-CO"/>
        </w:rPr>
        <w:t xml:space="preserve"> Y TERMINACIÓN ANTICIPADA</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p w14:paraId="69A38925" w14:textId="232E23B6" w:rsidR="00652031" w:rsidRPr="00BF6AEA" w:rsidRDefault="00535BA6" w:rsidP="00313FCA">
      <w:pPr>
        <w:pStyle w:val="Heading2"/>
        <w:widowControl w:val="0"/>
        <w:rPr>
          <w:rFonts w:asciiTheme="minorHAnsi" w:hAnsiTheme="minorHAnsi" w:cstheme="minorHAnsi"/>
          <w:vanish/>
          <w:sz w:val="20"/>
          <w:szCs w:val="20"/>
          <w:lang w:val="es-CO"/>
          <w:specVanish/>
        </w:rPr>
      </w:pPr>
      <w:bookmarkStart w:id="281" w:name="_Toc235083912"/>
      <w:r w:rsidRPr="00BF6AEA">
        <w:rPr>
          <w:rFonts w:asciiTheme="minorHAnsi" w:hAnsiTheme="minorHAnsi" w:cstheme="minorHAnsi"/>
          <w:sz w:val="20"/>
          <w:szCs w:val="20"/>
          <w:lang w:val="es-CO"/>
        </w:rPr>
        <w:t>Vigencia</w:t>
      </w:r>
      <w:bookmarkEnd w:id="281"/>
    </w:p>
    <w:p w14:paraId="4208767E" w14:textId="4AF04C84" w:rsidR="00535BA6" w:rsidRPr="00BF6AEA" w:rsidRDefault="008A4F78" w:rsidP="00313FCA">
      <w:pPr>
        <w:pStyle w:val="HeadingBody2"/>
        <w:widowControl w:val="0"/>
        <w:rPr>
          <w:rFonts w:asciiTheme="minorHAnsi" w:hAnsiTheme="minorHAnsi" w:cstheme="minorHAnsi"/>
          <w:sz w:val="20"/>
          <w:szCs w:val="20"/>
          <w:lang w:val="es-CO"/>
        </w:rPr>
      </w:pPr>
      <w:r w:rsidRPr="00BF6AEA">
        <w:rPr>
          <w:rFonts w:asciiTheme="minorHAnsi" w:hAnsiTheme="minorHAnsi" w:cstheme="minorHAnsi"/>
          <w:sz w:val="20"/>
          <w:szCs w:val="20"/>
          <w:lang w:val="es-CO"/>
        </w:rPr>
        <w:t>.</w:t>
      </w:r>
    </w:p>
    <w:p w14:paraId="6D0337F0" w14:textId="3DD6536C" w:rsidR="00C8152E" w:rsidRPr="00BF6AEA" w:rsidRDefault="009757D8" w:rsidP="00313FCA">
      <w:pPr>
        <w:pStyle w:val="Heading3"/>
        <w:widowControl w:val="0"/>
        <w:rPr>
          <w:rFonts w:asciiTheme="minorHAnsi" w:hAnsiTheme="minorHAnsi" w:cstheme="minorHAnsi"/>
          <w:szCs w:val="20"/>
          <w:lang w:val="es-CO"/>
        </w:rPr>
      </w:pPr>
      <w:bookmarkStart w:id="282" w:name="_Ref203574904"/>
      <w:r w:rsidRPr="00BF6AEA">
        <w:rPr>
          <w:rFonts w:asciiTheme="minorHAnsi" w:hAnsiTheme="minorHAnsi" w:cstheme="minorHAnsi"/>
          <w:szCs w:val="20"/>
          <w:lang w:val="es-CO"/>
        </w:rPr>
        <w:t xml:space="preserve">El </w:t>
      </w:r>
      <w:r w:rsidR="00535BA6" w:rsidRPr="00BF6AEA">
        <w:rPr>
          <w:rFonts w:asciiTheme="minorHAnsi" w:hAnsiTheme="minorHAnsi" w:cstheme="minorHAnsi"/>
          <w:szCs w:val="20"/>
          <w:lang w:val="es-CO"/>
        </w:rPr>
        <w:t xml:space="preserve">presente </w:t>
      </w:r>
      <w:r w:rsidR="00FA5F5C" w:rsidRPr="00BF6AEA">
        <w:rPr>
          <w:rFonts w:asciiTheme="minorHAnsi" w:hAnsiTheme="minorHAnsi" w:cstheme="minorHAnsi"/>
          <w:szCs w:val="20"/>
          <w:lang w:val="es-CO"/>
        </w:rPr>
        <w:t>Suministro</w:t>
      </w:r>
      <w:r w:rsidR="00535BA6" w:rsidRPr="00BF6AEA">
        <w:rPr>
          <w:rFonts w:asciiTheme="minorHAnsi" w:hAnsiTheme="minorHAnsi" w:cstheme="minorHAnsi"/>
          <w:szCs w:val="20"/>
          <w:lang w:val="es-CO"/>
        </w:rPr>
        <w:t xml:space="preserve"> estará vigente desde la Fecha de Firma y por el </w:t>
      </w:r>
      <w:r w:rsidR="00192DE7" w:rsidRPr="00BF6AEA">
        <w:rPr>
          <w:rFonts w:asciiTheme="minorHAnsi" w:hAnsiTheme="minorHAnsi" w:cstheme="minorHAnsi"/>
          <w:szCs w:val="20"/>
          <w:lang w:val="es-CO"/>
        </w:rPr>
        <w:t>término señalado en las Condiciones Particulares</w:t>
      </w:r>
      <w:r w:rsidR="00535BA6" w:rsidRPr="00BF6AEA">
        <w:rPr>
          <w:rFonts w:asciiTheme="minorHAnsi" w:hAnsiTheme="minorHAnsi" w:cstheme="minorHAnsi"/>
          <w:szCs w:val="20"/>
          <w:lang w:val="es-CO"/>
        </w:rPr>
        <w:t>.</w:t>
      </w:r>
      <w:bookmarkEnd w:id="282"/>
    </w:p>
    <w:p w14:paraId="020DBA04" w14:textId="2DBB54D6" w:rsidR="00535BA6" w:rsidRPr="00BF6AEA" w:rsidRDefault="00192DE7" w:rsidP="00313FCA">
      <w:pPr>
        <w:pStyle w:val="Heading3"/>
        <w:widowControl w:val="0"/>
        <w:rPr>
          <w:rFonts w:asciiTheme="minorHAnsi" w:hAnsiTheme="minorHAnsi" w:cstheme="minorHAnsi"/>
          <w:szCs w:val="20"/>
          <w:lang w:val="es-CO"/>
        </w:rPr>
      </w:pPr>
      <w:r w:rsidRPr="00BF6AEA">
        <w:rPr>
          <w:rFonts w:asciiTheme="minorHAnsi" w:hAnsiTheme="minorHAnsi" w:cstheme="minorHAnsi"/>
          <w:szCs w:val="20"/>
          <w:lang w:val="es-CO"/>
        </w:rPr>
        <w:t xml:space="preserve">La suspensión total o parcial de las obligaciones derivadas del presente </w:t>
      </w:r>
      <w:r w:rsidR="00FA5F5C" w:rsidRPr="00BF6AEA">
        <w:rPr>
          <w:rFonts w:asciiTheme="minorHAnsi" w:hAnsiTheme="minorHAnsi" w:cstheme="minorHAnsi"/>
          <w:szCs w:val="20"/>
          <w:lang w:val="es-CO"/>
        </w:rPr>
        <w:t>Suministro</w:t>
      </w:r>
      <w:r w:rsidRPr="00BF6AEA">
        <w:rPr>
          <w:rFonts w:asciiTheme="minorHAnsi" w:hAnsiTheme="minorHAnsi" w:cstheme="minorHAnsi"/>
          <w:szCs w:val="20"/>
          <w:lang w:val="es-CO"/>
        </w:rPr>
        <w:t xml:space="preserve">, </w:t>
      </w:r>
      <w:r w:rsidRPr="00BF6AEA">
        <w:rPr>
          <w:rFonts w:asciiTheme="minorHAnsi" w:hAnsiTheme="minorHAnsi" w:cstheme="minorHAnsi"/>
          <w:szCs w:val="20"/>
          <w:lang w:val="es-CO"/>
        </w:rPr>
        <w:lastRenderedPageBreak/>
        <w:t xml:space="preserve">incluso cuando obedezca a Eventos de Fuerza Mayor, Caso Fortuito o Causa Extraña o Eventos Eximentes de Responsabilidad, no implicará en ningún caso la prórroga o extensión de la vigencia del </w:t>
      </w:r>
      <w:r w:rsidR="00FA5F5C" w:rsidRPr="00BF6AEA">
        <w:rPr>
          <w:rFonts w:asciiTheme="minorHAnsi" w:hAnsiTheme="minorHAnsi" w:cstheme="minorHAnsi"/>
          <w:szCs w:val="20"/>
          <w:lang w:val="es-CO"/>
        </w:rPr>
        <w:t>Suministro</w:t>
      </w:r>
      <w:r w:rsidRPr="00BF6AEA">
        <w:rPr>
          <w:rFonts w:asciiTheme="minorHAnsi" w:hAnsiTheme="minorHAnsi" w:cstheme="minorHAnsi"/>
          <w:szCs w:val="20"/>
          <w:lang w:val="es-CO"/>
        </w:rPr>
        <w:t>.</w:t>
      </w:r>
    </w:p>
    <w:p w14:paraId="522CFCDE" w14:textId="15635DD8" w:rsidR="008F7F93" w:rsidRPr="00BF6AEA" w:rsidRDefault="008F7F93" w:rsidP="00313FCA">
      <w:pPr>
        <w:pStyle w:val="Heading2"/>
        <w:widowControl w:val="0"/>
        <w:rPr>
          <w:rFonts w:asciiTheme="minorHAnsi" w:hAnsiTheme="minorHAnsi" w:cstheme="minorHAnsi"/>
          <w:vanish/>
          <w:sz w:val="20"/>
          <w:szCs w:val="20"/>
          <w:lang w:val="es-CO"/>
          <w:specVanish/>
        </w:rPr>
      </w:pPr>
      <w:bookmarkStart w:id="283" w:name="_Ref214993975"/>
      <w:bookmarkStart w:id="284" w:name="_Toc235083913"/>
      <w:r w:rsidRPr="00BF6AEA">
        <w:rPr>
          <w:rFonts w:asciiTheme="minorHAnsi" w:hAnsiTheme="minorHAnsi" w:cstheme="minorHAnsi"/>
          <w:sz w:val="20"/>
          <w:szCs w:val="20"/>
          <w:lang w:val="es-CO"/>
        </w:rPr>
        <w:t>Terminación Anticipada</w:t>
      </w:r>
      <w:bookmarkEnd w:id="283"/>
      <w:bookmarkEnd w:id="284"/>
    </w:p>
    <w:p w14:paraId="22EDBCB2" w14:textId="04FCA97D" w:rsidR="008F7F93" w:rsidRPr="00BF6AEA" w:rsidRDefault="008F7F93" w:rsidP="00313FCA">
      <w:pPr>
        <w:pStyle w:val="HeadingBody2"/>
        <w:widowControl w:val="0"/>
        <w:rPr>
          <w:rFonts w:asciiTheme="minorHAnsi" w:hAnsiTheme="minorHAnsi" w:cstheme="minorHAnsi"/>
          <w:sz w:val="20"/>
          <w:szCs w:val="20"/>
          <w:lang w:val="es-CO"/>
        </w:rPr>
      </w:pPr>
      <w:r w:rsidRPr="00BF6AEA">
        <w:rPr>
          <w:rFonts w:asciiTheme="minorHAnsi" w:hAnsiTheme="minorHAnsi" w:cstheme="minorHAnsi"/>
          <w:sz w:val="20"/>
          <w:szCs w:val="20"/>
          <w:lang w:val="es-CO"/>
        </w:rPr>
        <w:t xml:space="preserve">. El presente </w:t>
      </w:r>
      <w:r w:rsidR="00FA5F5C" w:rsidRPr="00BF6AEA">
        <w:rPr>
          <w:rFonts w:asciiTheme="minorHAnsi" w:hAnsiTheme="minorHAnsi" w:cstheme="minorHAnsi"/>
          <w:sz w:val="20"/>
          <w:szCs w:val="20"/>
          <w:lang w:val="es-CO"/>
        </w:rPr>
        <w:t>Suministro</w:t>
      </w:r>
      <w:r w:rsidRPr="00BF6AEA">
        <w:rPr>
          <w:rFonts w:asciiTheme="minorHAnsi" w:hAnsiTheme="minorHAnsi" w:cstheme="minorHAnsi"/>
          <w:sz w:val="20"/>
          <w:szCs w:val="20"/>
          <w:lang w:val="es-CO"/>
        </w:rPr>
        <w:t xml:space="preserve"> podrá darse por terminado anticipadamente en los siguientes casos</w:t>
      </w:r>
      <w:r w:rsidR="008B1750" w:rsidRPr="00BF6AEA">
        <w:rPr>
          <w:rFonts w:asciiTheme="minorHAnsi" w:hAnsiTheme="minorHAnsi" w:cstheme="minorHAnsi"/>
          <w:sz w:val="20"/>
          <w:szCs w:val="20"/>
          <w:lang w:val="es-CO"/>
        </w:rPr>
        <w:t>:</w:t>
      </w:r>
    </w:p>
    <w:p w14:paraId="27281A82" w14:textId="664A548B" w:rsidR="008B1750" w:rsidRPr="00BF6AEA" w:rsidRDefault="008B1750" w:rsidP="00313FCA">
      <w:pPr>
        <w:pStyle w:val="Heading3"/>
        <w:widowControl w:val="0"/>
        <w:rPr>
          <w:rFonts w:asciiTheme="minorHAnsi" w:hAnsiTheme="minorHAnsi" w:cstheme="minorHAnsi"/>
          <w:szCs w:val="20"/>
          <w:lang w:val="es-CO"/>
        </w:rPr>
      </w:pPr>
      <w:r w:rsidRPr="00BF6AEA">
        <w:rPr>
          <w:rFonts w:asciiTheme="minorHAnsi" w:hAnsiTheme="minorHAnsi" w:cstheme="minorHAnsi"/>
          <w:szCs w:val="20"/>
          <w:lang w:val="es-CO"/>
        </w:rPr>
        <w:t>Por mutuo acuerdo entre las Partes, mediante documento suscrito por ambas</w:t>
      </w:r>
      <w:r w:rsidR="00D637C4" w:rsidRPr="00BF6AEA">
        <w:rPr>
          <w:rFonts w:asciiTheme="minorHAnsi" w:hAnsiTheme="minorHAnsi" w:cstheme="minorHAnsi"/>
          <w:szCs w:val="20"/>
          <w:lang w:val="es-CO"/>
        </w:rPr>
        <w:t xml:space="preserve"> Partes</w:t>
      </w:r>
      <w:r w:rsidRPr="00BF6AEA">
        <w:rPr>
          <w:rFonts w:asciiTheme="minorHAnsi" w:hAnsiTheme="minorHAnsi" w:cstheme="minorHAnsi"/>
          <w:szCs w:val="20"/>
          <w:lang w:val="es-CO"/>
        </w:rPr>
        <w:t>.</w:t>
      </w:r>
    </w:p>
    <w:p w14:paraId="3DD4A9D1" w14:textId="668ACD2A" w:rsidR="008B1750" w:rsidRPr="00BF6AEA" w:rsidRDefault="008B1750" w:rsidP="00313FCA">
      <w:pPr>
        <w:pStyle w:val="Heading3"/>
        <w:widowControl w:val="0"/>
        <w:rPr>
          <w:rFonts w:asciiTheme="minorHAnsi" w:hAnsiTheme="minorHAnsi" w:cstheme="minorHAnsi"/>
          <w:szCs w:val="20"/>
          <w:lang w:val="es-CO"/>
        </w:rPr>
      </w:pPr>
      <w:bookmarkStart w:id="285" w:name="_Ref214994214"/>
      <w:r w:rsidRPr="00BF6AEA">
        <w:rPr>
          <w:rFonts w:asciiTheme="minorHAnsi" w:hAnsiTheme="minorHAnsi" w:cstheme="minorHAnsi"/>
          <w:szCs w:val="20"/>
          <w:lang w:val="es-CO"/>
        </w:rPr>
        <w:t xml:space="preserve">Por incumplimiento del Comprador, cuando éste no pague cualquier suma debida conforme al presente </w:t>
      </w:r>
      <w:r w:rsidR="00FA5F5C" w:rsidRPr="00BF6AEA">
        <w:rPr>
          <w:rFonts w:asciiTheme="minorHAnsi" w:hAnsiTheme="minorHAnsi" w:cstheme="minorHAnsi"/>
          <w:szCs w:val="20"/>
          <w:lang w:val="es-CO"/>
        </w:rPr>
        <w:t>Suministro</w:t>
      </w:r>
      <w:r w:rsidRPr="00BF6AEA">
        <w:rPr>
          <w:rFonts w:asciiTheme="minorHAnsi" w:hAnsiTheme="minorHAnsi" w:cstheme="minorHAnsi"/>
          <w:szCs w:val="20"/>
          <w:lang w:val="es-CO"/>
        </w:rPr>
        <w:t xml:space="preserve"> y no subsane dicho incumplimiento dentro de los cinco (5) días hábiles siguientes a la fecha </w:t>
      </w:r>
      <w:r w:rsidR="000079E0" w:rsidRPr="00BF6AEA">
        <w:rPr>
          <w:rFonts w:asciiTheme="minorHAnsi" w:hAnsiTheme="minorHAnsi" w:cstheme="minorHAnsi"/>
          <w:szCs w:val="20"/>
          <w:lang w:val="es-CO"/>
        </w:rPr>
        <w:t xml:space="preserve">límite </w:t>
      </w:r>
      <w:r w:rsidRPr="00BF6AEA">
        <w:rPr>
          <w:rFonts w:asciiTheme="minorHAnsi" w:hAnsiTheme="minorHAnsi" w:cstheme="minorHAnsi"/>
          <w:szCs w:val="20"/>
          <w:lang w:val="es-CO"/>
        </w:rPr>
        <w:t xml:space="preserve">en que el pago debió efectuarse. Transcurrido dicho término sin subsanación, el Vendedor podrá dar por terminado el </w:t>
      </w:r>
      <w:r w:rsidR="00FA5F5C" w:rsidRPr="00BF6AEA">
        <w:rPr>
          <w:rFonts w:asciiTheme="minorHAnsi" w:hAnsiTheme="minorHAnsi" w:cstheme="minorHAnsi"/>
          <w:szCs w:val="20"/>
          <w:lang w:val="es-CO"/>
        </w:rPr>
        <w:t>Suministro</w:t>
      </w:r>
      <w:r w:rsidRPr="00BF6AEA">
        <w:rPr>
          <w:rFonts w:asciiTheme="minorHAnsi" w:hAnsiTheme="minorHAnsi" w:cstheme="minorHAnsi"/>
          <w:szCs w:val="20"/>
          <w:lang w:val="es-CO"/>
        </w:rPr>
        <w:t xml:space="preserve"> de manera inmediata y podrá ejecutar las garantías otorgadas por el Comprador.</w:t>
      </w:r>
      <w:bookmarkEnd w:id="285"/>
    </w:p>
    <w:p w14:paraId="521684D4" w14:textId="6650A928" w:rsidR="00624629" w:rsidRPr="00BF6AEA" w:rsidRDefault="00624629" w:rsidP="00313FCA">
      <w:pPr>
        <w:pStyle w:val="Heading3"/>
        <w:widowControl w:val="0"/>
        <w:rPr>
          <w:rFonts w:asciiTheme="minorHAnsi" w:hAnsiTheme="minorHAnsi" w:cstheme="minorHAnsi"/>
          <w:szCs w:val="20"/>
          <w:lang w:val="es-CO"/>
        </w:rPr>
      </w:pPr>
      <w:bookmarkStart w:id="286" w:name="_Ref233359666"/>
      <w:r w:rsidRPr="00BF6AEA">
        <w:rPr>
          <w:rFonts w:asciiTheme="minorHAnsi" w:hAnsiTheme="minorHAnsi" w:cstheme="minorHAnsi"/>
          <w:szCs w:val="20"/>
          <w:lang w:val="es-CO"/>
        </w:rPr>
        <w:t xml:space="preserve">Por incumplimiento del Comprador, bajo la modalidad de pago diferido con Garantía, en la obligación de mantener vigente, modificar, ampliar o reponer la Garantía dentro de los plazos y condiciones establecidos en la </w:t>
      </w:r>
      <w:r w:rsidRPr="00BF6AEA">
        <w:rPr>
          <w:rFonts w:asciiTheme="minorHAnsi" w:hAnsiTheme="minorHAnsi" w:cstheme="minorHAnsi"/>
          <w:szCs w:val="20"/>
          <w:u w:val="single"/>
          <w:lang w:val="es-CO"/>
        </w:rPr>
        <w:fldChar w:fldCharType="begin"/>
      </w:r>
      <w:r w:rsidRPr="00BF6AEA">
        <w:rPr>
          <w:rFonts w:asciiTheme="minorHAnsi" w:hAnsiTheme="minorHAnsi" w:cstheme="minorHAnsi"/>
          <w:szCs w:val="20"/>
          <w:u w:val="single"/>
          <w:lang w:val="es-CO"/>
        </w:rPr>
        <w:instrText xml:space="preserve"> REF _Ref233359638 \r \h  \* MERGEFORMAT </w:instrText>
      </w:r>
      <w:r w:rsidRPr="00BF6AEA">
        <w:rPr>
          <w:rFonts w:asciiTheme="minorHAnsi" w:hAnsiTheme="minorHAnsi" w:cstheme="minorHAnsi"/>
          <w:szCs w:val="20"/>
          <w:u w:val="single"/>
          <w:lang w:val="es-CO"/>
        </w:rPr>
      </w:r>
      <w:r w:rsidRPr="00BF6AEA">
        <w:rPr>
          <w:rFonts w:asciiTheme="minorHAnsi" w:hAnsiTheme="minorHAnsi" w:cstheme="minorHAnsi"/>
          <w:szCs w:val="20"/>
          <w:u w:val="single"/>
          <w:lang w:val="es-CO"/>
        </w:rPr>
        <w:fldChar w:fldCharType="separate"/>
      </w:r>
      <w:r w:rsidR="00AA3362" w:rsidRPr="00BF6AEA">
        <w:rPr>
          <w:rFonts w:asciiTheme="minorHAnsi" w:hAnsiTheme="minorHAnsi" w:cstheme="minorHAnsi"/>
          <w:szCs w:val="20"/>
          <w:u w:val="single"/>
          <w:lang w:val="es-CO"/>
        </w:rPr>
        <w:t>CLÁUSULA V</w:t>
      </w:r>
      <w:r w:rsidRPr="00BF6AEA">
        <w:rPr>
          <w:rFonts w:asciiTheme="minorHAnsi" w:hAnsiTheme="minorHAnsi" w:cstheme="minorHAnsi"/>
          <w:szCs w:val="20"/>
          <w:u w:val="single"/>
          <w:lang w:val="es-CO"/>
        </w:rPr>
        <w:fldChar w:fldCharType="end"/>
      </w:r>
      <w:r w:rsidRPr="00BF6AEA">
        <w:rPr>
          <w:rFonts w:asciiTheme="minorHAnsi" w:hAnsiTheme="minorHAnsi" w:cstheme="minorHAnsi"/>
          <w:szCs w:val="20"/>
          <w:u w:val="single"/>
          <w:lang w:val="es-CO"/>
        </w:rPr>
        <w:t xml:space="preserve"> </w:t>
      </w:r>
      <w:r w:rsidRPr="00BF6AEA">
        <w:rPr>
          <w:rFonts w:asciiTheme="minorHAnsi" w:hAnsiTheme="minorHAnsi" w:cstheme="minorHAnsi"/>
          <w:szCs w:val="20"/>
          <w:lang w:val="es-CO"/>
        </w:rPr>
        <w:t xml:space="preserve">de este Suministro, una vez esta hubiere sido inicialmente constituida. La falta de constitución inicial y oportuna de la Garantía dentro del plazo aplicable conforme a la </w:t>
      </w:r>
      <w:r w:rsidRPr="00BF6AEA">
        <w:rPr>
          <w:rFonts w:asciiTheme="minorHAnsi" w:hAnsiTheme="minorHAnsi" w:cstheme="minorHAnsi"/>
          <w:szCs w:val="20"/>
          <w:u w:val="single"/>
          <w:lang w:val="es-CO"/>
        </w:rPr>
        <w:fldChar w:fldCharType="begin"/>
      </w:r>
      <w:r w:rsidRPr="00BF6AEA">
        <w:rPr>
          <w:rFonts w:asciiTheme="minorHAnsi" w:hAnsiTheme="minorHAnsi" w:cstheme="minorHAnsi"/>
          <w:szCs w:val="20"/>
          <w:u w:val="single"/>
          <w:lang w:val="es-CO"/>
        </w:rPr>
        <w:instrText xml:space="preserve"> REF _Ref233359586 \r \h  \* MERGEFORMAT </w:instrText>
      </w:r>
      <w:r w:rsidRPr="00BF6AEA">
        <w:rPr>
          <w:rFonts w:asciiTheme="minorHAnsi" w:hAnsiTheme="minorHAnsi" w:cstheme="minorHAnsi"/>
          <w:szCs w:val="20"/>
          <w:u w:val="single"/>
          <w:lang w:val="es-CO"/>
        </w:rPr>
      </w:r>
      <w:r w:rsidRPr="00BF6AEA">
        <w:rPr>
          <w:rFonts w:asciiTheme="minorHAnsi" w:hAnsiTheme="minorHAnsi" w:cstheme="minorHAnsi"/>
          <w:szCs w:val="20"/>
          <w:u w:val="single"/>
          <w:lang w:val="es-CO"/>
        </w:rPr>
        <w:fldChar w:fldCharType="separate"/>
      </w:r>
      <w:r w:rsidR="00AA3362" w:rsidRPr="00BF6AEA">
        <w:rPr>
          <w:rFonts w:asciiTheme="minorHAnsi" w:hAnsiTheme="minorHAnsi" w:cstheme="minorHAnsi"/>
          <w:szCs w:val="20"/>
          <w:u w:val="single"/>
          <w:lang w:val="es-CO"/>
        </w:rPr>
        <w:t>Sección 5.01</w:t>
      </w:r>
      <w:r w:rsidRPr="00BF6AEA">
        <w:rPr>
          <w:rFonts w:asciiTheme="minorHAnsi" w:hAnsiTheme="minorHAnsi" w:cstheme="minorHAnsi"/>
          <w:szCs w:val="20"/>
          <w:u w:val="single"/>
          <w:lang w:val="es-CO"/>
        </w:rPr>
        <w:fldChar w:fldCharType="end"/>
      </w:r>
      <w:r w:rsidRPr="00BF6AEA">
        <w:rPr>
          <w:rFonts w:asciiTheme="minorHAnsi" w:hAnsiTheme="minorHAnsi" w:cstheme="minorHAnsi"/>
          <w:szCs w:val="20"/>
          <w:lang w:val="es-CO"/>
        </w:rPr>
        <w:t xml:space="preserve"> no configurará, por sí sola, la causal de terminación aquí prevista, sino que dará lugar a la conversión automática a la modalidad de pago anticipado semanal conforme a la </w:t>
      </w:r>
      <w:r w:rsidRPr="00BF6AEA">
        <w:rPr>
          <w:rFonts w:asciiTheme="minorHAnsi" w:hAnsiTheme="minorHAnsi" w:cstheme="minorHAnsi"/>
          <w:szCs w:val="20"/>
          <w:u w:val="single"/>
          <w:lang w:val="es-CO"/>
        </w:rPr>
        <w:fldChar w:fldCharType="begin"/>
      </w:r>
      <w:r w:rsidRPr="00BF6AEA">
        <w:rPr>
          <w:rFonts w:asciiTheme="minorHAnsi" w:hAnsiTheme="minorHAnsi" w:cstheme="minorHAnsi"/>
          <w:szCs w:val="20"/>
          <w:u w:val="single"/>
          <w:lang w:val="es-CO"/>
        </w:rPr>
        <w:instrText xml:space="preserve"> REF _Ref234321994 \r \h  \* MERGEFORMAT </w:instrText>
      </w:r>
      <w:r w:rsidRPr="00BF6AEA">
        <w:rPr>
          <w:rFonts w:asciiTheme="minorHAnsi" w:hAnsiTheme="minorHAnsi" w:cstheme="minorHAnsi"/>
          <w:szCs w:val="20"/>
          <w:u w:val="single"/>
          <w:lang w:val="es-CO"/>
        </w:rPr>
      </w:r>
      <w:r w:rsidRPr="00BF6AEA">
        <w:rPr>
          <w:rFonts w:asciiTheme="minorHAnsi" w:hAnsiTheme="minorHAnsi" w:cstheme="minorHAnsi"/>
          <w:szCs w:val="20"/>
          <w:u w:val="single"/>
          <w:lang w:val="es-CO"/>
        </w:rPr>
        <w:fldChar w:fldCharType="separate"/>
      </w:r>
      <w:r w:rsidR="00AA3362" w:rsidRPr="00BF6AEA">
        <w:rPr>
          <w:rFonts w:asciiTheme="minorHAnsi" w:hAnsiTheme="minorHAnsi" w:cstheme="minorHAnsi"/>
          <w:szCs w:val="20"/>
          <w:u w:val="single"/>
          <w:lang w:val="es-CO"/>
        </w:rPr>
        <w:t>Sección 5.04</w:t>
      </w:r>
      <w:r w:rsidRPr="00BF6AEA">
        <w:rPr>
          <w:rFonts w:asciiTheme="minorHAnsi" w:hAnsiTheme="minorHAnsi" w:cstheme="minorHAnsi"/>
          <w:szCs w:val="20"/>
          <w:u w:val="single"/>
          <w:lang w:val="es-CO"/>
        </w:rPr>
        <w:fldChar w:fldCharType="end"/>
      </w:r>
      <w:r w:rsidRPr="00BF6AEA">
        <w:rPr>
          <w:rFonts w:asciiTheme="minorHAnsi" w:hAnsiTheme="minorHAnsi" w:cstheme="minorHAnsi"/>
          <w:szCs w:val="20"/>
          <w:lang w:val="es-CO"/>
        </w:rPr>
        <w:t>.</w:t>
      </w:r>
    </w:p>
    <w:bookmarkEnd w:id="286"/>
    <w:p w14:paraId="65487741" w14:textId="600D605A" w:rsidR="008B1750" w:rsidRPr="00BF6AEA" w:rsidRDefault="008B1750" w:rsidP="00313FCA">
      <w:pPr>
        <w:pStyle w:val="Heading3"/>
        <w:widowControl w:val="0"/>
        <w:rPr>
          <w:rFonts w:asciiTheme="minorHAnsi" w:hAnsiTheme="minorHAnsi" w:cstheme="minorHAnsi"/>
          <w:szCs w:val="20"/>
          <w:lang w:val="es-CO"/>
        </w:rPr>
      </w:pPr>
      <w:r w:rsidRPr="00BF6AEA">
        <w:rPr>
          <w:rFonts w:asciiTheme="minorHAnsi" w:hAnsiTheme="minorHAnsi" w:cstheme="minorHAnsi"/>
          <w:szCs w:val="20"/>
          <w:lang w:val="es-CO"/>
        </w:rPr>
        <w:t>Por parte del Vendedor, cuando se materialicen situaciones operativas o técnicas irresistibles que impidan la operación total o parcial de l</w:t>
      </w:r>
      <w:r w:rsidR="000079E0" w:rsidRPr="00BF6AEA">
        <w:rPr>
          <w:rFonts w:asciiTheme="minorHAnsi" w:hAnsiTheme="minorHAnsi" w:cstheme="minorHAnsi"/>
          <w:szCs w:val="20"/>
          <w:lang w:val="es-CO"/>
        </w:rPr>
        <w:t xml:space="preserve">a Fuente del Suministro o de las instalaciones del Vendedor </w:t>
      </w:r>
      <w:r w:rsidRPr="00BF6AEA">
        <w:rPr>
          <w:rFonts w:asciiTheme="minorHAnsi" w:hAnsiTheme="minorHAnsi" w:cstheme="minorHAnsi"/>
          <w:szCs w:val="20"/>
          <w:lang w:val="es-CO"/>
        </w:rPr>
        <w:t xml:space="preserve">por un período continuo de noventa (90) días, sin perjuicio de lo previsto para </w:t>
      </w:r>
      <w:r w:rsidR="00313FCA" w:rsidRPr="00BF6AEA">
        <w:rPr>
          <w:rFonts w:asciiTheme="minorHAnsi" w:hAnsiTheme="minorHAnsi" w:cstheme="minorHAnsi"/>
          <w:szCs w:val="20"/>
          <w:lang w:val="es-CO"/>
        </w:rPr>
        <w:t xml:space="preserve">Eventos de Fuerza Mayor, Caso Fortuito o Causa Extraña </w:t>
      </w:r>
      <w:r w:rsidRPr="00BF6AEA">
        <w:rPr>
          <w:rFonts w:asciiTheme="minorHAnsi" w:hAnsiTheme="minorHAnsi" w:cstheme="minorHAnsi"/>
          <w:szCs w:val="20"/>
          <w:lang w:val="es-CO"/>
        </w:rPr>
        <w:t>o Eventos Eximentes.</w:t>
      </w:r>
    </w:p>
    <w:p w14:paraId="2FD0F573" w14:textId="1987C9D2" w:rsidR="008B1750" w:rsidRPr="00BF6AEA" w:rsidRDefault="008B1750" w:rsidP="00313FCA">
      <w:pPr>
        <w:pStyle w:val="Heading3"/>
        <w:widowControl w:val="0"/>
        <w:rPr>
          <w:rFonts w:asciiTheme="minorHAnsi" w:hAnsiTheme="minorHAnsi" w:cstheme="minorHAnsi"/>
          <w:szCs w:val="20"/>
          <w:lang w:val="es-CO"/>
        </w:rPr>
      </w:pPr>
      <w:r w:rsidRPr="00BF6AEA">
        <w:rPr>
          <w:rFonts w:asciiTheme="minorHAnsi" w:hAnsiTheme="minorHAnsi" w:cstheme="minorHAnsi"/>
          <w:szCs w:val="20"/>
          <w:lang w:val="es-CO"/>
        </w:rPr>
        <w:t>Por parte del Vendedor, cuando por inconvenientes en el subsuelo, en las estructuras geológicas productoras o adyacentes, o en las tuberías que conforman el estado mecánico del pozo, se produzca disminución en la producción o contaminación del Gas</w:t>
      </w:r>
      <w:r w:rsidR="00D637C4" w:rsidRPr="00BF6AEA">
        <w:rPr>
          <w:rFonts w:asciiTheme="minorHAnsi" w:hAnsiTheme="minorHAnsi" w:cstheme="minorHAnsi"/>
          <w:szCs w:val="20"/>
          <w:lang w:val="es-CO"/>
        </w:rPr>
        <w:t xml:space="preserve"> Natural objeto de este </w:t>
      </w:r>
      <w:r w:rsidR="00FA5F5C" w:rsidRPr="00BF6AEA">
        <w:rPr>
          <w:rFonts w:asciiTheme="minorHAnsi" w:hAnsiTheme="minorHAnsi" w:cstheme="minorHAnsi"/>
          <w:szCs w:val="20"/>
          <w:lang w:val="es-CO"/>
        </w:rPr>
        <w:t>Suministro</w:t>
      </w:r>
      <w:r w:rsidRPr="00BF6AEA">
        <w:rPr>
          <w:rFonts w:asciiTheme="minorHAnsi" w:hAnsiTheme="minorHAnsi" w:cstheme="minorHAnsi"/>
          <w:szCs w:val="20"/>
          <w:lang w:val="es-CO"/>
        </w:rPr>
        <w:t xml:space="preserve">, incluyendo la incapacidad de realizar las </w:t>
      </w:r>
      <w:r w:rsidR="00D637C4" w:rsidRPr="00BF6AEA">
        <w:rPr>
          <w:rFonts w:asciiTheme="minorHAnsi" w:hAnsiTheme="minorHAnsi" w:cstheme="minorHAnsi"/>
          <w:szCs w:val="20"/>
          <w:lang w:val="es-CO"/>
        </w:rPr>
        <w:t xml:space="preserve">entregas </w:t>
      </w:r>
      <w:r w:rsidRPr="00BF6AEA">
        <w:rPr>
          <w:rFonts w:asciiTheme="minorHAnsi" w:hAnsiTheme="minorHAnsi" w:cstheme="minorHAnsi"/>
          <w:szCs w:val="20"/>
          <w:lang w:val="es-CO"/>
        </w:rPr>
        <w:t xml:space="preserve">de Gas Natural desde la </w:t>
      </w:r>
      <w:r w:rsidR="002F1586" w:rsidRPr="00BF6AEA">
        <w:rPr>
          <w:rFonts w:asciiTheme="minorHAnsi" w:hAnsiTheme="minorHAnsi" w:cstheme="minorHAnsi"/>
          <w:szCs w:val="20"/>
          <w:lang w:val="es-CO"/>
        </w:rPr>
        <w:t xml:space="preserve">Fuente </w:t>
      </w:r>
      <w:r w:rsidR="00D637C4" w:rsidRPr="00BF6AEA">
        <w:rPr>
          <w:rFonts w:asciiTheme="minorHAnsi" w:hAnsiTheme="minorHAnsi" w:cstheme="minorHAnsi"/>
          <w:szCs w:val="20"/>
          <w:lang w:val="es-CO"/>
        </w:rPr>
        <w:t xml:space="preserve">de </w:t>
      </w:r>
      <w:r w:rsidR="002F1586" w:rsidRPr="00BF6AEA">
        <w:rPr>
          <w:rFonts w:asciiTheme="minorHAnsi" w:hAnsiTheme="minorHAnsi" w:cstheme="minorHAnsi"/>
          <w:szCs w:val="20"/>
          <w:lang w:val="es-CO"/>
        </w:rPr>
        <w:t>Suministro</w:t>
      </w:r>
      <w:r w:rsidRPr="00BF6AEA">
        <w:rPr>
          <w:rFonts w:asciiTheme="minorHAnsi" w:hAnsiTheme="minorHAnsi" w:cstheme="minorHAnsi"/>
          <w:szCs w:val="20"/>
          <w:lang w:val="es-CO"/>
        </w:rPr>
        <w:t>.</w:t>
      </w:r>
    </w:p>
    <w:p w14:paraId="7DF87F53" w14:textId="03FD1764" w:rsidR="008F7F93" w:rsidRPr="00BF6AEA" w:rsidRDefault="008B1750" w:rsidP="00313FCA">
      <w:pPr>
        <w:pStyle w:val="Heading3"/>
        <w:widowControl w:val="0"/>
        <w:rPr>
          <w:rFonts w:asciiTheme="minorHAnsi" w:hAnsiTheme="minorHAnsi" w:cstheme="minorHAnsi"/>
          <w:szCs w:val="20"/>
          <w:lang w:val="es-CO"/>
        </w:rPr>
      </w:pPr>
      <w:r w:rsidRPr="00BF6AEA">
        <w:rPr>
          <w:rFonts w:asciiTheme="minorHAnsi" w:hAnsiTheme="minorHAnsi" w:cstheme="minorHAnsi"/>
          <w:szCs w:val="20"/>
          <w:lang w:val="es-CO"/>
        </w:rPr>
        <w:t xml:space="preserve">Por causa de </w:t>
      </w:r>
      <w:r w:rsidR="00D637C4" w:rsidRPr="00BF6AEA">
        <w:rPr>
          <w:rFonts w:asciiTheme="minorHAnsi" w:hAnsiTheme="minorHAnsi" w:cstheme="minorHAnsi"/>
          <w:szCs w:val="20"/>
          <w:lang w:val="es-CO"/>
        </w:rPr>
        <w:t>Eventos de Fuerza Mayor, Caso Fortuito o Causa Extraña</w:t>
      </w:r>
      <w:r w:rsidRPr="00BF6AEA">
        <w:rPr>
          <w:rFonts w:asciiTheme="minorHAnsi" w:hAnsiTheme="minorHAnsi" w:cstheme="minorHAnsi"/>
          <w:szCs w:val="20"/>
          <w:lang w:val="es-CO"/>
        </w:rPr>
        <w:t>, cuando dichos eventos impidan el cumplimiento de las obligaciones de suministro y persistan por un período continuo de noventa (90) días</w:t>
      </w:r>
      <w:r w:rsidR="00D637C4" w:rsidRPr="00BF6AEA">
        <w:rPr>
          <w:rFonts w:asciiTheme="minorHAnsi" w:hAnsiTheme="minorHAnsi" w:cstheme="minorHAnsi"/>
          <w:szCs w:val="20"/>
          <w:lang w:val="es-CO"/>
        </w:rPr>
        <w:t>.</w:t>
      </w:r>
    </w:p>
    <w:p w14:paraId="376195ED" w14:textId="3667F3D2" w:rsidR="000D1880" w:rsidRPr="00BF6AEA" w:rsidRDefault="000D1880" w:rsidP="00313FCA">
      <w:pPr>
        <w:pStyle w:val="Heading3"/>
        <w:widowControl w:val="0"/>
        <w:rPr>
          <w:rFonts w:asciiTheme="minorHAnsi" w:hAnsiTheme="minorHAnsi" w:cstheme="minorHAnsi"/>
          <w:szCs w:val="20"/>
          <w:lang w:val="es-CO"/>
        </w:rPr>
      </w:pPr>
      <w:r w:rsidRPr="00BF6AEA">
        <w:rPr>
          <w:rFonts w:asciiTheme="minorHAnsi" w:hAnsiTheme="minorHAnsi" w:cstheme="minorHAnsi"/>
          <w:szCs w:val="20"/>
          <w:lang w:val="es-CO"/>
        </w:rPr>
        <w:t>Por incumplimiento del Comprador de l</w:t>
      </w:r>
      <w:r w:rsidR="004C053C" w:rsidRPr="00BF6AEA">
        <w:rPr>
          <w:rFonts w:asciiTheme="minorHAnsi" w:hAnsiTheme="minorHAnsi" w:cstheme="minorHAnsi"/>
          <w:szCs w:val="20"/>
          <w:lang w:val="es-CO"/>
        </w:rPr>
        <w:t xml:space="preserve">o </w:t>
      </w:r>
      <w:r w:rsidRPr="00BF6AEA">
        <w:rPr>
          <w:rFonts w:asciiTheme="minorHAnsi" w:hAnsiTheme="minorHAnsi" w:cstheme="minorHAnsi"/>
          <w:szCs w:val="20"/>
          <w:lang w:val="es-CO"/>
        </w:rPr>
        <w:t xml:space="preserve">previsto en la </w:t>
      </w:r>
      <w:r w:rsidR="004C053C" w:rsidRPr="00BF6AEA">
        <w:rPr>
          <w:rFonts w:asciiTheme="minorHAnsi" w:hAnsiTheme="minorHAnsi" w:cstheme="minorHAnsi"/>
          <w:szCs w:val="20"/>
          <w:highlight w:val="yellow"/>
          <w:u w:val="single"/>
          <w:lang w:val="es-CO"/>
        </w:rPr>
        <w:fldChar w:fldCharType="begin"/>
      </w:r>
      <w:r w:rsidR="004C053C" w:rsidRPr="00BF6AEA">
        <w:rPr>
          <w:rFonts w:asciiTheme="minorHAnsi" w:hAnsiTheme="minorHAnsi" w:cstheme="minorHAnsi"/>
          <w:szCs w:val="20"/>
          <w:u w:val="single"/>
          <w:lang w:val="es-CO"/>
        </w:rPr>
        <w:instrText xml:space="preserve"> REF _Ref214996953 \w \h </w:instrText>
      </w:r>
      <w:r w:rsidR="004C053C" w:rsidRPr="00BF6AEA">
        <w:rPr>
          <w:rFonts w:asciiTheme="minorHAnsi" w:hAnsiTheme="minorHAnsi" w:cstheme="minorHAnsi"/>
          <w:szCs w:val="20"/>
          <w:highlight w:val="yellow"/>
          <w:u w:val="single"/>
          <w:lang w:val="es-CO"/>
        </w:rPr>
        <w:instrText xml:space="preserve"> \* MERGEFORMAT </w:instrText>
      </w:r>
      <w:r w:rsidR="004C053C" w:rsidRPr="00BF6AEA">
        <w:rPr>
          <w:rFonts w:asciiTheme="minorHAnsi" w:hAnsiTheme="minorHAnsi" w:cstheme="minorHAnsi"/>
          <w:szCs w:val="20"/>
          <w:highlight w:val="yellow"/>
          <w:u w:val="single"/>
          <w:lang w:val="es-CO"/>
        </w:rPr>
      </w:r>
      <w:r w:rsidR="004C053C" w:rsidRPr="00BF6AEA">
        <w:rPr>
          <w:rFonts w:asciiTheme="minorHAnsi" w:hAnsiTheme="minorHAnsi" w:cstheme="minorHAnsi"/>
          <w:szCs w:val="20"/>
          <w:highlight w:val="yellow"/>
          <w:u w:val="single"/>
          <w:lang w:val="es-CO"/>
        </w:rPr>
        <w:fldChar w:fldCharType="separate"/>
      </w:r>
      <w:r w:rsidR="00AA3362" w:rsidRPr="00BF6AEA">
        <w:rPr>
          <w:rFonts w:asciiTheme="minorHAnsi" w:hAnsiTheme="minorHAnsi" w:cstheme="minorHAnsi"/>
          <w:szCs w:val="20"/>
          <w:u w:val="single"/>
          <w:lang w:val="es-CO"/>
        </w:rPr>
        <w:t>Sección 15.12</w:t>
      </w:r>
      <w:r w:rsidR="004C053C" w:rsidRPr="00BF6AEA">
        <w:rPr>
          <w:rFonts w:asciiTheme="minorHAnsi" w:hAnsiTheme="minorHAnsi" w:cstheme="minorHAnsi"/>
          <w:szCs w:val="20"/>
          <w:highlight w:val="yellow"/>
          <w:u w:val="single"/>
          <w:lang w:val="es-CO"/>
        </w:rPr>
        <w:fldChar w:fldCharType="end"/>
      </w:r>
      <w:r w:rsidR="004C053C" w:rsidRPr="00BF6AEA">
        <w:rPr>
          <w:rFonts w:asciiTheme="minorHAnsi" w:hAnsiTheme="minorHAnsi" w:cstheme="minorHAnsi"/>
          <w:szCs w:val="20"/>
          <w:lang w:val="es-CO"/>
        </w:rPr>
        <w:t xml:space="preserve"> </w:t>
      </w:r>
      <w:r w:rsidRPr="00BF6AEA">
        <w:rPr>
          <w:rFonts w:asciiTheme="minorHAnsi" w:hAnsiTheme="minorHAnsi" w:cstheme="minorHAnsi"/>
          <w:szCs w:val="20"/>
          <w:lang w:val="es-CO"/>
        </w:rPr>
        <w:t xml:space="preserve">este </w:t>
      </w:r>
      <w:r w:rsidR="00FA5F5C" w:rsidRPr="00BF6AEA">
        <w:rPr>
          <w:rFonts w:asciiTheme="minorHAnsi" w:hAnsiTheme="minorHAnsi" w:cstheme="minorHAnsi"/>
          <w:szCs w:val="20"/>
          <w:lang w:val="es-CO"/>
        </w:rPr>
        <w:t>Suministro</w:t>
      </w:r>
      <w:r w:rsidRPr="00BF6AEA">
        <w:rPr>
          <w:rFonts w:asciiTheme="minorHAnsi" w:hAnsiTheme="minorHAnsi" w:cstheme="minorHAnsi"/>
          <w:szCs w:val="20"/>
          <w:lang w:val="es-CO"/>
        </w:rPr>
        <w:t>.</w:t>
      </w:r>
    </w:p>
    <w:p w14:paraId="10CC000B" w14:textId="527BCBBA" w:rsidR="000D1880" w:rsidRPr="00BF6AEA" w:rsidRDefault="000D1880" w:rsidP="00313FCA">
      <w:pPr>
        <w:pStyle w:val="Heading3"/>
        <w:widowControl w:val="0"/>
        <w:rPr>
          <w:rFonts w:asciiTheme="minorHAnsi" w:hAnsiTheme="minorHAnsi" w:cstheme="minorHAnsi"/>
          <w:szCs w:val="20"/>
          <w:lang w:val="es-CO"/>
        </w:rPr>
      </w:pPr>
      <w:r w:rsidRPr="00BF6AEA">
        <w:rPr>
          <w:rFonts w:asciiTheme="minorHAnsi" w:hAnsiTheme="minorHAnsi" w:cstheme="minorHAnsi"/>
          <w:szCs w:val="20"/>
          <w:lang w:val="es-CO"/>
        </w:rPr>
        <w:t xml:space="preserve">Por incumplimiento del Comprador de las obligaciones relativas a privacidad y protección de datos, conforme a lo previsto en la </w:t>
      </w:r>
      <w:r w:rsidRPr="00BF6AEA">
        <w:rPr>
          <w:rFonts w:asciiTheme="minorHAnsi" w:hAnsiTheme="minorHAnsi" w:cstheme="minorHAnsi"/>
          <w:szCs w:val="20"/>
          <w:highlight w:val="yellow"/>
          <w:u w:val="single"/>
          <w:lang w:val="es-CO"/>
        </w:rPr>
        <w:fldChar w:fldCharType="begin"/>
      </w:r>
      <w:r w:rsidRPr="00BF6AEA">
        <w:rPr>
          <w:rFonts w:asciiTheme="minorHAnsi" w:hAnsiTheme="minorHAnsi" w:cstheme="minorHAnsi"/>
          <w:szCs w:val="20"/>
          <w:u w:val="single"/>
          <w:lang w:val="es-CO"/>
        </w:rPr>
        <w:instrText xml:space="preserve"> REF _Ref214995488 \w \h </w:instrText>
      </w:r>
      <w:r w:rsidRPr="00BF6AEA">
        <w:rPr>
          <w:rFonts w:asciiTheme="minorHAnsi" w:hAnsiTheme="minorHAnsi" w:cstheme="minorHAnsi"/>
          <w:szCs w:val="20"/>
          <w:highlight w:val="yellow"/>
          <w:u w:val="single"/>
          <w:lang w:val="es-CO"/>
        </w:rPr>
        <w:instrText xml:space="preserve"> \* MERGEFORMAT </w:instrText>
      </w:r>
      <w:r w:rsidRPr="00BF6AEA">
        <w:rPr>
          <w:rFonts w:asciiTheme="minorHAnsi" w:hAnsiTheme="minorHAnsi" w:cstheme="minorHAnsi"/>
          <w:szCs w:val="20"/>
          <w:highlight w:val="yellow"/>
          <w:u w:val="single"/>
          <w:lang w:val="es-CO"/>
        </w:rPr>
      </w:r>
      <w:r w:rsidRPr="00BF6AEA">
        <w:rPr>
          <w:rFonts w:asciiTheme="minorHAnsi" w:hAnsiTheme="minorHAnsi" w:cstheme="minorHAnsi"/>
          <w:szCs w:val="20"/>
          <w:highlight w:val="yellow"/>
          <w:u w:val="single"/>
          <w:lang w:val="es-CO"/>
        </w:rPr>
        <w:fldChar w:fldCharType="separate"/>
      </w:r>
      <w:r w:rsidR="00AA3362" w:rsidRPr="00BF6AEA">
        <w:rPr>
          <w:rFonts w:asciiTheme="minorHAnsi" w:hAnsiTheme="minorHAnsi" w:cstheme="minorHAnsi"/>
          <w:szCs w:val="20"/>
          <w:u w:val="single"/>
          <w:lang w:val="es-CO"/>
        </w:rPr>
        <w:t>Sección 15.10</w:t>
      </w:r>
      <w:r w:rsidRPr="00BF6AEA">
        <w:rPr>
          <w:rFonts w:asciiTheme="minorHAnsi" w:hAnsiTheme="minorHAnsi" w:cstheme="minorHAnsi"/>
          <w:szCs w:val="20"/>
          <w:highlight w:val="yellow"/>
          <w:u w:val="single"/>
          <w:lang w:val="es-CO"/>
        </w:rPr>
        <w:fldChar w:fldCharType="end"/>
      </w:r>
      <w:r w:rsidRPr="00BF6AEA">
        <w:rPr>
          <w:rFonts w:asciiTheme="minorHAnsi" w:hAnsiTheme="minorHAnsi" w:cstheme="minorHAnsi"/>
          <w:szCs w:val="20"/>
          <w:lang w:val="es-CO"/>
        </w:rPr>
        <w:t xml:space="preserve"> este </w:t>
      </w:r>
      <w:r w:rsidR="00FA5F5C" w:rsidRPr="00BF6AEA">
        <w:rPr>
          <w:rFonts w:asciiTheme="minorHAnsi" w:hAnsiTheme="minorHAnsi" w:cstheme="minorHAnsi"/>
          <w:szCs w:val="20"/>
          <w:lang w:val="es-CO"/>
        </w:rPr>
        <w:t>Suministro</w:t>
      </w:r>
      <w:r w:rsidRPr="00BF6AEA">
        <w:rPr>
          <w:rFonts w:asciiTheme="minorHAnsi" w:hAnsiTheme="minorHAnsi" w:cstheme="minorHAnsi"/>
          <w:szCs w:val="20"/>
          <w:lang w:val="es-CO"/>
        </w:rPr>
        <w:t>.</w:t>
      </w:r>
    </w:p>
    <w:p w14:paraId="18F7EDAB" w14:textId="01E613EA" w:rsidR="00D637C4" w:rsidRPr="00BF6AEA" w:rsidRDefault="00D637C4" w:rsidP="00313FCA">
      <w:pPr>
        <w:pStyle w:val="Heading2"/>
        <w:widowControl w:val="0"/>
        <w:rPr>
          <w:rFonts w:asciiTheme="minorHAnsi" w:hAnsiTheme="minorHAnsi" w:cstheme="minorHAnsi"/>
          <w:vanish/>
          <w:sz w:val="20"/>
          <w:szCs w:val="20"/>
          <w:lang w:val="es-CO"/>
          <w:specVanish/>
        </w:rPr>
      </w:pPr>
      <w:bookmarkStart w:id="287" w:name="_Toc235083914"/>
      <w:r w:rsidRPr="00BF6AEA">
        <w:rPr>
          <w:rFonts w:asciiTheme="minorHAnsi" w:hAnsiTheme="minorHAnsi" w:cstheme="minorHAnsi"/>
          <w:sz w:val="20"/>
          <w:szCs w:val="20"/>
          <w:lang w:val="es-CO"/>
        </w:rPr>
        <w:t>Procedimiento para la Terminación Anticipada</w:t>
      </w:r>
      <w:bookmarkEnd w:id="287"/>
    </w:p>
    <w:p w14:paraId="705E879D" w14:textId="11AB1734" w:rsidR="00D637C4" w:rsidRPr="00BF6AEA" w:rsidRDefault="00D637C4" w:rsidP="00313FCA">
      <w:pPr>
        <w:pStyle w:val="HeadingBody2"/>
        <w:widowControl w:val="0"/>
        <w:rPr>
          <w:rFonts w:asciiTheme="minorHAnsi" w:hAnsiTheme="minorHAnsi" w:cstheme="minorHAnsi"/>
          <w:sz w:val="20"/>
          <w:szCs w:val="20"/>
          <w:lang w:val="es-CO"/>
        </w:rPr>
      </w:pPr>
      <w:r w:rsidRPr="00BF6AEA">
        <w:rPr>
          <w:rFonts w:asciiTheme="minorHAnsi" w:hAnsiTheme="minorHAnsi" w:cstheme="minorHAnsi"/>
          <w:sz w:val="20"/>
          <w:szCs w:val="20"/>
          <w:lang w:val="es-CO"/>
        </w:rPr>
        <w:t xml:space="preserve">. Cuando la terminación se funde en cualquiera de las causales previstas en la </w:t>
      </w:r>
      <w:r w:rsidRPr="00BF6AEA">
        <w:rPr>
          <w:rFonts w:asciiTheme="minorHAnsi" w:hAnsiTheme="minorHAnsi" w:cstheme="minorHAnsi"/>
          <w:sz w:val="20"/>
          <w:szCs w:val="20"/>
          <w:u w:val="single"/>
          <w:lang w:val="es-CO"/>
        </w:rPr>
        <w:fldChar w:fldCharType="begin"/>
      </w:r>
      <w:r w:rsidRPr="00BF6AEA">
        <w:rPr>
          <w:rFonts w:asciiTheme="minorHAnsi" w:hAnsiTheme="minorHAnsi" w:cstheme="minorHAnsi"/>
          <w:sz w:val="20"/>
          <w:szCs w:val="20"/>
          <w:u w:val="single"/>
          <w:lang w:val="es-CO"/>
        </w:rPr>
        <w:instrText xml:space="preserve"> REF _Ref214993975 \w \h  \* MERGEFORMAT </w:instrText>
      </w:r>
      <w:r w:rsidRPr="00BF6AEA">
        <w:rPr>
          <w:rFonts w:asciiTheme="minorHAnsi" w:hAnsiTheme="minorHAnsi" w:cstheme="minorHAnsi"/>
          <w:sz w:val="20"/>
          <w:szCs w:val="20"/>
          <w:u w:val="single"/>
          <w:lang w:val="es-CO"/>
        </w:rPr>
      </w:r>
      <w:r w:rsidRPr="00BF6AEA">
        <w:rPr>
          <w:rFonts w:asciiTheme="minorHAnsi" w:hAnsiTheme="minorHAnsi" w:cstheme="minorHAnsi"/>
          <w:sz w:val="20"/>
          <w:szCs w:val="20"/>
          <w:u w:val="single"/>
          <w:lang w:val="es-CO"/>
        </w:rPr>
        <w:fldChar w:fldCharType="separate"/>
      </w:r>
      <w:r w:rsidR="00AA3362" w:rsidRPr="00BF6AEA">
        <w:rPr>
          <w:rFonts w:asciiTheme="minorHAnsi" w:hAnsiTheme="minorHAnsi" w:cstheme="minorHAnsi"/>
          <w:sz w:val="20"/>
          <w:szCs w:val="20"/>
          <w:u w:val="single"/>
          <w:lang w:val="es-CO"/>
        </w:rPr>
        <w:t>Sección 3.02</w:t>
      </w:r>
      <w:r w:rsidRPr="00BF6AEA">
        <w:rPr>
          <w:rFonts w:asciiTheme="minorHAnsi" w:hAnsiTheme="minorHAnsi" w:cstheme="minorHAnsi"/>
          <w:sz w:val="20"/>
          <w:szCs w:val="20"/>
          <w:u w:val="single"/>
          <w:lang w:val="es-CO"/>
        </w:rPr>
        <w:fldChar w:fldCharType="end"/>
      </w:r>
      <w:r w:rsidRPr="00BF6AEA">
        <w:rPr>
          <w:rFonts w:asciiTheme="minorHAnsi" w:hAnsiTheme="minorHAnsi" w:cstheme="minorHAnsi"/>
          <w:sz w:val="20"/>
          <w:szCs w:val="20"/>
          <w:lang w:val="es-CO"/>
        </w:rPr>
        <w:t xml:space="preserve">, el Vendedor deberá notificar al Comprador con una antelación no menor a cinco (5) días calendario, indicando la causal aplicable y la fecha efectiva de terminación. En el caso previsto en la </w:t>
      </w:r>
      <w:r w:rsidRPr="00BF6AEA">
        <w:rPr>
          <w:rFonts w:asciiTheme="minorHAnsi" w:hAnsiTheme="minorHAnsi" w:cstheme="minorHAnsi"/>
          <w:sz w:val="20"/>
          <w:szCs w:val="20"/>
          <w:u w:val="single"/>
          <w:lang w:val="es-CO"/>
        </w:rPr>
        <w:fldChar w:fldCharType="begin"/>
      </w:r>
      <w:r w:rsidRPr="00BF6AEA">
        <w:rPr>
          <w:rFonts w:asciiTheme="minorHAnsi" w:hAnsiTheme="minorHAnsi" w:cstheme="minorHAnsi"/>
          <w:sz w:val="20"/>
          <w:szCs w:val="20"/>
          <w:u w:val="single"/>
          <w:lang w:val="es-CO"/>
        </w:rPr>
        <w:instrText xml:space="preserve"> REF _Ref214994214 \w \h  \* MERGEFORMAT </w:instrText>
      </w:r>
      <w:r w:rsidRPr="00BF6AEA">
        <w:rPr>
          <w:rFonts w:asciiTheme="minorHAnsi" w:hAnsiTheme="minorHAnsi" w:cstheme="minorHAnsi"/>
          <w:sz w:val="20"/>
          <w:szCs w:val="20"/>
          <w:u w:val="single"/>
          <w:lang w:val="es-CO"/>
        </w:rPr>
      </w:r>
      <w:r w:rsidRPr="00BF6AEA">
        <w:rPr>
          <w:rFonts w:asciiTheme="minorHAnsi" w:hAnsiTheme="minorHAnsi" w:cstheme="minorHAnsi"/>
          <w:sz w:val="20"/>
          <w:szCs w:val="20"/>
          <w:u w:val="single"/>
          <w:lang w:val="es-CO"/>
        </w:rPr>
        <w:fldChar w:fldCharType="separate"/>
      </w:r>
      <w:r w:rsidR="00AA3362" w:rsidRPr="00BF6AEA">
        <w:rPr>
          <w:rFonts w:asciiTheme="minorHAnsi" w:hAnsiTheme="minorHAnsi" w:cstheme="minorHAnsi"/>
          <w:sz w:val="20"/>
          <w:szCs w:val="20"/>
          <w:u w:val="single"/>
          <w:lang w:val="es-CO"/>
        </w:rPr>
        <w:t>Sección 3.02(b)</w:t>
      </w:r>
      <w:r w:rsidRPr="00BF6AEA">
        <w:rPr>
          <w:rFonts w:asciiTheme="minorHAnsi" w:hAnsiTheme="minorHAnsi" w:cstheme="minorHAnsi"/>
          <w:sz w:val="20"/>
          <w:szCs w:val="20"/>
          <w:u w:val="single"/>
          <w:lang w:val="es-CO"/>
        </w:rPr>
        <w:fldChar w:fldCharType="end"/>
      </w:r>
      <w:r w:rsidRPr="00BF6AEA">
        <w:rPr>
          <w:rFonts w:asciiTheme="minorHAnsi" w:hAnsiTheme="minorHAnsi" w:cstheme="minorHAnsi"/>
          <w:sz w:val="20"/>
          <w:szCs w:val="20"/>
          <w:lang w:val="es-CO"/>
        </w:rPr>
        <w:t>, la terminación será inmediata una vez vencido el plazo de subsanación sin pago.</w:t>
      </w:r>
    </w:p>
    <w:p w14:paraId="27270590" w14:textId="78FD1825" w:rsidR="00D637C4" w:rsidRPr="00BF6AEA" w:rsidRDefault="00D637C4" w:rsidP="00313FCA">
      <w:pPr>
        <w:pStyle w:val="Heading2"/>
        <w:widowControl w:val="0"/>
        <w:rPr>
          <w:rFonts w:asciiTheme="minorHAnsi" w:hAnsiTheme="minorHAnsi" w:cstheme="minorHAnsi"/>
          <w:vanish/>
          <w:sz w:val="20"/>
          <w:szCs w:val="20"/>
          <w:lang w:val="es-CO"/>
          <w:specVanish/>
        </w:rPr>
      </w:pPr>
      <w:bookmarkStart w:id="288" w:name="_Toc235083915"/>
      <w:r w:rsidRPr="00BF6AEA">
        <w:rPr>
          <w:rFonts w:asciiTheme="minorHAnsi" w:hAnsiTheme="minorHAnsi" w:cstheme="minorHAnsi"/>
          <w:sz w:val="20"/>
          <w:szCs w:val="20"/>
          <w:lang w:val="es-CO"/>
        </w:rPr>
        <w:t>Efectos de la Terminación Anticipada</w:t>
      </w:r>
      <w:bookmarkEnd w:id="288"/>
    </w:p>
    <w:p w14:paraId="1F0D3F74" w14:textId="3F6BEA9A" w:rsidR="00D637C4" w:rsidRPr="00BF6AEA" w:rsidRDefault="00D637C4" w:rsidP="00313FCA">
      <w:pPr>
        <w:pStyle w:val="HeadingBody2"/>
        <w:widowControl w:val="0"/>
        <w:rPr>
          <w:rFonts w:asciiTheme="minorHAnsi" w:hAnsiTheme="minorHAnsi" w:cstheme="minorHAnsi"/>
          <w:sz w:val="20"/>
          <w:szCs w:val="20"/>
          <w:lang w:val="es-CO"/>
        </w:rPr>
      </w:pPr>
      <w:r w:rsidRPr="00BF6AEA">
        <w:rPr>
          <w:rFonts w:asciiTheme="minorHAnsi" w:hAnsiTheme="minorHAnsi" w:cstheme="minorHAnsi"/>
          <w:sz w:val="20"/>
          <w:szCs w:val="20"/>
          <w:lang w:val="es-CO"/>
        </w:rPr>
        <w:t xml:space="preserve">. La terminación anticipada del presente </w:t>
      </w:r>
      <w:r w:rsidR="00FA5F5C" w:rsidRPr="00BF6AEA">
        <w:rPr>
          <w:rFonts w:asciiTheme="minorHAnsi" w:hAnsiTheme="minorHAnsi" w:cstheme="minorHAnsi"/>
          <w:sz w:val="20"/>
          <w:szCs w:val="20"/>
          <w:lang w:val="es-CO"/>
        </w:rPr>
        <w:t>Suministro</w:t>
      </w:r>
      <w:r w:rsidRPr="00BF6AEA">
        <w:rPr>
          <w:rFonts w:asciiTheme="minorHAnsi" w:hAnsiTheme="minorHAnsi" w:cstheme="minorHAnsi"/>
          <w:sz w:val="20"/>
          <w:szCs w:val="20"/>
          <w:lang w:val="es-CO"/>
        </w:rPr>
        <w:t xml:space="preserve"> </w:t>
      </w:r>
    </w:p>
    <w:p w14:paraId="5611F337" w14:textId="77777777" w:rsidR="00D637C4" w:rsidRPr="00BF6AEA" w:rsidRDefault="00D637C4" w:rsidP="00313FCA">
      <w:pPr>
        <w:pStyle w:val="Heading3"/>
        <w:widowControl w:val="0"/>
        <w:rPr>
          <w:rFonts w:asciiTheme="minorHAnsi" w:hAnsiTheme="minorHAnsi" w:cstheme="minorHAnsi"/>
          <w:szCs w:val="20"/>
          <w:lang w:val="es-CO"/>
        </w:rPr>
      </w:pPr>
      <w:r w:rsidRPr="00BF6AEA">
        <w:rPr>
          <w:rFonts w:asciiTheme="minorHAnsi" w:eastAsia="Times New Roman" w:hAnsiTheme="minorHAnsi" w:cstheme="minorHAnsi"/>
          <w:szCs w:val="20"/>
          <w:lang w:val="es-CO"/>
        </w:rPr>
        <w:t>No eximirá a las Partes del cumplimiento de las obligaciones derivadas de períodos anteriores a la fecha efectiva de terminación;</w:t>
      </w:r>
    </w:p>
    <w:p w14:paraId="32437C77" w14:textId="583676F6" w:rsidR="00D637C4" w:rsidRPr="00BF6AEA" w:rsidRDefault="00D637C4" w:rsidP="00313FCA">
      <w:pPr>
        <w:pStyle w:val="Heading3"/>
        <w:widowControl w:val="0"/>
        <w:rPr>
          <w:rFonts w:asciiTheme="minorHAnsi" w:hAnsiTheme="minorHAnsi" w:cstheme="minorHAnsi"/>
          <w:szCs w:val="20"/>
          <w:lang w:val="es-CO"/>
        </w:rPr>
      </w:pPr>
      <w:r w:rsidRPr="00BF6AEA">
        <w:rPr>
          <w:rFonts w:asciiTheme="minorHAnsi" w:eastAsia="Times New Roman" w:hAnsiTheme="minorHAnsi" w:cstheme="minorHAnsi"/>
          <w:szCs w:val="20"/>
          <w:lang w:val="es-CO"/>
        </w:rPr>
        <w:t xml:space="preserve">No liberará a ninguna Parte del pago de penalidades, compensaciones o valores pendientes conforme a este </w:t>
      </w:r>
      <w:r w:rsidR="00FA5F5C" w:rsidRPr="00BF6AEA">
        <w:rPr>
          <w:rFonts w:asciiTheme="minorHAnsi" w:eastAsia="Times New Roman" w:hAnsiTheme="minorHAnsi" w:cstheme="minorHAnsi"/>
          <w:szCs w:val="20"/>
          <w:lang w:val="es-CO"/>
        </w:rPr>
        <w:t>Suministro</w:t>
      </w:r>
      <w:r w:rsidRPr="00BF6AEA">
        <w:rPr>
          <w:rFonts w:asciiTheme="minorHAnsi" w:eastAsia="Times New Roman" w:hAnsiTheme="minorHAnsi" w:cstheme="minorHAnsi"/>
          <w:szCs w:val="20"/>
          <w:lang w:val="es-CO"/>
        </w:rPr>
        <w:t>; y</w:t>
      </w:r>
    </w:p>
    <w:p w14:paraId="77BCF59A" w14:textId="11F0FFDA" w:rsidR="00D637C4" w:rsidRPr="00BF6AEA" w:rsidRDefault="00D637C4" w:rsidP="00CD4084">
      <w:pPr>
        <w:pStyle w:val="Heading3"/>
        <w:widowControl w:val="0"/>
        <w:rPr>
          <w:rFonts w:asciiTheme="minorHAnsi" w:hAnsiTheme="minorHAnsi" w:cstheme="minorHAnsi"/>
          <w:szCs w:val="20"/>
          <w:lang w:val="es-CO"/>
        </w:rPr>
      </w:pPr>
      <w:r w:rsidRPr="00BF6AEA">
        <w:rPr>
          <w:rFonts w:asciiTheme="minorHAnsi" w:eastAsia="Times New Roman" w:hAnsiTheme="minorHAnsi" w:cstheme="minorHAnsi"/>
          <w:szCs w:val="20"/>
          <w:lang w:val="es-CO"/>
        </w:rPr>
        <w:t>No dará lugar al reconocimiento de suma alguna a favor del Vendedor o del Comprador.</w:t>
      </w:r>
    </w:p>
    <w:p w14:paraId="32D2B736" w14:textId="04FEBD09" w:rsidR="00AF6536" w:rsidRPr="00BF6AEA" w:rsidRDefault="00AF6536" w:rsidP="00CD4084">
      <w:pPr>
        <w:pStyle w:val="Heading1"/>
        <w:rPr>
          <w:rFonts w:asciiTheme="minorHAnsi" w:hAnsiTheme="minorHAnsi" w:cstheme="minorHAnsi"/>
          <w:sz w:val="20"/>
          <w:szCs w:val="20"/>
          <w:lang w:val="es-CO"/>
        </w:rPr>
      </w:pPr>
      <w:bookmarkStart w:id="289" w:name="_Toc214296060"/>
      <w:bookmarkStart w:id="290" w:name="_Toc214298399"/>
      <w:bookmarkStart w:id="291" w:name="_Toc214301400"/>
      <w:bookmarkStart w:id="292" w:name="_Toc214301492"/>
      <w:bookmarkStart w:id="293" w:name="_Toc214301524"/>
      <w:bookmarkStart w:id="294" w:name="_Toc214629522"/>
      <w:bookmarkStart w:id="295" w:name="_Toc214951774"/>
      <w:bookmarkStart w:id="296" w:name="_Toc214952600"/>
      <w:bookmarkStart w:id="297" w:name="_Toc214955511"/>
      <w:bookmarkStart w:id="298" w:name="_Toc214955912"/>
      <w:bookmarkStart w:id="299" w:name="_Toc214956314"/>
      <w:bookmarkStart w:id="300" w:name="_Toc214956999"/>
      <w:bookmarkStart w:id="301" w:name="_Toc214957301"/>
      <w:bookmarkStart w:id="302" w:name="_Toc214957494"/>
      <w:bookmarkStart w:id="303" w:name="_Toc214958019"/>
      <w:bookmarkStart w:id="304" w:name="_Toc214959291"/>
      <w:bookmarkStart w:id="305" w:name="_Toc214961310"/>
      <w:bookmarkStart w:id="306" w:name="_Toc214962967"/>
      <w:bookmarkStart w:id="307" w:name="_Toc214989571"/>
      <w:bookmarkStart w:id="308" w:name="_Toc214990882"/>
      <w:bookmarkStart w:id="309" w:name="_Toc214992580"/>
      <w:bookmarkStart w:id="310" w:name="_Toc214994368"/>
      <w:bookmarkStart w:id="311" w:name="_Toc214994701"/>
      <w:bookmarkStart w:id="312" w:name="_Toc214996972"/>
      <w:bookmarkStart w:id="313" w:name="_Toc214997139"/>
      <w:bookmarkStart w:id="314" w:name="_Toc214997198"/>
      <w:bookmarkStart w:id="315" w:name="_Toc215096597"/>
      <w:bookmarkStart w:id="316" w:name="_Toc215098186"/>
      <w:bookmarkStart w:id="317" w:name="_Toc215224321"/>
      <w:bookmarkStart w:id="318" w:name="_Toc215224902"/>
      <w:bookmarkStart w:id="319" w:name="_Toc215224988"/>
      <w:bookmarkStart w:id="320" w:name="_Toc215233874"/>
      <w:bookmarkStart w:id="321" w:name="_Toc215234395"/>
      <w:bookmarkStart w:id="322" w:name="_Toc215234884"/>
      <w:bookmarkStart w:id="323" w:name="_Toc215593334"/>
      <w:bookmarkStart w:id="324" w:name="_Toc215593837"/>
      <w:bookmarkStart w:id="325" w:name="_Toc216792049"/>
      <w:bookmarkStart w:id="326" w:name="_Toc216792168"/>
      <w:bookmarkStart w:id="327" w:name="_Toc216964034"/>
      <w:bookmarkStart w:id="328" w:name="_Toc233357906"/>
      <w:bookmarkStart w:id="329" w:name="_Toc233362515"/>
      <w:bookmarkStart w:id="330" w:name="_Toc233363741"/>
      <w:bookmarkStart w:id="331" w:name="_Toc233364747"/>
      <w:bookmarkStart w:id="332" w:name="_Toc233367548"/>
      <w:bookmarkStart w:id="333" w:name="_Toc233377344"/>
      <w:bookmarkStart w:id="334" w:name="_Toc234323501"/>
      <w:bookmarkStart w:id="335" w:name="_Toc235083916"/>
      <w:r w:rsidRPr="00BF6AEA">
        <w:rPr>
          <w:rFonts w:asciiTheme="minorHAnsi" w:hAnsiTheme="minorHAnsi" w:cstheme="minorHAnsi"/>
          <w:sz w:val="20"/>
          <w:szCs w:val="20"/>
          <w:lang w:val="es-CO"/>
        </w:rPr>
        <w:lastRenderedPageBreak/>
        <w:br/>
      </w:r>
      <w:bookmarkStart w:id="336" w:name="_Ref214954947"/>
      <w:r w:rsidRPr="00BF6AEA">
        <w:rPr>
          <w:rFonts w:asciiTheme="minorHAnsi" w:hAnsiTheme="minorHAnsi" w:cstheme="minorHAnsi"/>
          <w:sz w:val="20"/>
          <w:szCs w:val="20"/>
          <w:lang w:val="es-CO"/>
        </w:rPr>
        <w:t>PRECIO</w:t>
      </w:r>
      <w:r w:rsidR="00C8152E" w:rsidRPr="00BF6AEA">
        <w:rPr>
          <w:rFonts w:asciiTheme="minorHAnsi" w:hAnsiTheme="minorHAnsi" w:cstheme="minorHAnsi"/>
          <w:sz w:val="20"/>
          <w:szCs w:val="20"/>
          <w:lang w:val="es-CO"/>
        </w:rPr>
        <w:t>, FORMA DE PAGO</w:t>
      </w:r>
      <w:bookmarkEnd w:id="289"/>
      <w:r w:rsidR="00C8152E" w:rsidRPr="00BF6AEA">
        <w:rPr>
          <w:rFonts w:asciiTheme="minorHAnsi" w:hAnsiTheme="minorHAnsi" w:cstheme="minorHAnsi"/>
          <w:sz w:val="20"/>
          <w:szCs w:val="20"/>
          <w:lang w:val="es-CO"/>
        </w:rPr>
        <w:t xml:space="preserve"> Y FACTURACIÓN</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36"/>
      <w:bookmarkEnd w:id="328"/>
      <w:bookmarkEnd w:id="329"/>
      <w:bookmarkEnd w:id="330"/>
      <w:bookmarkEnd w:id="331"/>
      <w:bookmarkEnd w:id="332"/>
      <w:bookmarkEnd w:id="333"/>
      <w:bookmarkEnd w:id="334"/>
      <w:bookmarkEnd w:id="335"/>
    </w:p>
    <w:p w14:paraId="58CB7200" w14:textId="1C905AAF" w:rsidR="00AF6536" w:rsidRPr="00BF6AEA" w:rsidRDefault="00C8152E" w:rsidP="000D2959">
      <w:pPr>
        <w:pStyle w:val="Heading2"/>
        <w:rPr>
          <w:rFonts w:asciiTheme="minorHAnsi" w:hAnsiTheme="minorHAnsi" w:cstheme="minorHAnsi"/>
          <w:vanish/>
          <w:sz w:val="20"/>
          <w:szCs w:val="20"/>
          <w:lang w:val="es-CO"/>
          <w:specVanish/>
        </w:rPr>
      </w:pPr>
      <w:bookmarkStart w:id="337" w:name="_Toc235083917"/>
      <w:r w:rsidRPr="00BF6AEA">
        <w:rPr>
          <w:rFonts w:asciiTheme="minorHAnsi" w:hAnsiTheme="minorHAnsi" w:cstheme="minorHAnsi"/>
          <w:sz w:val="20"/>
          <w:szCs w:val="20"/>
          <w:lang w:val="es-CO"/>
        </w:rPr>
        <w:t>Precio</w:t>
      </w:r>
      <w:bookmarkEnd w:id="337"/>
    </w:p>
    <w:p w14:paraId="7CF5535B" w14:textId="7FB44548" w:rsidR="00C8152E" w:rsidRPr="00BF6AEA" w:rsidRDefault="00C8152E" w:rsidP="005F5CA8">
      <w:pPr>
        <w:pStyle w:val="HeadingBody2"/>
        <w:rPr>
          <w:rFonts w:asciiTheme="minorHAnsi" w:hAnsiTheme="minorHAnsi" w:cstheme="minorHAnsi"/>
          <w:sz w:val="20"/>
          <w:szCs w:val="20"/>
          <w:lang w:val="es-CO"/>
        </w:rPr>
      </w:pPr>
    </w:p>
    <w:p w14:paraId="0FE14C9C" w14:textId="5F264450" w:rsidR="00AF6536" w:rsidRPr="00BF6AEA" w:rsidRDefault="00C8152E" w:rsidP="005F5CA8">
      <w:pPr>
        <w:pStyle w:val="Heading3"/>
        <w:rPr>
          <w:rFonts w:asciiTheme="minorHAnsi" w:hAnsiTheme="minorHAnsi" w:cstheme="minorHAnsi"/>
          <w:szCs w:val="20"/>
          <w:lang w:val="es-CO"/>
        </w:rPr>
      </w:pPr>
      <w:bookmarkStart w:id="338" w:name="_Ref214297980"/>
      <w:r w:rsidRPr="00BF6AEA">
        <w:rPr>
          <w:rFonts w:asciiTheme="minorHAnsi" w:hAnsiTheme="minorHAnsi" w:cstheme="minorHAnsi"/>
          <w:szCs w:val="20"/>
          <w:lang w:val="es-CO"/>
        </w:rPr>
        <w:t>El Precio del Gas Natural objeto de est</w:t>
      </w:r>
      <w:r w:rsidR="006B2316" w:rsidRPr="00BF6AEA">
        <w:rPr>
          <w:rFonts w:asciiTheme="minorHAnsi" w:hAnsiTheme="minorHAnsi" w:cstheme="minorHAnsi"/>
          <w:szCs w:val="20"/>
          <w:lang w:val="es-CO"/>
        </w:rPr>
        <w:t>e</w:t>
      </w:r>
      <w:r w:rsidRPr="00BF6AEA">
        <w:rPr>
          <w:rFonts w:asciiTheme="minorHAnsi" w:hAnsiTheme="minorHAnsi" w:cstheme="minorHAnsi"/>
          <w:szCs w:val="20"/>
          <w:lang w:val="es-CO"/>
        </w:rPr>
        <w:t xml:space="preserve"> </w:t>
      </w:r>
      <w:r w:rsidR="00FA5F5C" w:rsidRPr="00BF6AEA">
        <w:rPr>
          <w:rFonts w:asciiTheme="minorHAnsi" w:hAnsiTheme="minorHAnsi" w:cstheme="minorHAnsi"/>
          <w:szCs w:val="20"/>
          <w:lang w:val="es-CO"/>
        </w:rPr>
        <w:t>Suministro</w:t>
      </w:r>
      <w:r w:rsidRPr="00BF6AEA">
        <w:rPr>
          <w:rFonts w:asciiTheme="minorHAnsi" w:hAnsiTheme="minorHAnsi" w:cstheme="minorHAnsi"/>
          <w:szCs w:val="20"/>
          <w:lang w:val="es-CO"/>
        </w:rPr>
        <w:t xml:space="preserve"> será el señalado en las Condiciones Particulares.</w:t>
      </w:r>
      <w:bookmarkEnd w:id="338"/>
    </w:p>
    <w:p w14:paraId="6A959F40" w14:textId="3DF4CC63" w:rsidR="000079E0" w:rsidRPr="00BF6AEA" w:rsidRDefault="00C8152E" w:rsidP="005F5CA8">
      <w:pPr>
        <w:pStyle w:val="Heading3"/>
        <w:widowControl w:val="0"/>
        <w:rPr>
          <w:rFonts w:asciiTheme="minorHAnsi" w:hAnsiTheme="minorHAnsi" w:cstheme="minorHAnsi"/>
          <w:szCs w:val="20"/>
          <w:lang w:val="es-CO"/>
        </w:rPr>
      </w:pPr>
      <w:r w:rsidRPr="00BF6AEA">
        <w:rPr>
          <w:rFonts w:asciiTheme="minorHAnsi" w:hAnsiTheme="minorHAnsi" w:cstheme="minorHAnsi"/>
          <w:szCs w:val="20"/>
          <w:lang w:val="es-CO"/>
        </w:rPr>
        <w:t>El Precio no tiene incluido el factor o sobretasa contemplado en el artículo 89 de la Ley 142 de 1994.</w:t>
      </w:r>
    </w:p>
    <w:p w14:paraId="158B5450" w14:textId="563275B0" w:rsidR="004C053C" w:rsidRPr="00BF6AEA" w:rsidRDefault="00C8152E" w:rsidP="005F5CA8">
      <w:pPr>
        <w:pStyle w:val="Heading3"/>
        <w:widowControl w:val="0"/>
        <w:rPr>
          <w:rFonts w:asciiTheme="minorHAnsi" w:hAnsiTheme="minorHAnsi" w:cstheme="minorHAnsi"/>
          <w:szCs w:val="20"/>
          <w:lang w:val="es-CO"/>
        </w:rPr>
      </w:pPr>
      <w:r w:rsidRPr="00BF6AEA">
        <w:rPr>
          <w:rFonts w:asciiTheme="minorHAnsi" w:hAnsiTheme="minorHAnsi" w:cstheme="minorHAnsi"/>
          <w:szCs w:val="20"/>
          <w:lang w:val="es-CO"/>
        </w:rPr>
        <w:t>El Comprador deberá pagar al Vendedor el costo por los servicios a cargo del Gestor de Mercado</w:t>
      </w:r>
      <w:r w:rsidR="000079E0" w:rsidRPr="00BF6AEA">
        <w:rPr>
          <w:rFonts w:asciiTheme="minorHAnsi" w:hAnsiTheme="minorHAnsi" w:cstheme="minorHAnsi"/>
          <w:szCs w:val="20"/>
          <w:lang w:val="es-CO"/>
        </w:rPr>
        <w:t xml:space="preserve"> y cualquier </w:t>
      </w:r>
      <w:r w:rsidR="00313FCA" w:rsidRPr="00BF6AEA">
        <w:rPr>
          <w:rFonts w:asciiTheme="minorHAnsi" w:hAnsiTheme="minorHAnsi" w:cstheme="minorHAnsi"/>
          <w:szCs w:val="20"/>
          <w:lang w:val="es-CO"/>
        </w:rPr>
        <w:t xml:space="preserve">otro cargo establecido </w:t>
      </w:r>
      <w:r w:rsidRPr="00BF6AEA">
        <w:rPr>
          <w:rFonts w:asciiTheme="minorHAnsi" w:hAnsiTheme="minorHAnsi" w:cstheme="minorHAnsi"/>
          <w:szCs w:val="20"/>
          <w:lang w:val="es-CO"/>
        </w:rPr>
        <w:t>de acuerdo con lo establecido en las Ley</w:t>
      </w:r>
      <w:r w:rsidR="006B2316" w:rsidRPr="00BF6AEA">
        <w:rPr>
          <w:rFonts w:asciiTheme="minorHAnsi" w:hAnsiTheme="minorHAnsi" w:cstheme="minorHAnsi"/>
          <w:szCs w:val="20"/>
          <w:lang w:val="es-CO"/>
        </w:rPr>
        <w:t>es</w:t>
      </w:r>
      <w:r w:rsidRPr="00BF6AEA">
        <w:rPr>
          <w:rFonts w:asciiTheme="minorHAnsi" w:hAnsiTheme="minorHAnsi" w:cstheme="minorHAnsi"/>
          <w:szCs w:val="20"/>
          <w:lang w:val="es-CO"/>
        </w:rPr>
        <w:t xml:space="preserve"> Aplicable</w:t>
      </w:r>
      <w:r w:rsidR="006B2316" w:rsidRPr="00BF6AEA">
        <w:rPr>
          <w:rFonts w:asciiTheme="minorHAnsi" w:hAnsiTheme="minorHAnsi" w:cstheme="minorHAnsi"/>
          <w:szCs w:val="20"/>
          <w:lang w:val="es-CO"/>
        </w:rPr>
        <w:t>s</w:t>
      </w:r>
      <w:r w:rsidRPr="00BF6AEA">
        <w:rPr>
          <w:rFonts w:asciiTheme="minorHAnsi" w:hAnsiTheme="minorHAnsi" w:cstheme="minorHAnsi"/>
          <w:szCs w:val="20"/>
          <w:lang w:val="es-CO"/>
        </w:rPr>
        <w:t>.</w:t>
      </w:r>
    </w:p>
    <w:p w14:paraId="0540C610" w14:textId="09D892B7" w:rsidR="00D438F7" w:rsidRPr="00BF6AEA" w:rsidRDefault="00D438F7" w:rsidP="00D438F7">
      <w:pPr>
        <w:pStyle w:val="Heading2"/>
        <w:widowControl w:val="0"/>
        <w:rPr>
          <w:rFonts w:asciiTheme="minorHAnsi" w:hAnsiTheme="minorHAnsi" w:cstheme="minorHAnsi"/>
          <w:vanish/>
          <w:sz w:val="20"/>
          <w:szCs w:val="20"/>
          <w:lang w:val="es-CO"/>
          <w:specVanish/>
        </w:rPr>
      </w:pPr>
      <w:bookmarkStart w:id="339" w:name="_Toc235083918"/>
      <w:r w:rsidRPr="00BF6AEA">
        <w:rPr>
          <w:rFonts w:asciiTheme="minorHAnsi" w:hAnsiTheme="minorHAnsi" w:cstheme="minorHAnsi"/>
          <w:sz w:val="20"/>
          <w:szCs w:val="20"/>
          <w:lang w:val="es-CO"/>
        </w:rPr>
        <w:t>Modalidad de Pago</w:t>
      </w:r>
      <w:r w:rsidR="00E91C11" w:rsidRPr="00BF6AEA">
        <w:rPr>
          <w:rFonts w:asciiTheme="minorHAnsi" w:hAnsiTheme="minorHAnsi" w:cstheme="minorHAnsi"/>
          <w:sz w:val="20"/>
          <w:szCs w:val="20"/>
          <w:lang w:val="es-CO"/>
        </w:rPr>
        <w:t xml:space="preserve"> – Regla de Aplicación</w:t>
      </w:r>
      <w:bookmarkEnd w:id="339"/>
    </w:p>
    <w:p w14:paraId="20FAFEAC" w14:textId="77777777" w:rsidR="00D438F7" w:rsidRPr="00BF6AEA" w:rsidRDefault="00D438F7" w:rsidP="00D438F7">
      <w:pPr>
        <w:pStyle w:val="HeadingBody2"/>
        <w:widowControl w:val="0"/>
        <w:rPr>
          <w:rFonts w:asciiTheme="minorHAnsi" w:hAnsiTheme="minorHAnsi" w:cstheme="minorHAnsi"/>
          <w:sz w:val="20"/>
          <w:szCs w:val="20"/>
          <w:lang w:val="es-CO"/>
        </w:rPr>
      </w:pPr>
      <w:r w:rsidRPr="00BF6AEA">
        <w:rPr>
          <w:rFonts w:asciiTheme="minorHAnsi" w:hAnsiTheme="minorHAnsi" w:cstheme="minorHAnsi"/>
          <w:sz w:val="20"/>
          <w:szCs w:val="20"/>
          <w:lang w:val="es-CO"/>
        </w:rPr>
        <w:t>.</w:t>
      </w:r>
    </w:p>
    <w:p w14:paraId="3147F141" w14:textId="427E9530" w:rsidR="00D438F7" w:rsidRPr="00BF6AEA" w:rsidRDefault="00D438F7" w:rsidP="00D438F7">
      <w:pPr>
        <w:pStyle w:val="Heading3"/>
        <w:rPr>
          <w:rFonts w:asciiTheme="minorHAnsi" w:hAnsiTheme="minorHAnsi" w:cstheme="minorHAnsi"/>
          <w:szCs w:val="20"/>
          <w:lang w:val="es-CO"/>
        </w:rPr>
      </w:pPr>
      <w:r w:rsidRPr="00BF6AEA">
        <w:rPr>
          <w:rFonts w:asciiTheme="minorHAnsi" w:hAnsiTheme="minorHAnsi" w:cstheme="minorHAnsi"/>
          <w:szCs w:val="20"/>
          <w:lang w:val="es-CO"/>
        </w:rPr>
        <w:t>La forma de pago aplicable al presente Suministro será la modalidad de pago que se señale en las Condiciones Particulares, conforme a las siguientes reglas:</w:t>
      </w:r>
    </w:p>
    <w:p w14:paraId="681B3FFA" w14:textId="0B05DB98" w:rsidR="00D438F7" w:rsidRPr="00BF6AEA" w:rsidRDefault="00D438F7" w:rsidP="00D438F7">
      <w:pPr>
        <w:pStyle w:val="Heading4"/>
        <w:rPr>
          <w:rFonts w:asciiTheme="minorHAnsi" w:hAnsiTheme="minorHAnsi" w:cstheme="minorHAnsi"/>
          <w:sz w:val="20"/>
          <w:szCs w:val="20"/>
          <w:lang w:val="es-CO"/>
        </w:rPr>
      </w:pPr>
      <w:r w:rsidRPr="00BF6AEA">
        <w:rPr>
          <w:rFonts w:asciiTheme="minorHAnsi" w:hAnsiTheme="minorHAnsi" w:cstheme="minorHAnsi"/>
          <w:sz w:val="20"/>
          <w:szCs w:val="20"/>
          <w:lang w:val="es-CO"/>
        </w:rPr>
        <w:t xml:space="preserve">Si en las Condiciones Particulares se seleccionó la modalidad de </w:t>
      </w:r>
      <w:r w:rsidR="006D3DE8" w:rsidRPr="00BF6AEA">
        <w:rPr>
          <w:rFonts w:asciiTheme="minorHAnsi" w:hAnsiTheme="minorHAnsi" w:cstheme="minorHAnsi"/>
          <w:sz w:val="20"/>
          <w:szCs w:val="20"/>
          <w:lang w:val="es-CO"/>
        </w:rPr>
        <w:t>pago anticipado</w:t>
      </w:r>
      <w:r w:rsidRPr="00BF6AEA">
        <w:rPr>
          <w:rFonts w:asciiTheme="minorHAnsi" w:hAnsiTheme="minorHAnsi" w:cstheme="minorHAnsi"/>
          <w:sz w:val="20"/>
          <w:szCs w:val="20"/>
          <w:lang w:val="es-CO"/>
        </w:rPr>
        <w:t xml:space="preserve">, aplicarán exclusivamente la </w:t>
      </w:r>
      <w:r w:rsidR="005D6A77" w:rsidRPr="00BF6AEA">
        <w:rPr>
          <w:rFonts w:asciiTheme="minorHAnsi" w:hAnsiTheme="minorHAnsi" w:cstheme="minorHAnsi"/>
          <w:sz w:val="20"/>
          <w:szCs w:val="20"/>
          <w:u w:val="single"/>
          <w:lang w:val="es-CO"/>
        </w:rPr>
        <w:fldChar w:fldCharType="begin"/>
      </w:r>
      <w:r w:rsidR="005D6A77" w:rsidRPr="00BF6AEA">
        <w:rPr>
          <w:rFonts w:asciiTheme="minorHAnsi" w:hAnsiTheme="minorHAnsi" w:cstheme="minorHAnsi"/>
          <w:sz w:val="20"/>
          <w:szCs w:val="20"/>
          <w:u w:val="single"/>
          <w:lang w:val="es-CO"/>
        </w:rPr>
        <w:instrText xml:space="preserve"> REF _Ref233361671 \w \h  \* MERGEFORMAT </w:instrText>
      </w:r>
      <w:r w:rsidR="005D6A77" w:rsidRPr="00BF6AEA">
        <w:rPr>
          <w:rFonts w:asciiTheme="minorHAnsi" w:hAnsiTheme="minorHAnsi" w:cstheme="minorHAnsi"/>
          <w:sz w:val="20"/>
          <w:szCs w:val="20"/>
          <w:u w:val="single"/>
          <w:lang w:val="es-CO"/>
        </w:rPr>
      </w:r>
      <w:r w:rsidR="005D6A77" w:rsidRPr="00BF6AEA">
        <w:rPr>
          <w:rFonts w:asciiTheme="minorHAnsi" w:hAnsiTheme="minorHAnsi" w:cstheme="minorHAnsi"/>
          <w:sz w:val="20"/>
          <w:szCs w:val="20"/>
          <w:u w:val="single"/>
          <w:lang w:val="es-CO"/>
        </w:rPr>
        <w:fldChar w:fldCharType="separate"/>
      </w:r>
      <w:r w:rsidR="00AA3362" w:rsidRPr="00BF6AEA">
        <w:rPr>
          <w:rFonts w:asciiTheme="minorHAnsi" w:hAnsiTheme="minorHAnsi" w:cstheme="minorHAnsi"/>
          <w:sz w:val="20"/>
          <w:szCs w:val="20"/>
          <w:u w:val="single"/>
          <w:lang w:val="es-CO"/>
        </w:rPr>
        <w:t>Sección 4.03</w:t>
      </w:r>
      <w:r w:rsidR="005D6A77" w:rsidRPr="00BF6AEA">
        <w:rPr>
          <w:rFonts w:asciiTheme="minorHAnsi" w:hAnsiTheme="minorHAnsi" w:cstheme="minorHAnsi"/>
          <w:sz w:val="20"/>
          <w:szCs w:val="20"/>
          <w:u w:val="single"/>
          <w:lang w:val="es-CO"/>
        </w:rPr>
        <w:fldChar w:fldCharType="end"/>
      </w:r>
      <w:r w:rsidR="006D3DE8" w:rsidRPr="00BF6AEA">
        <w:rPr>
          <w:rFonts w:asciiTheme="minorHAnsi" w:hAnsiTheme="minorHAnsi" w:cstheme="minorHAnsi"/>
          <w:sz w:val="20"/>
          <w:szCs w:val="20"/>
          <w:lang w:val="es-CO"/>
        </w:rPr>
        <w:t xml:space="preserve"> y</w:t>
      </w:r>
      <w:r w:rsidR="005D6A77" w:rsidRPr="00BF6AEA">
        <w:rPr>
          <w:rFonts w:asciiTheme="minorHAnsi" w:hAnsiTheme="minorHAnsi" w:cstheme="minorHAnsi"/>
          <w:sz w:val="20"/>
          <w:szCs w:val="20"/>
          <w:lang w:val="es-CO"/>
        </w:rPr>
        <w:t xml:space="preserve"> </w:t>
      </w:r>
      <w:r w:rsidR="005D6A77" w:rsidRPr="00BF6AEA">
        <w:rPr>
          <w:rFonts w:asciiTheme="minorHAnsi" w:hAnsiTheme="minorHAnsi" w:cstheme="minorHAnsi"/>
          <w:sz w:val="20"/>
          <w:szCs w:val="20"/>
          <w:u w:val="single"/>
          <w:lang w:val="es-CO"/>
        </w:rPr>
        <w:fldChar w:fldCharType="begin"/>
      </w:r>
      <w:r w:rsidR="005D6A77" w:rsidRPr="00BF6AEA">
        <w:rPr>
          <w:rFonts w:asciiTheme="minorHAnsi" w:hAnsiTheme="minorHAnsi" w:cstheme="minorHAnsi"/>
          <w:sz w:val="20"/>
          <w:szCs w:val="20"/>
          <w:u w:val="single"/>
          <w:lang w:val="es-CO"/>
        </w:rPr>
        <w:instrText xml:space="preserve"> REF _Ref233361682 \w \h  \* MERGEFORMAT </w:instrText>
      </w:r>
      <w:r w:rsidR="005D6A77" w:rsidRPr="00BF6AEA">
        <w:rPr>
          <w:rFonts w:asciiTheme="minorHAnsi" w:hAnsiTheme="minorHAnsi" w:cstheme="minorHAnsi"/>
          <w:sz w:val="20"/>
          <w:szCs w:val="20"/>
          <w:u w:val="single"/>
          <w:lang w:val="es-CO"/>
        </w:rPr>
      </w:r>
      <w:r w:rsidR="005D6A77" w:rsidRPr="00BF6AEA">
        <w:rPr>
          <w:rFonts w:asciiTheme="minorHAnsi" w:hAnsiTheme="minorHAnsi" w:cstheme="minorHAnsi"/>
          <w:sz w:val="20"/>
          <w:szCs w:val="20"/>
          <w:u w:val="single"/>
          <w:lang w:val="es-CO"/>
        </w:rPr>
        <w:fldChar w:fldCharType="separate"/>
      </w:r>
      <w:r w:rsidR="00AA3362" w:rsidRPr="00BF6AEA">
        <w:rPr>
          <w:rFonts w:asciiTheme="minorHAnsi" w:hAnsiTheme="minorHAnsi" w:cstheme="minorHAnsi"/>
          <w:sz w:val="20"/>
          <w:szCs w:val="20"/>
          <w:u w:val="single"/>
          <w:lang w:val="es-CO"/>
        </w:rPr>
        <w:t>Sección 4.04</w:t>
      </w:r>
      <w:r w:rsidR="005D6A77" w:rsidRPr="00BF6AEA">
        <w:rPr>
          <w:rFonts w:asciiTheme="minorHAnsi" w:hAnsiTheme="minorHAnsi" w:cstheme="minorHAnsi"/>
          <w:sz w:val="20"/>
          <w:szCs w:val="20"/>
          <w:u w:val="single"/>
          <w:lang w:val="es-CO"/>
        </w:rPr>
        <w:fldChar w:fldCharType="end"/>
      </w:r>
      <w:r w:rsidR="005D6A77" w:rsidRPr="00BF6AEA">
        <w:rPr>
          <w:rFonts w:asciiTheme="minorHAnsi" w:hAnsiTheme="minorHAnsi" w:cstheme="minorHAnsi"/>
          <w:sz w:val="20"/>
          <w:szCs w:val="20"/>
          <w:lang w:val="es-CO"/>
        </w:rPr>
        <w:t xml:space="preserve"> </w:t>
      </w:r>
      <w:r w:rsidRPr="00BF6AEA">
        <w:rPr>
          <w:rFonts w:asciiTheme="minorHAnsi" w:hAnsiTheme="minorHAnsi" w:cstheme="minorHAnsi"/>
          <w:sz w:val="20"/>
          <w:szCs w:val="20"/>
          <w:lang w:val="es-CO"/>
        </w:rPr>
        <w:t xml:space="preserve">de esta </w:t>
      </w:r>
      <w:r w:rsidRPr="00BF6AEA">
        <w:rPr>
          <w:rFonts w:asciiTheme="minorHAnsi" w:hAnsiTheme="minorHAnsi" w:cstheme="minorHAnsi"/>
          <w:sz w:val="20"/>
          <w:szCs w:val="20"/>
          <w:u w:val="single"/>
          <w:lang w:val="es-CO"/>
        </w:rPr>
        <w:fldChar w:fldCharType="begin"/>
      </w:r>
      <w:r w:rsidRPr="00BF6AEA">
        <w:rPr>
          <w:rFonts w:asciiTheme="minorHAnsi" w:hAnsiTheme="minorHAnsi" w:cstheme="minorHAnsi"/>
          <w:sz w:val="20"/>
          <w:szCs w:val="20"/>
          <w:u w:val="single"/>
          <w:lang w:val="es-CO"/>
        </w:rPr>
        <w:instrText xml:space="preserve"> REF _Ref214954947 \w \h  \* MERGEFORMAT </w:instrText>
      </w:r>
      <w:r w:rsidRPr="00BF6AEA">
        <w:rPr>
          <w:rFonts w:asciiTheme="minorHAnsi" w:hAnsiTheme="minorHAnsi" w:cstheme="minorHAnsi"/>
          <w:sz w:val="20"/>
          <w:szCs w:val="20"/>
          <w:u w:val="single"/>
          <w:lang w:val="es-CO"/>
        </w:rPr>
      </w:r>
      <w:r w:rsidRPr="00BF6AEA">
        <w:rPr>
          <w:rFonts w:asciiTheme="minorHAnsi" w:hAnsiTheme="minorHAnsi" w:cstheme="minorHAnsi"/>
          <w:sz w:val="20"/>
          <w:szCs w:val="20"/>
          <w:u w:val="single"/>
          <w:lang w:val="es-CO"/>
        </w:rPr>
        <w:fldChar w:fldCharType="separate"/>
      </w:r>
      <w:r w:rsidR="00AA3362" w:rsidRPr="00BF6AEA">
        <w:rPr>
          <w:rFonts w:asciiTheme="minorHAnsi" w:hAnsiTheme="minorHAnsi" w:cstheme="minorHAnsi"/>
          <w:sz w:val="20"/>
          <w:szCs w:val="20"/>
          <w:u w:val="single"/>
          <w:lang w:val="es-CO"/>
        </w:rPr>
        <w:t>CLÁUSULA IV</w:t>
      </w:r>
      <w:r w:rsidRPr="00BF6AEA">
        <w:rPr>
          <w:rFonts w:asciiTheme="minorHAnsi" w:hAnsiTheme="minorHAnsi" w:cstheme="minorHAnsi"/>
          <w:sz w:val="20"/>
          <w:szCs w:val="20"/>
          <w:u w:val="single"/>
          <w:lang w:val="es-CO"/>
        </w:rPr>
        <w:fldChar w:fldCharType="end"/>
      </w:r>
      <w:r w:rsidRPr="00BF6AEA">
        <w:rPr>
          <w:rFonts w:asciiTheme="minorHAnsi" w:hAnsiTheme="minorHAnsi" w:cstheme="minorHAnsi"/>
          <w:sz w:val="20"/>
          <w:szCs w:val="20"/>
          <w:lang w:val="es-CO"/>
        </w:rPr>
        <w:t>.</w:t>
      </w:r>
    </w:p>
    <w:p w14:paraId="56667FB6" w14:textId="58D68B0D" w:rsidR="00D438F7" w:rsidRPr="00BF6AEA" w:rsidRDefault="00D438F7" w:rsidP="00D438F7">
      <w:pPr>
        <w:pStyle w:val="Heading4"/>
        <w:rPr>
          <w:rFonts w:asciiTheme="minorHAnsi" w:hAnsiTheme="minorHAnsi" w:cstheme="minorHAnsi"/>
          <w:sz w:val="20"/>
          <w:szCs w:val="20"/>
          <w:lang w:val="es-CO"/>
        </w:rPr>
      </w:pPr>
      <w:r w:rsidRPr="00BF6AEA">
        <w:rPr>
          <w:rFonts w:asciiTheme="minorHAnsi" w:hAnsiTheme="minorHAnsi" w:cstheme="minorHAnsi"/>
          <w:sz w:val="20"/>
          <w:szCs w:val="20"/>
          <w:lang w:val="es-CO"/>
        </w:rPr>
        <w:t xml:space="preserve">Si en las Condiciones Particulares se seleccionó la modalidad de </w:t>
      </w:r>
      <w:r w:rsidR="006D3DE8" w:rsidRPr="00BF6AEA">
        <w:rPr>
          <w:rFonts w:asciiTheme="minorHAnsi" w:hAnsiTheme="minorHAnsi" w:cstheme="minorHAnsi"/>
          <w:sz w:val="20"/>
          <w:szCs w:val="20"/>
          <w:lang w:val="es-CO"/>
        </w:rPr>
        <w:t>pago diferido con garantía</w:t>
      </w:r>
      <w:r w:rsidRPr="00BF6AEA">
        <w:rPr>
          <w:rFonts w:asciiTheme="minorHAnsi" w:hAnsiTheme="minorHAnsi" w:cstheme="minorHAnsi"/>
          <w:sz w:val="20"/>
          <w:szCs w:val="20"/>
          <w:lang w:val="es-CO"/>
        </w:rPr>
        <w:t>, aplicarán exclusivamente la</w:t>
      </w:r>
      <w:r w:rsidR="005D6A77" w:rsidRPr="00BF6AEA">
        <w:rPr>
          <w:rFonts w:asciiTheme="minorHAnsi" w:hAnsiTheme="minorHAnsi" w:cstheme="minorHAnsi"/>
          <w:sz w:val="20"/>
          <w:szCs w:val="20"/>
          <w:lang w:val="es-CO"/>
        </w:rPr>
        <w:t xml:space="preserve"> </w:t>
      </w:r>
      <w:r w:rsidR="005D6A77" w:rsidRPr="00BF6AEA">
        <w:rPr>
          <w:rFonts w:asciiTheme="minorHAnsi" w:hAnsiTheme="minorHAnsi" w:cstheme="minorHAnsi"/>
          <w:sz w:val="20"/>
          <w:szCs w:val="20"/>
          <w:u w:val="single"/>
          <w:lang w:val="es-CO"/>
        </w:rPr>
        <w:fldChar w:fldCharType="begin"/>
      </w:r>
      <w:r w:rsidR="005D6A77" w:rsidRPr="00BF6AEA">
        <w:rPr>
          <w:rFonts w:asciiTheme="minorHAnsi" w:hAnsiTheme="minorHAnsi" w:cstheme="minorHAnsi"/>
          <w:sz w:val="20"/>
          <w:szCs w:val="20"/>
          <w:u w:val="single"/>
          <w:lang w:val="es-CO"/>
        </w:rPr>
        <w:instrText xml:space="preserve"> REF _Ref233361775 \w \h  \* MERGEFORMAT </w:instrText>
      </w:r>
      <w:r w:rsidR="005D6A77" w:rsidRPr="00BF6AEA">
        <w:rPr>
          <w:rFonts w:asciiTheme="minorHAnsi" w:hAnsiTheme="minorHAnsi" w:cstheme="minorHAnsi"/>
          <w:sz w:val="20"/>
          <w:szCs w:val="20"/>
          <w:u w:val="single"/>
          <w:lang w:val="es-CO"/>
        </w:rPr>
      </w:r>
      <w:r w:rsidR="005D6A77" w:rsidRPr="00BF6AEA">
        <w:rPr>
          <w:rFonts w:asciiTheme="minorHAnsi" w:hAnsiTheme="minorHAnsi" w:cstheme="minorHAnsi"/>
          <w:sz w:val="20"/>
          <w:szCs w:val="20"/>
          <w:u w:val="single"/>
          <w:lang w:val="es-CO"/>
        </w:rPr>
        <w:fldChar w:fldCharType="separate"/>
      </w:r>
      <w:r w:rsidR="00AA3362" w:rsidRPr="00BF6AEA">
        <w:rPr>
          <w:rFonts w:asciiTheme="minorHAnsi" w:hAnsiTheme="minorHAnsi" w:cstheme="minorHAnsi"/>
          <w:sz w:val="20"/>
          <w:szCs w:val="20"/>
          <w:u w:val="single"/>
          <w:lang w:val="es-CO"/>
        </w:rPr>
        <w:t>Sección 4.05</w:t>
      </w:r>
      <w:r w:rsidR="005D6A77" w:rsidRPr="00BF6AEA">
        <w:rPr>
          <w:rFonts w:asciiTheme="minorHAnsi" w:hAnsiTheme="minorHAnsi" w:cstheme="minorHAnsi"/>
          <w:sz w:val="20"/>
          <w:szCs w:val="20"/>
          <w:u w:val="single"/>
          <w:lang w:val="es-CO"/>
        </w:rPr>
        <w:fldChar w:fldCharType="end"/>
      </w:r>
      <w:r w:rsidR="005D6A77" w:rsidRPr="00BF6AEA">
        <w:rPr>
          <w:rFonts w:asciiTheme="minorHAnsi" w:hAnsiTheme="minorHAnsi" w:cstheme="minorHAnsi"/>
          <w:sz w:val="20"/>
          <w:szCs w:val="20"/>
          <w:lang w:val="es-CO"/>
        </w:rPr>
        <w:t>,</w:t>
      </w:r>
      <w:r w:rsidRPr="00BF6AEA">
        <w:rPr>
          <w:rFonts w:asciiTheme="minorHAnsi" w:hAnsiTheme="minorHAnsi" w:cstheme="minorHAnsi"/>
          <w:sz w:val="20"/>
          <w:szCs w:val="20"/>
          <w:lang w:val="es-CO"/>
        </w:rPr>
        <w:t xml:space="preserve"> </w:t>
      </w:r>
      <w:r w:rsidR="00CF6E98" w:rsidRPr="00BF6AEA">
        <w:rPr>
          <w:rFonts w:asciiTheme="minorHAnsi" w:hAnsiTheme="minorHAnsi" w:cstheme="minorHAnsi"/>
          <w:sz w:val="20"/>
          <w:szCs w:val="20"/>
          <w:lang w:val="es-CO"/>
        </w:rPr>
        <w:t xml:space="preserve">y </w:t>
      </w:r>
      <w:r w:rsidR="005D6A77" w:rsidRPr="00BF6AEA">
        <w:rPr>
          <w:rFonts w:asciiTheme="minorHAnsi" w:hAnsiTheme="minorHAnsi" w:cstheme="minorHAnsi"/>
          <w:sz w:val="20"/>
          <w:szCs w:val="20"/>
          <w:lang w:val="es-CO"/>
        </w:rPr>
        <w:t xml:space="preserve">la </w:t>
      </w:r>
      <w:r w:rsidR="005D6A77" w:rsidRPr="00BF6AEA">
        <w:rPr>
          <w:rFonts w:asciiTheme="minorHAnsi" w:hAnsiTheme="minorHAnsi" w:cstheme="minorHAnsi"/>
          <w:sz w:val="20"/>
          <w:szCs w:val="20"/>
          <w:u w:val="single"/>
          <w:lang w:val="es-CO"/>
        </w:rPr>
        <w:fldChar w:fldCharType="begin"/>
      </w:r>
      <w:r w:rsidR="005D6A77" w:rsidRPr="00BF6AEA">
        <w:rPr>
          <w:rFonts w:asciiTheme="minorHAnsi" w:hAnsiTheme="minorHAnsi" w:cstheme="minorHAnsi"/>
          <w:sz w:val="20"/>
          <w:szCs w:val="20"/>
          <w:u w:val="single"/>
          <w:lang w:val="es-CO"/>
        </w:rPr>
        <w:instrText xml:space="preserve"> REF _Ref223945487 \w \h  \* MERGEFORMAT </w:instrText>
      </w:r>
      <w:r w:rsidR="005D6A77" w:rsidRPr="00BF6AEA">
        <w:rPr>
          <w:rFonts w:asciiTheme="minorHAnsi" w:hAnsiTheme="minorHAnsi" w:cstheme="minorHAnsi"/>
          <w:sz w:val="20"/>
          <w:szCs w:val="20"/>
          <w:u w:val="single"/>
          <w:lang w:val="es-CO"/>
        </w:rPr>
      </w:r>
      <w:r w:rsidR="005D6A77" w:rsidRPr="00BF6AEA">
        <w:rPr>
          <w:rFonts w:asciiTheme="minorHAnsi" w:hAnsiTheme="minorHAnsi" w:cstheme="minorHAnsi"/>
          <w:sz w:val="20"/>
          <w:szCs w:val="20"/>
          <w:u w:val="single"/>
          <w:lang w:val="es-CO"/>
        </w:rPr>
        <w:fldChar w:fldCharType="separate"/>
      </w:r>
      <w:r w:rsidR="00AA3362" w:rsidRPr="00BF6AEA">
        <w:rPr>
          <w:rFonts w:asciiTheme="minorHAnsi" w:hAnsiTheme="minorHAnsi" w:cstheme="minorHAnsi"/>
          <w:sz w:val="20"/>
          <w:szCs w:val="20"/>
          <w:u w:val="single"/>
          <w:lang w:val="es-CO"/>
        </w:rPr>
        <w:t>Sección 4.06</w:t>
      </w:r>
      <w:r w:rsidR="005D6A77" w:rsidRPr="00BF6AEA">
        <w:rPr>
          <w:rFonts w:asciiTheme="minorHAnsi" w:hAnsiTheme="minorHAnsi" w:cstheme="minorHAnsi"/>
          <w:sz w:val="20"/>
          <w:szCs w:val="20"/>
          <w:u w:val="single"/>
          <w:lang w:val="es-CO"/>
        </w:rPr>
        <w:fldChar w:fldCharType="end"/>
      </w:r>
      <w:r w:rsidR="006D3DE8" w:rsidRPr="00BF6AEA">
        <w:rPr>
          <w:rFonts w:asciiTheme="minorHAnsi" w:hAnsiTheme="minorHAnsi" w:cstheme="minorHAnsi"/>
          <w:sz w:val="20"/>
          <w:szCs w:val="20"/>
          <w:lang w:val="es-CO"/>
        </w:rPr>
        <w:t xml:space="preserve"> </w:t>
      </w:r>
      <w:r w:rsidRPr="00BF6AEA">
        <w:rPr>
          <w:rFonts w:asciiTheme="minorHAnsi" w:hAnsiTheme="minorHAnsi" w:cstheme="minorHAnsi"/>
          <w:sz w:val="20"/>
          <w:szCs w:val="20"/>
          <w:lang w:val="es-CO"/>
        </w:rPr>
        <w:t xml:space="preserve">de esta </w:t>
      </w:r>
      <w:r w:rsidRPr="00BF6AEA">
        <w:rPr>
          <w:rFonts w:asciiTheme="minorHAnsi" w:hAnsiTheme="minorHAnsi" w:cstheme="minorHAnsi"/>
          <w:sz w:val="20"/>
          <w:szCs w:val="20"/>
          <w:u w:val="single"/>
          <w:lang w:val="es-CO"/>
        </w:rPr>
        <w:t>CLÁUSULA IV</w:t>
      </w:r>
      <w:r w:rsidRPr="00BF6AEA">
        <w:rPr>
          <w:rFonts w:asciiTheme="minorHAnsi" w:hAnsiTheme="minorHAnsi" w:cstheme="minorHAnsi"/>
          <w:sz w:val="20"/>
          <w:szCs w:val="20"/>
          <w:lang w:val="es-CO"/>
        </w:rPr>
        <w:t xml:space="preserve">. En este caso, será además condición de ejecución del Suministro la constitución y vigencia de la Garantía conforme a la </w:t>
      </w:r>
      <w:r w:rsidRPr="00BF6AEA">
        <w:rPr>
          <w:rFonts w:asciiTheme="minorHAnsi" w:hAnsiTheme="minorHAnsi" w:cstheme="minorHAnsi"/>
          <w:sz w:val="20"/>
          <w:szCs w:val="20"/>
          <w:u w:val="single"/>
          <w:lang w:val="es-CO"/>
        </w:rPr>
        <w:fldChar w:fldCharType="begin"/>
      </w:r>
      <w:r w:rsidRPr="00BF6AEA">
        <w:rPr>
          <w:rFonts w:asciiTheme="minorHAnsi" w:hAnsiTheme="minorHAnsi" w:cstheme="minorHAnsi"/>
          <w:sz w:val="20"/>
          <w:szCs w:val="20"/>
          <w:u w:val="single"/>
          <w:lang w:val="es-CO"/>
        </w:rPr>
        <w:instrText xml:space="preserve"> REF _Ref233359638 \w \h  \* MERGEFORMAT </w:instrText>
      </w:r>
      <w:r w:rsidRPr="00BF6AEA">
        <w:rPr>
          <w:rFonts w:asciiTheme="minorHAnsi" w:hAnsiTheme="minorHAnsi" w:cstheme="minorHAnsi"/>
          <w:sz w:val="20"/>
          <w:szCs w:val="20"/>
          <w:u w:val="single"/>
          <w:lang w:val="es-CO"/>
        </w:rPr>
      </w:r>
      <w:r w:rsidRPr="00BF6AEA">
        <w:rPr>
          <w:rFonts w:asciiTheme="minorHAnsi" w:hAnsiTheme="minorHAnsi" w:cstheme="minorHAnsi"/>
          <w:sz w:val="20"/>
          <w:szCs w:val="20"/>
          <w:u w:val="single"/>
          <w:lang w:val="es-CO"/>
        </w:rPr>
        <w:fldChar w:fldCharType="separate"/>
      </w:r>
      <w:r w:rsidR="00AA3362" w:rsidRPr="00BF6AEA">
        <w:rPr>
          <w:rFonts w:asciiTheme="minorHAnsi" w:hAnsiTheme="minorHAnsi" w:cstheme="minorHAnsi"/>
          <w:sz w:val="20"/>
          <w:szCs w:val="20"/>
          <w:u w:val="single"/>
          <w:lang w:val="es-CO"/>
        </w:rPr>
        <w:t>CLÁUSULA V</w:t>
      </w:r>
      <w:r w:rsidRPr="00BF6AEA">
        <w:rPr>
          <w:rFonts w:asciiTheme="minorHAnsi" w:hAnsiTheme="minorHAnsi" w:cstheme="minorHAnsi"/>
          <w:sz w:val="20"/>
          <w:szCs w:val="20"/>
          <w:u w:val="single"/>
          <w:lang w:val="es-CO"/>
        </w:rPr>
        <w:fldChar w:fldCharType="end"/>
      </w:r>
      <w:r w:rsidRPr="00BF6AEA">
        <w:rPr>
          <w:rFonts w:asciiTheme="minorHAnsi" w:hAnsiTheme="minorHAnsi" w:cstheme="minorHAnsi"/>
          <w:sz w:val="20"/>
          <w:szCs w:val="20"/>
          <w:u w:val="single"/>
          <w:lang w:val="es-CO"/>
        </w:rPr>
        <w:t>.</w:t>
      </w:r>
    </w:p>
    <w:p w14:paraId="5808E26D" w14:textId="373CE136" w:rsidR="00D438F7" w:rsidRPr="00BF6AEA" w:rsidRDefault="00D438F7" w:rsidP="00D438F7">
      <w:pPr>
        <w:pStyle w:val="Heading4"/>
        <w:rPr>
          <w:rFonts w:asciiTheme="minorHAnsi" w:hAnsiTheme="minorHAnsi" w:cstheme="minorHAnsi"/>
          <w:sz w:val="20"/>
          <w:szCs w:val="20"/>
          <w:lang w:val="es-CO"/>
        </w:rPr>
      </w:pPr>
      <w:r w:rsidRPr="00BF6AEA">
        <w:rPr>
          <w:rFonts w:asciiTheme="minorHAnsi" w:hAnsiTheme="minorHAnsi" w:cstheme="minorHAnsi"/>
          <w:sz w:val="20"/>
          <w:szCs w:val="20"/>
          <w:lang w:val="es-CO"/>
        </w:rPr>
        <w:t>La</w:t>
      </w:r>
      <w:r w:rsidR="005D6A77" w:rsidRPr="00BF6AEA">
        <w:rPr>
          <w:rFonts w:asciiTheme="minorHAnsi" w:hAnsiTheme="minorHAnsi" w:cstheme="minorHAnsi"/>
          <w:sz w:val="20"/>
          <w:szCs w:val="20"/>
          <w:lang w:val="es-CO"/>
        </w:rPr>
        <w:t xml:space="preserve"> </w:t>
      </w:r>
      <w:r w:rsidR="006D3DE8" w:rsidRPr="00BF6AEA">
        <w:rPr>
          <w:rFonts w:asciiTheme="minorHAnsi" w:hAnsiTheme="minorHAnsi" w:cstheme="minorHAnsi"/>
          <w:sz w:val="20"/>
          <w:szCs w:val="20"/>
          <w:u w:val="single"/>
          <w:lang w:val="es-CO"/>
        </w:rPr>
        <w:fldChar w:fldCharType="begin"/>
      </w:r>
      <w:r w:rsidR="006D3DE8" w:rsidRPr="00BF6AEA">
        <w:rPr>
          <w:rFonts w:asciiTheme="minorHAnsi" w:hAnsiTheme="minorHAnsi" w:cstheme="minorHAnsi"/>
          <w:sz w:val="20"/>
          <w:szCs w:val="20"/>
          <w:u w:val="single"/>
          <w:lang w:val="es-CO"/>
        </w:rPr>
        <w:instrText xml:space="preserve"> REF _Ref233363112 \w \h  \* MERGEFORMAT </w:instrText>
      </w:r>
      <w:r w:rsidR="006D3DE8" w:rsidRPr="00BF6AEA">
        <w:rPr>
          <w:rFonts w:asciiTheme="minorHAnsi" w:hAnsiTheme="minorHAnsi" w:cstheme="minorHAnsi"/>
          <w:sz w:val="20"/>
          <w:szCs w:val="20"/>
          <w:u w:val="single"/>
          <w:lang w:val="es-CO"/>
        </w:rPr>
      </w:r>
      <w:r w:rsidR="006D3DE8" w:rsidRPr="00BF6AEA">
        <w:rPr>
          <w:rFonts w:asciiTheme="minorHAnsi" w:hAnsiTheme="minorHAnsi" w:cstheme="minorHAnsi"/>
          <w:sz w:val="20"/>
          <w:szCs w:val="20"/>
          <w:u w:val="single"/>
          <w:lang w:val="es-CO"/>
        </w:rPr>
        <w:fldChar w:fldCharType="separate"/>
      </w:r>
      <w:r w:rsidR="00AA3362" w:rsidRPr="00BF6AEA">
        <w:rPr>
          <w:rFonts w:asciiTheme="minorHAnsi" w:hAnsiTheme="minorHAnsi" w:cstheme="minorHAnsi"/>
          <w:sz w:val="20"/>
          <w:szCs w:val="20"/>
          <w:u w:val="single"/>
          <w:lang w:val="es-CO"/>
        </w:rPr>
        <w:t>Sección 4.07</w:t>
      </w:r>
      <w:r w:rsidR="006D3DE8" w:rsidRPr="00BF6AEA">
        <w:rPr>
          <w:rFonts w:asciiTheme="minorHAnsi" w:hAnsiTheme="minorHAnsi" w:cstheme="minorHAnsi"/>
          <w:sz w:val="20"/>
          <w:szCs w:val="20"/>
          <w:u w:val="single"/>
          <w:lang w:val="es-CO"/>
        </w:rPr>
        <w:fldChar w:fldCharType="end"/>
      </w:r>
      <w:r w:rsidR="006D3DE8" w:rsidRPr="00BF6AEA">
        <w:rPr>
          <w:rFonts w:asciiTheme="minorHAnsi" w:hAnsiTheme="minorHAnsi" w:cstheme="minorHAnsi"/>
          <w:sz w:val="20"/>
          <w:szCs w:val="20"/>
          <w:lang w:val="es-CO"/>
        </w:rPr>
        <w:t xml:space="preserve"> y</w:t>
      </w:r>
      <w:r w:rsidR="00441E78" w:rsidRPr="00BF6AEA">
        <w:rPr>
          <w:rFonts w:asciiTheme="minorHAnsi" w:hAnsiTheme="minorHAnsi" w:cstheme="minorHAnsi"/>
          <w:sz w:val="20"/>
          <w:szCs w:val="20"/>
          <w:lang w:val="es-CO"/>
        </w:rPr>
        <w:t xml:space="preserve"> la</w:t>
      </w:r>
      <w:r w:rsidR="006D3DE8" w:rsidRPr="00BF6AEA">
        <w:rPr>
          <w:rFonts w:asciiTheme="minorHAnsi" w:hAnsiTheme="minorHAnsi" w:cstheme="minorHAnsi"/>
          <w:sz w:val="20"/>
          <w:szCs w:val="20"/>
          <w:lang w:val="es-CO"/>
        </w:rPr>
        <w:t xml:space="preserve"> </w:t>
      </w:r>
      <w:r w:rsidR="006D3DE8" w:rsidRPr="00BF6AEA">
        <w:rPr>
          <w:rFonts w:asciiTheme="minorHAnsi" w:hAnsiTheme="minorHAnsi" w:cstheme="minorHAnsi"/>
          <w:sz w:val="20"/>
          <w:szCs w:val="20"/>
          <w:u w:val="single"/>
          <w:lang w:val="es-CO"/>
        </w:rPr>
        <w:fldChar w:fldCharType="begin"/>
      </w:r>
      <w:r w:rsidR="006D3DE8" w:rsidRPr="00BF6AEA">
        <w:rPr>
          <w:rFonts w:asciiTheme="minorHAnsi" w:hAnsiTheme="minorHAnsi" w:cstheme="minorHAnsi"/>
          <w:sz w:val="20"/>
          <w:szCs w:val="20"/>
          <w:u w:val="single"/>
          <w:lang w:val="es-CO"/>
        </w:rPr>
        <w:instrText xml:space="preserve"> REF _Ref233363119 \w \h  \* MERGEFORMAT </w:instrText>
      </w:r>
      <w:r w:rsidR="006D3DE8" w:rsidRPr="00BF6AEA">
        <w:rPr>
          <w:rFonts w:asciiTheme="minorHAnsi" w:hAnsiTheme="minorHAnsi" w:cstheme="minorHAnsi"/>
          <w:sz w:val="20"/>
          <w:szCs w:val="20"/>
          <w:u w:val="single"/>
          <w:lang w:val="es-CO"/>
        </w:rPr>
      </w:r>
      <w:r w:rsidR="006D3DE8" w:rsidRPr="00BF6AEA">
        <w:rPr>
          <w:rFonts w:asciiTheme="minorHAnsi" w:hAnsiTheme="minorHAnsi" w:cstheme="minorHAnsi"/>
          <w:sz w:val="20"/>
          <w:szCs w:val="20"/>
          <w:u w:val="single"/>
          <w:lang w:val="es-CO"/>
        </w:rPr>
        <w:fldChar w:fldCharType="separate"/>
      </w:r>
      <w:r w:rsidR="00AA3362" w:rsidRPr="00BF6AEA">
        <w:rPr>
          <w:rFonts w:asciiTheme="minorHAnsi" w:hAnsiTheme="minorHAnsi" w:cstheme="minorHAnsi"/>
          <w:sz w:val="20"/>
          <w:szCs w:val="20"/>
          <w:u w:val="single"/>
          <w:lang w:val="es-CO"/>
        </w:rPr>
        <w:t>Sección 4.08</w:t>
      </w:r>
      <w:r w:rsidR="006D3DE8" w:rsidRPr="00BF6AEA">
        <w:rPr>
          <w:rFonts w:asciiTheme="minorHAnsi" w:hAnsiTheme="minorHAnsi" w:cstheme="minorHAnsi"/>
          <w:sz w:val="20"/>
          <w:szCs w:val="20"/>
          <w:u w:val="single"/>
          <w:lang w:val="es-CO"/>
        </w:rPr>
        <w:fldChar w:fldCharType="end"/>
      </w:r>
      <w:r w:rsidR="006D3DE8" w:rsidRPr="00BF6AEA">
        <w:rPr>
          <w:rFonts w:asciiTheme="minorHAnsi" w:hAnsiTheme="minorHAnsi" w:cstheme="minorHAnsi"/>
          <w:sz w:val="20"/>
          <w:szCs w:val="20"/>
          <w:lang w:val="es-CO"/>
        </w:rPr>
        <w:t xml:space="preserve"> </w:t>
      </w:r>
      <w:r w:rsidRPr="00BF6AEA">
        <w:rPr>
          <w:rFonts w:asciiTheme="minorHAnsi" w:hAnsiTheme="minorHAnsi" w:cstheme="minorHAnsi"/>
          <w:sz w:val="20"/>
          <w:szCs w:val="20"/>
          <w:lang w:val="es-CO"/>
        </w:rPr>
        <w:t>aplicarán a ambas modalidades.</w:t>
      </w:r>
    </w:p>
    <w:p w14:paraId="70A0C678" w14:textId="67FEFF45" w:rsidR="00C8152E" w:rsidRPr="00BF6AEA" w:rsidRDefault="00C8152E" w:rsidP="005F5CA8">
      <w:pPr>
        <w:pStyle w:val="Heading2"/>
        <w:widowControl w:val="0"/>
        <w:rPr>
          <w:rFonts w:asciiTheme="minorHAnsi" w:hAnsiTheme="minorHAnsi" w:cstheme="minorHAnsi"/>
          <w:vanish/>
          <w:sz w:val="20"/>
          <w:szCs w:val="20"/>
          <w:lang w:val="es-CO"/>
          <w:specVanish/>
        </w:rPr>
      </w:pPr>
      <w:bookmarkStart w:id="340" w:name="_Ref233361671"/>
      <w:bookmarkStart w:id="341" w:name="_Toc235083919"/>
      <w:r w:rsidRPr="00BF6AEA">
        <w:rPr>
          <w:rFonts w:asciiTheme="minorHAnsi" w:hAnsiTheme="minorHAnsi" w:cstheme="minorHAnsi"/>
          <w:sz w:val="20"/>
          <w:szCs w:val="20"/>
          <w:lang w:val="es-CO"/>
        </w:rPr>
        <w:t>Forma de Pago</w:t>
      </w:r>
      <w:r w:rsidR="00921314" w:rsidRPr="00BF6AEA">
        <w:rPr>
          <w:rFonts w:asciiTheme="minorHAnsi" w:hAnsiTheme="minorHAnsi" w:cstheme="minorHAnsi"/>
          <w:sz w:val="20"/>
          <w:szCs w:val="20"/>
          <w:lang w:val="es-CO"/>
        </w:rPr>
        <w:t xml:space="preserve"> – Liquidación Anticipada</w:t>
      </w:r>
      <w:bookmarkEnd w:id="340"/>
      <w:bookmarkEnd w:id="341"/>
    </w:p>
    <w:p w14:paraId="62EACB4C" w14:textId="6AE9CDE5" w:rsidR="00C8152E" w:rsidRPr="00BF6AEA" w:rsidRDefault="00C8152E" w:rsidP="005F5CA8">
      <w:pPr>
        <w:pStyle w:val="HeadingBody2"/>
        <w:widowControl w:val="0"/>
        <w:rPr>
          <w:rFonts w:asciiTheme="minorHAnsi" w:hAnsiTheme="minorHAnsi" w:cstheme="minorHAnsi"/>
          <w:sz w:val="20"/>
          <w:szCs w:val="20"/>
          <w:lang w:val="es-CO"/>
        </w:rPr>
      </w:pPr>
      <w:r w:rsidRPr="00BF6AEA">
        <w:rPr>
          <w:rFonts w:asciiTheme="minorHAnsi" w:hAnsiTheme="minorHAnsi" w:cstheme="minorHAnsi"/>
          <w:sz w:val="20"/>
          <w:szCs w:val="20"/>
          <w:lang w:val="es-CO"/>
        </w:rPr>
        <w:t>.</w:t>
      </w:r>
    </w:p>
    <w:p w14:paraId="3E5313B6" w14:textId="538D9DCC" w:rsidR="00627299" w:rsidRPr="00BF6AEA" w:rsidRDefault="00827325" w:rsidP="005F5CA8">
      <w:pPr>
        <w:pStyle w:val="Heading3"/>
        <w:widowControl w:val="0"/>
        <w:rPr>
          <w:rFonts w:asciiTheme="minorHAnsi" w:hAnsiTheme="minorHAnsi" w:cstheme="minorHAnsi"/>
          <w:szCs w:val="20"/>
          <w:lang w:val="es-CO"/>
        </w:rPr>
      </w:pPr>
      <w:bookmarkStart w:id="342" w:name="_Ref216791162"/>
      <w:bookmarkStart w:id="343" w:name="_Hlk224048316"/>
      <w:r w:rsidRPr="00BF6AEA">
        <w:rPr>
          <w:rFonts w:asciiTheme="minorHAnsi" w:hAnsiTheme="minorHAnsi" w:cstheme="minorHAnsi"/>
          <w:szCs w:val="20"/>
          <w:lang w:val="es-CO"/>
        </w:rPr>
        <w:t xml:space="preserve">El Vendedor enviará al Comprador, </w:t>
      </w:r>
      <w:r w:rsidR="00697D94" w:rsidRPr="00BF6AEA">
        <w:rPr>
          <w:rFonts w:asciiTheme="minorHAnsi" w:hAnsiTheme="minorHAnsi" w:cstheme="minorHAnsi"/>
          <w:szCs w:val="20"/>
          <w:lang w:val="es-CO"/>
        </w:rPr>
        <w:t xml:space="preserve">dentro de los </w:t>
      </w:r>
      <w:r w:rsidR="0044381B" w:rsidRPr="00BF6AEA">
        <w:rPr>
          <w:rFonts w:asciiTheme="minorHAnsi" w:hAnsiTheme="minorHAnsi" w:cstheme="minorHAnsi"/>
          <w:szCs w:val="20"/>
          <w:lang w:val="es-CO"/>
        </w:rPr>
        <w:t>dos (2)</w:t>
      </w:r>
      <w:r w:rsidR="00697D94" w:rsidRPr="00BF6AEA">
        <w:rPr>
          <w:rFonts w:asciiTheme="minorHAnsi" w:hAnsiTheme="minorHAnsi" w:cstheme="minorHAnsi"/>
          <w:szCs w:val="20"/>
          <w:lang w:val="es-CO"/>
        </w:rPr>
        <w:t xml:space="preserve"> primeros </w:t>
      </w:r>
      <w:r w:rsidR="009D2B91" w:rsidRPr="00BF6AEA">
        <w:rPr>
          <w:rFonts w:asciiTheme="minorHAnsi" w:hAnsiTheme="minorHAnsi" w:cstheme="minorHAnsi"/>
          <w:szCs w:val="20"/>
          <w:lang w:val="es-CO"/>
        </w:rPr>
        <w:t xml:space="preserve">Días de Gas </w:t>
      </w:r>
      <w:r w:rsidR="00697D94" w:rsidRPr="00BF6AEA">
        <w:rPr>
          <w:rFonts w:asciiTheme="minorHAnsi" w:hAnsiTheme="minorHAnsi" w:cstheme="minorHAnsi"/>
          <w:szCs w:val="20"/>
          <w:lang w:val="es-CO"/>
        </w:rPr>
        <w:t>de</w:t>
      </w:r>
      <w:r w:rsidR="009746AF" w:rsidRPr="00BF6AEA">
        <w:rPr>
          <w:rFonts w:asciiTheme="minorHAnsi" w:hAnsiTheme="minorHAnsi" w:cstheme="minorHAnsi"/>
          <w:szCs w:val="20"/>
          <w:lang w:val="es-CO"/>
        </w:rPr>
        <w:t xml:space="preserve"> </w:t>
      </w:r>
      <w:r w:rsidR="00697D94" w:rsidRPr="00BF6AEA">
        <w:rPr>
          <w:rFonts w:asciiTheme="minorHAnsi" w:hAnsiTheme="minorHAnsi" w:cstheme="minorHAnsi"/>
          <w:szCs w:val="20"/>
          <w:lang w:val="es-CO"/>
        </w:rPr>
        <w:t>l</w:t>
      </w:r>
      <w:r w:rsidR="009746AF" w:rsidRPr="00BF6AEA">
        <w:rPr>
          <w:rFonts w:asciiTheme="minorHAnsi" w:hAnsiTheme="minorHAnsi" w:cstheme="minorHAnsi"/>
          <w:szCs w:val="20"/>
          <w:lang w:val="es-CO"/>
        </w:rPr>
        <w:t xml:space="preserve">a </w:t>
      </w:r>
      <w:r w:rsidR="0044381B" w:rsidRPr="00BF6AEA">
        <w:rPr>
          <w:rFonts w:asciiTheme="minorHAnsi" w:hAnsiTheme="minorHAnsi" w:cstheme="minorHAnsi"/>
          <w:szCs w:val="20"/>
          <w:lang w:val="es-CO"/>
        </w:rPr>
        <w:t xml:space="preserve">Semana </w:t>
      </w:r>
      <w:r w:rsidR="00697D94" w:rsidRPr="00BF6AEA">
        <w:rPr>
          <w:rFonts w:asciiTheme="minorHAnsi" w:hAnsiTheme="minorHAnsi" w:cstheme="minorHAnsi"/>
          <w:szCs w:val="20"/>
          <w:lang w:val="es-CO"/>
        </w:rPr>
        <w:t>de Suministro</w:t>
      </w:r>
      <w:r w:rsidR="009D2B91" w:rsidRPr="00BF6AEA">
        <w:rPr>
          <w:rFonts w:asciiTheme="minorHAnsi" w:hAnsiTheme="minorHAnsi" w:cstheme="minorHAnsi"/>
          <w:szCs w:val="20"/>
          <w:lang w:val="es-CO"/>
        </w:rPr>
        <w:t xml:space="preserve"> inmediatamente anterior a cada Semana de Suministro</w:t>
      </w:r>
      <w:r w:rsidRPr="00BF6AEA">
        <w:rPr>
          <w:rFonts w:asciiTheme="minorHAnsi" w:hAnsiTheme="minorHAnsi" w:cstheme="minorHAnsi"/>
          <w:szCs w:val="20"/>
          <w:lang w:val="es-CO"/>
        </w:rPr>
        <w:t>, una liquidación anticipada que</w:t>
      </w:r>
      <w:r w:rsidR="00627299" w:rsidRPr="00BF6AEA">
        <w:rPr>
          <w:rFonts w:asciiTheme="minorHAnsi" w:hAnsiTheme="minorHAnsi" w:cstheme="minorHAnsi"/>
          <w:szCs w:val="20"/>
          <w:lang w:val="es-CO"/>
        </w:rPr>
        <w:t xml:space="preserve"> deberá incluir: (i) la Cantidad Diaria Máxima</w:t>
      </w:r>
      <w:r w:rsidR="0044381B" w:rsidRPr="00BF6AEA">
        <w:rPr>
          <w:rFonts w:asciiTheme="minorHAnsi" w:hAnsiTheme="minorHAnsi" w:cstheme="minorHAnsi"/>
          <w:szCs w:val="20"/>
          <w:lang w:val="es-CO"/>
        </w:rPr>
        <w:t xml:space="preserve"> estimada para dicha Semana de Suministro</w:t>
      </w:r>
      <w:r w:rsidR="00627299" w:rsidRPr="00BF6AEA">
        <w:rPr>
          <w:rFonts w:asciiTheme="minorHAnsi" w:hAnsiTheme="minorHAnsi" w:cstheme="minorHAnsi"/>
          <w:szCs w:val="20"/>
          <w:lang w:val="es-CO"/>
        </w:rPr>
        <w:t>, (ii) el Precio</w:t>
      </w:r>
      <w:r w:rsidR="00822AF0">
        <w:rPr>
          <w:rFonts w:asciiTheme="minorHAnsi" w:hAnsiTheme="minorHAnsi" w:cstheme="minorHAnsi"/>
          <w:szCs w:val="20"/>
          <w:lang w:val="es-CO"/>
        </w:rPr>
        <w:t xml:space="preserve"> y</w:t>
      </w:r>
      <w:r w:rsidR="00627299" w:rsidRPr="00BF6AEA">
        <w:rPr>
          <w:rFonts w:asciiTheme="minorHAnsi" w:hAnsiTheme="minorHAnsi" w:cstheme="minorHAnsi"/>
          <w:szCs w:val="20"/>
          <w:lang w:val="es-CO"/>
        </w:rPr>
        <w:t xml:space="preserve"> (</w:t>
      </w:r>
      <w:proofErr w:type="spellStart"/>
      <w:r w:rsidR="00627299" w:rsidRPr="00BF6AEA">
        <w:rPr>
          <w:rFonts w:asciiTheme="minorHAnsi" w:hAnsiTheme="minorHAnsi" w:cstheme="minorHAnsi"/>
          <w:szCs w:val="20"/>
          <w:lang w:val="es-CO"/>
        </w:rPr>
        <w:t>iii</w:t>
      </w:r>
      <w:proofErr w:type="spellEnd"/>
      <w:r w:rsidR="00627299" w:rsidRPr="00BF6AEA">
        <w:rPr>
          <w:rFonts w:asciiTheme="minorHAnsi" w:hAnsiTheme="minorHAnsi" w:cstheme="minorHAnsi"/>
          <w:szCs w:val="20"/>
          <w:lang w:val="es-CO"/>
        </w:rPr>
        <w:t xml:space="preserve">) el número de días </w:t>
      </w:r>
      <w:r w:rsidR="0044381B" w:rsidRPr="00BF6AEA">
        <w:rPr>
          <w:rFonts w:asciiTheme="minorHAnsi" w:hAnsiTheme="minorHAnsi" w:cstheme="minorHAnsi"/>
          <w:szCs w:val="20"/>
          <w:lang w:val="es-CO"/>
        </w:rPr>
        <w:t xml:space="preserve">de la Semana de Suministro </w:t>
      </w:r>
      <w:r w:rsidR="00627299" w:rsidRPr="00BF6AEA">
        <w:rPr>
          <w:rFonts w:asciiTheme="minorHAnsi" w:hAnsiTheme="minorHAnsi" w:cstheme="minorHAnsi"/>
          <w:szCs w:val="20"/>
          <w:lang w:val="es-CO"/>
        </w:rPr>
        <w:t xml:space="preserve">respecto de los cuales debe efectuarse el pago anticipado conforme a las Condiciones Particulares </w:t>
      </w:r>
      <w:r w:rsidR="00983D41" w:rsidRPr="00BF6AEA">
        <w:rPr>
          <w:rFonts w:asciiTheme="minorHAnsi" w:hAnsiTheme="minorHAnsi" w:cstheme="minorHAnsi"/>
          <w:szCs w:val="20"/>
          <w:lang w:val="es-CO"/>
        </w:rPr>
        <w:t>y cualquier otro cargo establecido de acuerdo con lo establecido en las Leyes Aplicables</w:t>
      </w:r>
      <w:r w:rsidR="00627299" w:rsidRPr="00BF6AEA">
        <w:rPr>
          <w:rFonts w:asciiTheme="minorHAnsi" w:hAnsiTheme="minorHAnsi" w:cstheme="minorHAnsi"/>
          <w:szCs w:val="20"/>
          <w:lang w:val="es-CO"/>
        </w:rPr>
        <w:t>.</w:t>
      </w:r>
      <w:r w:rsidR="002125AA" w:rsidRPr="00BF6AEA">
        <w:rPr>
          <w:rFonts w:asciiTheme="minorHAnsi" w:hAnsiTheme="minorHAnsi" w:cstheme="minorHAnsi"/>
          <w:szCs w:val="20"/>
          <w:lang w:val="es-CO"/>
        </w:rPr>
        <w:t xml:space="preserve"> La liquidación será en pesos colombianos aplicando la TRM del día de</w:t>
      </w:r>
      <w:r w:rsidR="00822AF0">
        <w:rPr>
          <w:rFonts w:asciiTheme="minorHAnsi" w:hAnsiTheme="minorHAnsi" w:cstheme="minorHAnsi"/>
          <w:szCs w:val="20"/>
          <w:lang w:val="es-CO"/>
        </w:rPr>
        <w:t>l</w:t>
      </w:r>
      <w:r w:rsidR="002125AA" w:rsidRPr="00BF6AEA">
        <w:rPr>
          <w:rFonts w:asciiTheme="minorHAnsi" w:hAnsiTheme="minorHAnsi" w:cstheme="minorHAnsi"/>
          <w:szCs w:val="20"/>
          <w:lang w:val="es-CO"/>
        </w:rPr>
        <w:t xml:space="preserve"> envío de la liquidación anticipada</w:t>
      </w:r>
      <w:r w:rsidR="00477616" w:rsidRPr="00BF6AEA">
        <w:rPr>
          <w:rFonts w:asciiTheme="minorHAnsi" w:hAnsiTheme="minorHAnsi" w:cstheme="minorHAnsi"/>
          <w:szCs w:val="20"/>
          <w:lang w:val="es-CO"/>
        </w:rPr>
        <w:t>.</w:t>
      </w:r>
      <w:bookmarkEnd w:id="342"/>
    </w:p>
    <w:p w14:paraId="0823608D" w14:textId="35544710" w:rsidR="00C8152E" w:rsidRPr="00BF6AEA" w:rsidRDefault="002125AA" w:rsidP="005F5CA8">
      <w:pPr>
        <w:pStyle w:val="Heading3"/>
        <w:widowControl w:val="0"/>
        <w:rPr>
          <w:rFonts w:asciiTheme="minorHAnsi" w:hAnsiTheme="minorHAnsi" w:cstheme="minorHAnsi"/>
          <w:szCs w:val="20"/>
          <w:lang w:val="es-CO"/>
        </w:rPr>
      </w:pPr>
      <w:bookmarkStart w:id="344" w:name="_Ref215223854"/>
      <w:r w:rsidRPr="00BF6AEA">
        <w:rPr>
          <w:rFonts w:asciiTheme="minorHAnsi" w:hAnsiTheme="minorHAnsi" w:cstheme="minorHAnsi"/>
          <w:szCs w:val="20"/>
          <w:lang w:val="es-CO"/>
        </w:rPr>
        <w:t xml:space="preserve">El Comprador deberá pagar al Vendedor el valor indicado en la liquidación anticipada </w:t>
      </w:r>
      <w:r w:rsidR="009D2B91" w:rsidRPr="00BF6AEA">
        <w:rPr>
          <w:rFonts w:asciiTheme="minorHAnsi" w:hAnsiTheme="minorHAnsi" w:cstheme="minorHAnsi"/>
          <w:szCs w:val="20"/>
          <w:lang w:val="es-CO"/>
        </w:rPr>
        <w:t>dentro de los dos (2) días hábiles siguientes a la recepción de la liquidación anticipada</w:t>
      </w:r>
      <w:r w:rsidRPr="00BF6AEA">
        <w:rPr>
          <w:rFonts w:asciiTheme="minorHAnsi" w:hAnsiTheme="minorHAnsi" w:cstheme="minorHAnsi"/>
          <w:szCs w:val="20"/>
          <w:lang w:val="es-CO"/>
        </w:rPr>
        <w:t>. El pago deberá efectuarse mediante transferencia electrónica a la cuenta señalada por el Vendedor en las Condiciones Particulares.</w:t>
      </w:r>
      <w:bookmarkEnd w:id="344"/>
    </w:p>
    <w:p w14:paraId="7E0C98D7" w14:textId="3D60F090" w:rsidR="008D5D7C" w:rsidRPr="00BF6AEA" w:rsidRDefault="00012646" w:rsidP="005F5CA8">
      <w:pPr>
        <w:pStyle w:val="Heading3"/>
        <w:widowControl w:val="0"/>
        <w:rPr>
          <w:rFonts w:asciiTheme="minorHAnsi" w:hAnsiTheme="minorHAnsi" w:cstheme="minorHAnsi"/>
          <w:szCs w:val="20"/>
          <w:lang w:val="es-CO"/>
        </w:rPr>
      </w:pPr>
      <w:r w:rsidRPr="00BF6AEA">
        <w:rPr>
          <w:rFonts w:asciiTheme="minorHAnsi" w:hAnsiTheme="minorHAnsi" w:cstheme="minorHAnsi"/>
          <w:szCs w:val="20"/>
          <w:lang w:val="es-CO"/>
        </w:rPr>
        <w:t xml:space="preserve">En caso de que el Vendedor no envíe la liquidación anticipada dentro del plazo previsto en la </w:t>
      </w:r>
      <w:r w:rsidRPr="00BF6AEA">
        <w:rPr>
          <w:rFonts w:asciiTheme="minorHAnsi" w:hAnsiTheme="minorHAnsi" w:cstheme="minorHAnsi"/>
          <w:szCs w:val="20"/>
          <w:u w:val="single"/>
          <w:lang w:val="es-CO"/>
        </w:rPr>
        <w:fldChar w:fldCharType="begin"/>
      </w:r>
      <w:r w:rsidRPr="00BF6AEA">
        <w:rPr>
          <w:rFonts w:asciiTheme="minorHAnsi" w:hAnsiTheme="minorHAnsi" w:cstheme="minorHAnsi"/>
          <w:szCs w:val="20"/>
          <w:u w:val="single"/>
          <w:lang w:val="es-CO"/>
        </w:rPr>
        <w:instrText xml:space="preserve"> REF _Ref216791162 \w \h  \* MERGEFORMAT </w:instrText>
      </w:r>
      <w:r w:rsidRPr="00BF6AEA">
        <w:rPr>
          <w:rFonts w:asciiTheme="minorHAnsi" w:hAnsiTheme="minorHAnsi" w:cstheme="minorHAnsi"/>
          <w:szCs w:val="20"/>
          <w:u w:val="single"/>
          <w:lang w:val="es-CO"/>
        </w:rPr>
      </w:r>
      <w:r w:rsidRPr="00BF6AEA">
        <w:rPr>
          <w:rFonts w:asciiTheme="minorHAnsi" w:hAnsiTheme="minorHAnsi" w:cstheme="minorHAnsi"/>
          <w:szCs w:val="20"/>
          <w:u w:val="single"/>
          <w:lang w:val="es-CO"/>
        </w:rPr>
        <w:fldChar w:fldCharType="separate"/>
      </w:r>
      <w:r w:rsidR="00AA3362" w:rsidRPr="00BF6AEA">
        <w:rPr>
          <w:rFonts w:asciiTheme="minorHAnsi" w:hAnsiTheme="minorHAnsi" w:cstheme="minorHAnsi"/>
          <w:szCs w:val="20"/>
          <w:u w:val="single"/>
          <w:lang w:val="es-CO"/>
        </w:rPr>
        <w:t>Sección 4.03(a)</w:t>
      </w:r>
      <w:r w:rsidRPr="00BF6AEA">
        <w:rPr>
          <w:rFonts w:asciiTheme="minorHAnsi" w:hAnsiTheme="minorHAnsi" w:cstheme="minorHAnsi"/>
          <w:szCs w:val="20"/>
          <w:u w:val="single"/>
          <w:lang w:val="es-CO"/>
        </w:rPr>
        <w:fldChar w:fldCharType="end"/>
      </w:r>
      <w:r w:rsidRPr="00BF6AEA">
        <w:rPr>
          <w:rFonts w:asciiTheme="minorHAnsi" w:hAnsiTheme="minorHAnsi" w:cstheme="minorHAnsi"/>
          <w:szCs w:val="20"/>
          <w:lang w:val="es-CO"/>
        </w:rPr>
        <w:t xml:space="preserve"> anterior, los plazos de pago a cargo del Comprador se desplazarán automáticamente por un período equivalente al retraso incurrido por el Vendedor, contado a partir de la fecha efectiva de envío de dicha liquidación anticipada</w:t>
      </w:r>
      <w:r w:rsidR="00C51E8D" w:rsidRPr="00BF6AEA">
        <w:rPr>
          <w:rFonts w:asciiTheme="minorHAnsi" w:hAnsiTheme="minorHAnsi" w:cstheme="minorHAnsi"/>
          <w:szCs w:val="20"/>
          <w:lang w:val="es-CO"/>
        </w:rPr>
        <w:t>. S</w:t>
      </w:r>
      <w:r w:rsidR="00BC7F12" w:rsidRPr="00BF6AEA">
        <w:rPr>
          <w:rFonts w:asciiTheme="minorHAnsi" w:hAnsiTheme="minorHAnsi" w:cstheme="minorHAnsi"/>
          <w:szCs w:val="20"/>
          <w:lang w:val="es-CO"/>
        </w:rPr>
        <w:t xml:space="preserve">in embargo, en ningún caso dicho desplazamiento podrá implicar que el pago se realice con posterioridad al </w:t>
      </w:r>
      <w:r w:rsidR="009D2B91" w:rsidRPr="00BF6AEA">
        <w:rPr>
          <w:rFonts w:asciiTheme="minorHAnsi" w:hAnsiTheme="minorHAnsi" w:cstheme="minorHAnsi"/>
          <w:szCs w:val="20"/>
          <w:lang w:val="es-CO"/>
        </w:rPr>
        <w:t>inicio de la Semana de Suministro correspondiente</w:t>
      </w:r>
      <w:r w:rsidR="00BC7F12" w:rsidRPr="00BF6AEA">
        <w:rPr>
          <w:rFonts w:asciiTheme="minorHAnsi" w:hAnsiTheme="minorHAnsi" w:cstheme="minorHAnsi"/>
          <w:szCs w:val="20"/>
          <w:lang w:val="es-CO"/>
        </w:rPr>
        <w:t>. En todo caso, dicho desplazamiento no generará incumplimiento, mora, intereses, penalidades ni responsabilidad alguna para el Comprador</w:t>
      </w:r>
      <w:r w:rsidRPr="00BF6AEA">
        <w:rPr>
          <w:rFonts w:asciiTheme="minorHAnsi" w:hAnsiTheme="minorHAnsi" w:cstheme="minorHAnsi"/>
          <w:szCs w:val="20"/>
          <w:lang w:val="es-CO"/>
        </w:rPr>
        <w:t>.</w:t>
      </w:r>
    </w:p>
    <w:p w14:paraId="48DE5051" w14:textId="6A047F5E" w:rsidR="00224A20" w:rsidRDefault="00224A20" w:rsidP="005F5CA8">
      <w:pPr>
        <w:pStyle w:val="Heading3"/>
        <w:widowControl w:val="0"/>
        <w:rPr>
          <w:rFonts w:asciiTheme="minorHAnsi" w:hAnsiTheme="minorHAnsi" w:cstheme="minorHAnsi"/>
          <w:szCs w:val="20"/>
          <w:lang w:val="es-CO"/>
        </w:rPr>
      </w:pPr>
      <w:r w:rsidRPr="00BF6AEA">
        <w:rPr>
          <w:rFonts w:asciiTheme="minorHAnsi" w:hAnsiTheme="minorHAnsi" w:cstheme="minorHAnsi"/>
          <w:szCs w:val="20"/>
          <w:lang w:val="es-CO"/>
        </w:rPr>
        <w:t xml:space="preserve">El Vendedor no estará obligado a efectuar entregas de Gas Natural que excedan </w:t>
      </w:r>
      <w:r w:rsidR="002E3569" w:rsidRPr="00BF6AEA">
        <w:rPr>
          <w:rFonts w:asciiTheme="minorHAnsi" w:hAnsiTheme="minorHAnsi" w:cstheme="minorHAnsi"/>
          <w:szCs w:val="20"/>
          <w:lang w:val="es-CO"/>
        </w:rPr>
        <w:t>un</w:t>
      </w:r>
      <w:r w:rsidRPr="00BF6AEA">
        <w:rPr>
          <w:rFonts w:asciiTheme="minorHAnsi" w:hAnsiTheme="minorHAnsi" w:cstheme="minorHAnsi"/>
          <w:szCs w:val="20"/>
          <w:lang w:val="es-CO"/>
        </w:rPr>
        <w:t xml:space="preserve"> </w:t>
      </w:r>
      <w:r w:rsidR="002E3569" w:rsidRPr="00BF6AEA">
        <w:rPr>
          <w:rFonts w:asciiTheme="minorHAnsi" w:hAnsiTheme="minorHAnsi" w:cstheme="minorHAnsi"/>
          <w:szCs w:val="20"/>
          <w:lang w:val="es-CO"/>
        </w:rPr>
        <w:t>(1</w:t>
      </w:r>
      <w:r w:rsidRPr="00BF6AEA">
        <w:rPr>
          <w:rFonts w:asciiTheme="minorHAnsi" w:hAnsiTheme="minorHAnsi" w:cstheme="minorHAnsi"/>
          <w:szCs w:val="20"/>
          <w:lang w:val="es-CO"/>
        </w:rPr>
        <w:t xml:space="preserve">) día de la Cantidad Diaria Máxima sin que el correspondiente pago anticipado semanal haya sido acreditado en la cuenta del Vendedor. El volumen entregado en exceso de dicho límite sin pago recibido constituirá incumplimiento del Comprador para todos los efectos de la </w:t>
      </w:r>
      <w:r w:rsidRPr="00BF6AEA">
        <w:rPr>
          <w:rFonts w:asciiTheme="minorHAnsi" w:hAnsiTheme="minorHAnsi" w:cstheme="minorHAnsi"/>
          <w:szCs w:val="20"/>
          <w:u w:val="single"/>
          <w:lang w:val="es-CO"/>
        </w:rPr>
        <w:fldChar w:fldCharType="begin"/>
      </w:r>
      <w:r w:rsidRPr="00BF6AEA">
        <w:rPr>
          <w:rFonts w:asciiTheme="minorHAnsi" w:hAnsiTheme="minorHAnsi" w:cstheme="minorHAnsi"/>
          <w:szCs w:val="20"/>
          <w:u w:val="single"/>
          <w:lang w:val="es-CO"/>
        </w:rPr>
        <w:instrText xml:space="preserve"> REF _Ref223945487 \r \h  \* MERGEFORMAT </w:instrText>
      </w:r>
      <w:r w:rsidRPr="00BF6AEA">
        <w:rPr>
          <w:rFonts w:asciiTheme="minorHAnsi" w:hAnsiTheme="minorHAnsi" w:cstheme="minorHAnsi"/>
          <w:szCs w:val="20"/>
          <w:u w:val="single"/>
          <w:lang w:val="es-CO"/>
        </w:rPr>
      </w:r>
      <w:r w:rsidRPr="00BF6AEA">
        <w:rPr>
          <w:rFonts w:asciiTheme="minorHAnsi" w:hAnsiTheme="minorHAnsi" w:cstheme="minorHAnsi"/>
          <w:szCs w:val="20"/>
          <w:u w:val="single"/>
          <w:lang w:val="es-CO"/>
        </w:rPr>
        <w:fldChar w:fldCharType="separate"/>
      </w:r>
      <w:r w:rsidR="00AA3362" w:rsidRPr="00BF6AEA">
        <w:rPr>
          <w:rFonts w:asciiTheme="minorHAnsi" w:hAnsiTheme="minorHAnsi" w:cstheme="minorHAnsi"/>
          <w:szCs w:val="20"/>
          <w:u w:val="single"/>
          <w:lang w:val="es-CO"/>
        </w:rPr>
        <w:t>Sección 4.06</w:t>
      </w:r>
      <w:r w:rsidRPr="00BF6AEA">
        <w:rPr>
          <w:rFonts w:asciiTheme="minorHAnsi" w:hAnsiTheme="minorHAnsi" w:cstheme="minorHAnsi"/>
          <w:szCs w:val="20"/>
          <w:u w:val="single"/>
          <w:lang w:val="es-CO"/>
        </w:rPr>
        <w:fldChar w:fldCharType="end"/>
      </w:r>
      <w:r w:rsidRPr="00BF6AEA">
        <w:rPr>
          <w:rFonts w:asciiTheme="minorHAnsi" w:hAnsiTheme="minorHAnsi" w:cstheme="minorHAnsi"/>
          <w:szCs w:val="20"/>
          <w:lang w:val="es-CO"/>
        </w:rPr>
        <w:t>.</w:t>
      </w:r>
    </w:p>
    <w:p w14:paraId="49972E43" w14:textId="51E0F508" w:rsidR="009A0678" w:rsidRPr="009A0678" w:rsidRDefault="009A0678" w:rsidP="009807ED">
      <w:pPr>
        <w:pStyle w:val="Heading3"/>
        <w:widowControl w:val="0"/>
        <w:rPr>
          <w:lang w:val="es-CO"/>
        </w:rPr>
      </w:pPr>
      <w:r w:rsidRPr="009A0678">
        <w:rPr>
          <w:rFonts w:asciiTheme="minorHAnsi" w:hAnsiTheme="minorHAnsi" w:cstheme="minorHAnsi"/>
          <w:szCs w:val="20"/>
          <w:lang w:val="es-CO"/>
        </w:rPr>
        <w:lastRenderedPageBreak/>
        <w:t xml:space="preserve">Al vencimiento del presente Suministro de conformidad con la </w:t>
      </w:r>
      <w:r w:rsidRPr="009A0678">
        <w:rPr>
          <w:rFonts w:asciiTheme="minorHAnsi" w:hAnsiTheme="minorHAnsi" w:cstheme="minorHAnsi"/>
          <w:szCs w:val="20"/>
          <w:u w:val="single"/>
          <w:lang w:val="es-CO"/>
        </w:rPr>
        <w:fldChar w:fldCharType="begin"/>
      </w:r>
      <w:r w:rsidRPr="009A0678">
        <w:rPr>
          <w:rFonts w:asciiTheme="minorHAnsi" w:hAnsiTheme="minorHAnsi" w:cstheme="minorHAnsi"/>
          <w:szCs w:val="20"/>
          <w:u w:val="single"/>
          <w:lang w:val="es-CO"/>
        </w:rPr>
        <w:instrText xml:space="preserve"> REF _Ref203574904 \r \h </w:instrText>
      </w:r>
      <w:r w:rsidRPr="009A0678">
        <w:rPr>
          <w:rFonts w:asciiTheme="minorHAnsi" w:hAnsiTheme="minorHAnsi" w:cstheme="minorHAnsi"/>
          <w:szCs w:val="20"/>
          <w:u w:val="single"/>
          <w:lang w:val="es-CO"/>
        </w:rPr>
      </w:r>
      <w:r>
        <w:rPr>
          <w:rFonts w:asciiTheme="minorHAnsi" w:hAnsiTheme="minorHAnsi" w:cstheme="minorHAnsi"/>
          <w:szCs w:val="20"/>
          <w:u w:val="single"/>
          <w:lang w:val="es-CO"/>
        </w:rPr>
        <w:instrText xml:space="preserve"> \* MERGEFORMAT </w:instrText>
      </w:r>
      <w:r w:rsidRPr="009A0678">
        <w:rPr>
          <w:rFonts w:asciiTheme="minorHAnsi" w:hAnsiTheme="minorHAnsi" w:cstheme="minorHAnsi"/>
          <w:szCs w:val="20"/>
          <w:u w:val="single"/>
          <w:lang w:val="es-CO"/>
        </w:rPr>
        <w:fldChar w:fldCharType="separate"/>
      </w:r>
      <w:r w:rsidRPr="009A0678">
        <w:rPr>
          <w:rFonts w:asciiTheme="minorHAnsi" w:hAnsiTheme="minorHAnsi" w:cstheme="minorHAnsi"/>
          <w:szCs w:val="20"/>
          <w:u w:val="single"/>
          <w:lang w:val="es-CO"/>
        </w:rPr>
        <w:t>Sección 3.01(a)</w:t>
      </w:r>
      <w:r w:rsidRPr="009A0678">
        <w:rPr>
          <w:rFonts w:asciiTheme="minorHAnsi" w:hAnsiTheme="minorHAnsi" w:cstheme="minorHAnsi"/>
          <w:szCs w:val="20"/>
          <w:u w:val="single"/>
          <w:lang w:val="es-CO"/>
        </w:rPr>
        <w:fldChar w:fldCharType="end"/>
      </w:r>
      <w:r w:rsidRPr="009A0678">
        <w:rPr>
          <w:rFonts w:asciiTheme="minorHAnsi" w:hAnsiTheme="minorHAnsi" w:cstheme="minorHAnsi"/>
          <w:szCs w:val="20"/>
          <w:lang w:val="es-CO"/>
        </w:rPr>
        <w:t xml:space="preserve">, en caso de que, como resultado del balance final mensual, se determine que la suma de los pagos anticipados semanales efectuados por el Comprador de conformidad con la </w:t>
      </w:r>
      <w:r w:rsidRPr="009A0678">
        <w:rPr>
          <w:rFonts w:asciiTheme="minorHAnsi" w:hAnsiTheme="minorHAnsi" w:cstheme="minorHAnsi"/>
          <w:szCs w:val="20"/>
          <w:u w:val="single"/>
          <w:lang w:val="es-CO"/>
        </w:rPr>
        <w:fldChar w:fldCharType="begin"/>
      </w:r>
      <w:r w:rsidRPr="009A0678">
        <w:rPr>
          <w:rFonts w:asciiTheme="minorHAnsi" w:hAnsiTheme="minorHAnsi" w:cstheme="minorHAnsi"/>
          <w:szCs w:val="20"/>
          <w:u w:val="single"/>
          <w:lang w:val="es-CO"/>
        </w:rPr>
        <w:instrText xml:space="preserve"> REF _Ref215223854 \w \h </w:instrText>
      </w:r>
      <w:r w:rsidRPr="009A0678">
        <w:rPr>
          <w:rFonts w:asciiTheme="minorHAnsi" w:hAnsiTheme="minorHAnsi" w:cstheme="minorHAnsi"/>
          <w:szCs w:val="20"/>
          <w:u w:val="single"/>
          <w:lang w:val="es-CO"/>
        </w:rPr>
      </w:r>
      <w:r>
        <w:rPr>
          <w:rFonts w:asciiTheme="minorHAnsi" w:hAnsiTheme="minorHAnsi" w:cstheme="minorHAnsi"/>
          <w:szCs w:val="20"/>
          <w:u w:val="single"/>
          <w:lang w:val="es-CO"/>
        </w:rPr>
        <w:instrText xml:space="preserve"> \* MERGEFORMAT </w:instrText>
      </w:r>
      <w:r w:rsidRPr="009A0678">
        <w:rPr>
          <w:rFonts w:asciiTheme="minorHAnsi" w:hAnsiTheme="minorHAnsi" w:cstheme="minorHAnsi"/>
          <w:szCs w:val="20"/>
          <w:u w:val="single"/>
          <w:lang w:val="es-CO"/>
        </w:rPr>
        <w:fldChar w:fldCharType="separate"/>
      </w:r>
      <w:r w:rsidRPr="009A0678">
        <w:rPr>
          <w:rFonts w:asciiTheme="minorHAnsi" w:hAnsiTheme="minorHAnsi" w:cstheme="minorHAnsi"/>
          <w:szCs w:val="20"/>
          <w:u w:val="single"/>
          <w:lang w:val="es-CO"/>
        </w:rPr>
        <w:t>Sección 4.03(b)</w:t>
      </w:r>
      <w:r w:rsidRPr="009A0678">
        <w:rPr>
          <w:rFonts w:asciiTheme="minorHAnsi" w:hAnsiTheme="minorHAnsi" w:cstheme="minorHAnsi"/>
          <w:szCs w:val="20"/>
          <w:u w:val="single"/>
          <w:lang w:val="es-CO"/>
        </w:rPr>
        <w:fldChar w:fldCharType="end"/>
      </w:r>
      <w:r w:rsidRPr="009A0678">
        <w:rPr>
          <w:rFonts w:asciiTheme="minorHAnsi" w:hAnsiTheme="minorHAnsi" w:cstheme="minorHAnsi"/>
          <w:szCs w:val="20"/>
          <w:lang w:val="es-CO"/>
        </w:rPr>
        <w:t xml:space="preserve"> exceden el valor efectivamente facturado por el último Mes de Suministro, el Vendedor reembolsará al Comprador el valor del exceso, previa solicitud escrita de este. El Vendedor efectuará el reembolso dentro de los cinco (5) días hábiles siguientes a la fecha de recibo de la solicitud del Comprador, siempre que la factura correspondiente al último Mes de Suministro se encuentre en firme conforme a la </w:t>
      </w:r>
      <w:r w:rsidRPr="009A0678">
        <w:rPr>
          <w:rFonts w:asciiTheme="minorHAnsi" w:hAnsiTheme="minorHAnsi" w:cstheme="minorHAnsi"/>
          <w:szCs w:val="20"/>
          <w:u w:val="single"/>
          <w:lang w:val="es-CO"/>
        </w:rPr>
        <w:fldChar w:fldCharType="begin"/>
      </w:r>
      <w:r w:rsidRPr="009A0678">
        <w:rPr>
          <w:rFonts w:asciiTheme="minorHAnsi" w:hAnsiTheme="minorHAnsi" w:cstheme="minorHAnsi"/>
          <w:szCs w:val="20"/>
          <w:u w:val="single"/>
          <w:lang w:val="es-CO"/>
        </w:rPr>
        <w:instrText xml:space="preserve"> REF _Ref233363112 \w \h </w:instrText>
      </w:r>
      <w:r w:rsidRPr="009A0678">
        <w:rPr>
          <w:rFonts w:asciiTheme="minorHAnsi" w:hAnsiTheme="minorHAnsi" w:cstheme="minorHAnsi"/>
          <w:szCs w:val="20"/>
          <w:u w:val="single"/>
          <w:lang w:val="es-CO"/>
        </w:rPr>
      </w:r>
      <w:r>
        <w:rPr>
          <w:rFonts w:asciiTheme="minorHAnsi" w:hAnsiTheme="minorHAnsi" w:cstheme="minorHAnsi"/>
          <w:szCs w:val="20"/>
          <w:u w:val="single"/>
          <w:lang w:val="es-CO"/>
        </w:rPr>
        <w:instrText xml:space="preserve"> \* MERGEFORMAT </w:instrText>
      </w:r>
      <w:r w:rsidRPr="009A0678">
        <w:rPr>
          <w:rFonts w:asciiTheme="minorHAnsi" w:hAnsiTheme="minorHAnsi" w:cstheme="minorHAnsi"/>
          <w:szCs w:val="20"/>
          <w:u w:val="single"/>
          <w:lang w:val="es-CO"/>
        </w:rPr>
        <w:fldChar w:fldCharType="separate"/>
      </w:r>
      <w:r w:rsidRPr="009A0678">
        <w:rPr>
          <w:rFonts w:asciiTheme="minorHAnsi" w:hAnsiTheme="minorHAnsi" w:cstheme="minorHAnsi"/>
          <w:szCs w:val="20"/>
          <w:u w:val="single"/>
          <w:lang w:val="es-CO"/>
        </w:rPr>
        <w:t>Sección 4.07</w:t>
      </w:r>
      <w:r w:rsidRPr="009A0678">
        <w:rPr>
          <w:rFonts w:asciiTheme="minorHAnsi" w:hAnsiTheme="minorHAnsi" w:cstheme="minorHAnsi"/>
          <w:szCs w:val="20"/>
          <w:u w:val="single"/>
          <w:lang w:val="es-CO"/>
        </w:rPr>
        <w:fldChar w:fldCharType="end"/>
      </w:r>
      <w:r w:rsidRPr="009A0678">
        <w:rPr>
          <w:rFonts w:asciiTheme="minorHAnsi" w:hAnsiTheme="minorHAnsi" w:cstheme="minorHAnsi"/>
          <w:szCs w:val="20"/>
          <w:lang w:val="es-CO"/>
        </w:rPr>
        <w:t xml:space="preserve"> y descontando de dicho valor cualquier suma pendiente de pago a cargo del Comprador bajo el Suministro. El reintegro se realizará mediante transferencia electrónica a la cuenta que para tal efecto señale el Comprador, en pesos colombianos.</w:t>
      </w:r>
    </w:p>
    <w:p w14:paraId="5C0849A4" w14:textId="75FDC6AC" w:rsidR="00ED6DB7" w:rsidRPr="00BF6AEA" w:rsidRDefault="00ED6DB7" w:rsidP="005F5CA8">
      <w:pPr>
        <w:pStyle w:val="Heading2"/>
        <w:rPr>
          <w:rFonts w:asciiTheme="minorHAnsi" w:hAnsiTheme="minorHAnsi" w:cstheme="minorHAnsi"/>
          <w:vanish/>
          <w:sz w:val="20"/>
          <w:szCs w:val="20"/>
          <w:lang w:val="es-CO"/>
          <w:specVanish/>
        </w:rPr>
      </w:pPr>
      <w:bookmarkStart w:id="345" w:name="_Ref233361682"/>
      <w:bookmarkStart w:id="346" w:name="_Ref234323642"/>
      <w:bookmarkStart w:id="347" w:name="_Toc235083920"/>
      <w:bookmarkEnd w:id="343"/>
      <w:r w:rsidRPr="00BF6AEA">
        <w:rPr>
          <w:rFonts w:asciiTheme="minorHAnsi" w:hAnsiTheme="minorHAnsi" w:cstheme="minorHAnsi"/>
          <w:sz w:val="20"/>
          <w:szCs w:val="20"/>
          <w:lang w:val="es-CO"/>
        </w:rPr>
        <w:t>Facturación</w:t>
      </w:r>
      <w:bookmarkEnd w:id="345"/>
      <w:r w:rsidR="005D6A77" w:rsidRPr="00BF6AEA">
        <w:rPr>
          <w:rFonts w:asciiTheme="minorHAnsi" w:hAnsiTheme="minorHAnsi" w:cstheme="minorHAnsi"/>
          <w:sz w:val="20"/>
          <w:szCs w:val="20"/>
          <w:lang w:val="es-CO"/>
        </w:rPr>
        <w:t xml:space="preserve"> – Pago Anticipado</w:t>
      </w:r>
      <w:bookmarkEnd w:id="346"/>
      <w:bookmarkEnd w:id="347"/>
    </w:p>
    <w:p w14:paraId="44FDF065" w14:textId="3D9795E6" w:rsidR="00ED6DB7" w:rsidRPr="00BF6AEA" w:rsidRDefault="00ED6DB7" w:rsidP="005F5CA8">
      <w:pPr>
        <w:pStyle w:val="HeadingBody2"/>
        <w:rPr>
          <w:rFonts w:asciiTheme="minorHAnsi" w:hAnsiTheme="minorHAnsi" w:cstheme="minorHAnsi"/>
          <w:sz w:val="20"/>
          <w:szCs w:val="20"/>
          <w:lang w:val="es-CO"/>
        </w:rPr>
      </w:pPr>
      <w:r w:rsidRPr="00BF6AEA">
        <w:rPr>
          <w:rFonts w:asciiTheme="minorHAnsi" w:hAnsiTheme="minorHAnsi" w:cstheme="minorHAnsi"/>
          <w:sz w:val="20"/>
          <w:szCs w:val="20"/>
          <w:lang w:val="es-CO"/>
        </w:rPr>
        <w:t>.</w:t>
      </w:r>
    </w:p>
    <w:p w14:paraId="4C8B6555" w14:textId="4F80F64D" w:rsidR="000D3E92" w:rsidRPr="00BF6AEA" w:rsidRDefault="008B4012" w:rsidP="005F5CA8">
      <w:pPr>
        <w:pStyle w:val="Heading3"/>
        <w:rPr>
          <w:rFonts w:asciiTheme="minorHAnsi" w:hAnsiTheme="minorHAnsi" w:cstheme="minorHAnsi"/>
          <w:szCs w:val="20"/>
          <w:lang w:val="es-CO"/>
        </w:rPr>
      </w:pPr>
      <w:bookmarkStart w:id="348" w:name="_Ref216799359"/>
      <w:r w:rsidRPr="00BF6AEA">
        <w:rPr>
          <w:rFonts w:asciiTheme="minorHAnsi" w:hAnsiTheme="minorHAnsi" w:cstheme="minorHAnsi"/>
          <w:szCs w:val="20"/>
          <w:lang w:val="es-CO"/>
        </w:rPr>
        <w:t xml:space="preserve">Dentro de los </w:t>
      </w:r>
      <w:r w:rsidR="00C72C8A" w:rsidRPr="00BF6AEA">
        <w:rPr>
          <w:rFonts w:asciiTheme="minorHAnsi" w:hAnsiTheme="minorHAnsi" w:cstheme="minorHAnsi"/>
          <w:szCs w:val="20"/>
          <w:lang w:val="es-CO"/>
        </w:rPr>
        <w:t>cuatro (4)</w:t>
      </w:r>
      <w:r w:rsidRPr="00BF6AEA">
        <w:rPr>
          <w:rFonts w:asciiTheme="minorHAnsi" w:hAnsiTheme="minorHAnsi" w:cstheme="minorHAnsi"/>
          <w:szCs w:val="20"/>
          <w:lang w:val="es-CO"/>
        </w:rPr>
        <w:t xml:space="preserve"> primeros días </w:t>
      </w:r>
      <w:r w:rsidR="00C72C8A" w:rsidRPr="00BF6AEA">
        <w:rPr>
          <w:rFonts w:asciiTheme="minorHAnsi" w:hAnsiTheme="minorHAnsi" w:cstheme="minorHAnsi"/>
          <w:szCs w:val="20"/>
          <w:lang w:val="es-CO"/>
        </w:rPr>
        <w:t>hábiles</w:t>
      </w:r>
      <w:r w:rsidRPr="00BF6AEA">
        <w:rPr>
          <w:rFonts w:asciiTheme="minorHAnsi" w:hAnsiTheme="minorHAnsi" w:cstheme="minorHAnsi"/>
          <w:szCs w:val="20"/>
          <w:lang w:val="es-CO"/>
        </w:rPr>
        <w:t xml:space="preserve"> del mes siguiente a cada Mes de Suministro, el Vendedor enviará al Comprador la factura </w:t>
      </w:r>
      <w:r w:rsidR="00335D8B" w:rsidRPr="00BF6AEA">
        <w:rPr>
          <w:rFonts w:asciiTheme="minorHAnsi" w:hAnsiTheme="minorHAnsi" w:cstheme="minorHAnsi"/>
          <w:szCs w:val="20"/>
          <w:lang w:val="es-CO"/>
        </w:rPr>
        <w:t xml:space="preserve">electrónica </w:t>
      </w:r>
      <w:r w:rsidRPr="00BF6AEA">
        <w:rPr>
          <w:rFonts w:asciiTheme="minorHAnsi" w:hAnsiTheme="minorHAnsi" w:cstheme="minorHAnsi"/>
          <w:szCs w:val="20"/>
          <w:lang w:val="es-CO"/>
        </w:rPr>
        <w:t xml:space="preserve">correspondiente al Mes de Suministro anterior. La factura se calculará tomando </w:t>
      </w:r>
      <w:r w:rsidR="00F46545" w:rsidRPr="00BF6AEA">
        <w:rPr>
          <w:rFonts w:asciiTheme="minorHAnsi" w:hAnsiTheme="minorHAnsi" w:cstheme="minorHAnsi"/>
          <w:szCs w:val="20"/>
          <w:lang w:val="es-CO"/>
        </w:rPr>
        <w:t xml:space="preserve">las Cantidades Diarias Solicitadas y Aceptadas y/o </w:t>
      </w:r>
      <w:r w:rsidRPr="00BF6AEA">
        <w:rPr>
          <w:rFonts w:asciiTheme="minorHAnsi" w:hAnsiTheme="minorHAnsi" w:cstheme="minorHAnsi"/>
          <w:szCs w:val="20"/>
          <w:lang w:val="es-CO"/>
        </w:rPr>
        <w:t xml:space="preserve">las Cantidades Diarias Solicitadas y Aceptadas Corregidas, multiplicadas por el Precio, e incluirá </w:t>
      </w:r>
      <w:r w:rsidR="008C307B" w:rsidRPr="00BF6AEA">
        <w:rPr>
          <w:rFonts w:asciiTheme="minorHAnsi" w:hAnsiTheme="minorHAnsi" w:cstheme="minorHAnsi"/>
          <w:szCs w:val="20"/>
          <w:lang w:val="es-CO"/>
        </w:rPr>
        <w:t>los cargos del Gestor del Mercado y cualquier otro cargo establecido de acuerdo con lo establecido en las Leyes Aplicables</w:t>
      </w:r>
      <w:r w:rsidRPr="00BF6AEA">
        <w:rPr>
          <w:rFonts w:asciiTheme="minorHAnsi" w:hAnsiTheme="minorHAnsi" w:cstheme="minorHAnsi"/>
          <w:szCs w:val="20"/>
          <w:lang w:val="es-CO"/>
        </w:rPr>
        <w:t xml:space="preserve">. </w:t>
      </w:r>
      <w:r w:rsidR="000D3E92" w:rsidRPr="00BF6AEA">
        <w:rPr>
          <w:rFonts w:asciiTheme="minorHAnsi" w:hAnsiTheme="minorHAnsi" w:cstheme="minorHAnsi"/>
          <w:szCs w:val="20"/>
          <w:lang w:val="es-CO"/>
        </w:rPr>
        <w:t>La factura deberá cumplir con el régimen de facturación electrónica previsto en las Leyes Aplicables y se expresará en pesos colombianos, utilizando la TRM del último día del Mes de Suministro.</w:t>
      </w:r>
      <w:bookmarkEnd w:id="348"/>
      <w:r w:rsidR="000D3E92" w:rsidRPr="00BF6AEA">
        <w:rPr>
          <w:rFonts w:asciiTheme="minorHAnsi" w:hAnsiTheme="minorHAnsi" w:cstheme="minorHAnsi"/>
          <w:szCs w:val="20"/>
          <w:lang w:val="es-CO"/>
        </w:rPr>
        <w:t xml:space="preserve"> </w:t>
      </w:r>
    </w:p>
    <w:p w14:paraId="23B832D9" w14:textId="519C62EC" w:rsidR="008B4012" w:rsidRPr="00BF6AEA" w:rsidRDefault="000D3E92" w:rsidP="005F5CA8">
      <w:pPr>
        <w:pStyle w:val="Heading3"/>
        <w:rPr>
          <w:rFonts w:asciiTheme="minorHAnsi" w:hAnsiTheme="minorHAnsi" w:cstheme="minorHAnsi"/>
          <w:szCs w:val="20"/>
          <w:lang w:val="es-CO"/>
        </w:rPr>
      </w:pPr>
      <w:bookmarkStart w:id="349" w:name="_Ref216792023"/>
      <w:r w:rsidRPr="00BF6AEA">
        <w:rPr>
          <w:rFonts w:asciiTheme="minorHAnsi" w:hAnsiTheme="minorHAnsi" w:cstheme="minorHAnsi"/>
          <w:szCs w:val="20"/>
          <w:lang w:val="es-CO"/>
        </w:rPr>
        <w:t>Anexo a la factura</w:t>
      </w:r>
      <w:r w:rsidR="006238F6" w:rsidRPr="00BF6AEA">
        <w:rPr>
          <w:rFonts w:asciiTheme="minorHAnsi" w:hAnsiTheme="minorHAnsi" w:cstheme="minorHAnsi"/>
          <w:szCs w:val="20"/>
          <w:lang w:val="es-CO"/>
        </w:rPr>
        <w:t xml:space="preserve">, </w:t>
      </w:r>
      <w:r w:rsidR="00822AF0">
        <w:rPr>
          <w:rFonts w:asciiTheme="minorHAnsi" w:hAnsiTheme="minorHAnsi" w:cstheme="minorHAnsi"/>
          <w:szCs w:val="20"/>
          <w:lang w:val="es-CO"/>
        </w:rPr>
        <w:t xml:space="preserve">el Vendedor podrá enviar </w:t>
      </w:r>
      <w:r w:rsidRPr="00BF6AEA">
        <w:rPr>
          <w:rFonts w:asciiTheme="minorHAnsi" w:hAnsiTheme="minorHAnsi" w:cstheme="minorHAnsi"/>
          <w:szCs w:val="20"/>
          <w:lang w:val="es-CO"/>
        </w:rPr>
        <w:t xml:space="preserve">un documento que contenga el balance final mensual que el Comprador deberá pagar considerando </w:t>
      </w:r>
      <w:r w:rsidR="0044381B" w:rsidRPr="00BF6AEA">
        <w:rPr>
          <w:rFonts w:asciiTheme="minorHAnsi" w:hAnsiTheme="minorHAnsi" w:cstheme="minorHAnsi"/>
          <w:szCs w:val="20"/>
          <w:lang w:val="es-CO"/>
        </w:rPr>
        <w:t xml:space="preserve">la suma de todos </w:t>
      </w:r>
      <w:r w:rsidR="006238F6" w:rsidRPr="00BF6AEA">
        <w:rPr>
          <w:rFonts w:asciiTheme="minorHAnsi" w:hAnsiTheme="minorHAnsi" w:cstheme="minorHAnsi"/>
          <w:szCs w:val="20"/>
          <w:lang w:val="es-CO"/>
        </w:rPr>
        <w:t xml:space="preserve">los pagos anticipados </w:t>
      </w:r>
      <w:r w:rsidR="0044381B" w:rsidRPr="00BF6AEA">
        <w:rPr>
          <w:rFonts w:asciiTheme="minorHAnsi" w:hAnsiTheme="minorHAnsi" w:cstheme="minorHAnsi"/>
          <w:szCs w:val="20"/>
          <w:lang w:val="es-CO"/>
        </w:rPr>
        <w:t xml:space="preserve">semanales </w:t>
      </w:r>
      <w:r w:rsidR="006238F6" w:rsidRPr="00BF6AEA">
        <w:rPr>
          <w:rFonts w:asciiTheme="minorHAnsi" w:hAnsiTheme="minorHAnsi" w:cstheme="minorHAnsi"/>
          <w:szCs w:val="20"/>
          <w:lang w:val="es-CO"/>
        </w:rPr>
        <w:t xml:space="preserve">realizados de conformidad con la </w:t>
      </w:r>
      <w:r w:rsidR="006238F6" w:rsidRPr="00BF6AEA">
        <w:rPr>
          <w:rFonts w:asciiTheme="minorHAnsi" w:hAnsiTheme="minorHAnsi" w:cstheme="minorHAnsi"/>
          <w:szCs w:val="20"/>
          <w:u w:val="single"/>
          <w:lang w:val="es-CO"/>
        </w:rPr>
        <w:fldChar w:fldCharType="begin"/>
      </w:r>
      <w:r w:rsidR="006238F6" w:rsidRPr="00BF6AEA">
        <w:rPr>
          <w:rFonts w:asciiTheme="minorHAnsi" w:hAnsiTheme="minorHAnsi" w:cstheme="minorHAnsi"/>
          <w:szCs w:val="20"/>
          <w:u w:val="single"/>
          <w:lang w:val="es-CO"/>
        </w:rPr>
        <w:instrText xml:space="preserve"> REF _Ref215223854 \w \h  \* MERGEFORMAT </w:instrText>
      </w:r>
      <w:r w:rsidR="006238F6" w:rsidRPr="00BF6AEA">
        <w:rPr>
          <w:rFonts w:asciiTheme="minorHAnsi" w:hAnsiTheme="minorHAnsi" w:cstheme="minorHAnsi"/>
          <w:szCs w:val="20"/>
          <w:u w:val="single"/>
          <w:lang w:val="es-CO"/>
        </w:rPr>
      </w:r>
      <w:r w:rsidR="006238F6" w:rsidRPr="00BF6AEA">
        <w:rPr>
          <w:rFonts w:asciiTheme="minorHAnsi" w:hAnsiTheme="minorHAnsi" w:cstheme="minorHAnsi"/>
          <w:szCs w:val="20"/>
          <w:u w:val="single"/>
          <w:lang w:val="es-CO"/>
        </w:rPr>
        <w:fldChar w:fldCharType="separate"/>
      </w:r>
      <w:r w:rsidR="00AA3362" w:rsidRPr="00BF6AEA">
        <w:rPr>
          <w:rFonts w:asciiTheme="minorHAnsi" w:hAnsiTheme="minorHAnsi" w:cstheme="minorHAnsi"/>
          <w:szCs w:val="20"/>
          <w:u w:val="single"/>
          <w:lang w:val="es-CO"/>
        </w:rPr>
        <w:t>Sección 4.03(b)</w:t>
      </w:r>
      <w:r w:rsidR="006238F6" w:rsidRPr="00BF6AEA">
        <w:rPr>
          <w:rFonts w:asciiTheme="minorHAnsi" w:hAnsiTheme="minorHAnsi" w:cstheme="minorHAnsi"/>
          <w:szCs w:val="20"/>
          <w:u w:val="single"/>
          <w:lang w:val="es-CO"/>
        </w:rPr>
        <w:fldChar w:fldCharType="end"/>
      </w:r>
      <w:r w:rsidR="009F410A" w:rsidRPr="00BF6AEA">
        <w:rPr>
          <w:rFonts w:asciiTheme="minorHAnsi" w:hAnsiTheme="minorHAnsi" w:cstheme="minorHAnsi"/>
          <w:szCs w:val="20"/>
          <w:lang w:val="es-CO"/>
        </w:rPr>
        <w:t>.</w:t>
      </w:r>
      <w:bookmarkEnd w:id="349"/>
    </w:p>
    <w:p w14:paraId="7C2A42F7" w14:textId="0556AA1E" w:rsidR="008B4012" w:rsidRPr="00BF6AEA" w:rsidRDefault="008B4012" w:rsidP="005F5CA8">
      <w:pPr>
        <w:pStyle w:val="Heading3"/>
        <w:rPr>
          <w:rFonts w:asciiTheme="minorHAnsi" w:hAnsiTheme="minorHAnsi" w:cstheme="minorHAnsi"/>
          <w:szCs w:val="20"/>
          <w:lang w:val="es-CO"/>
        </w:rPr>
      </w:pPr>
      <w:r w:rsidRPr="00BF6AEA">
        <w:rPr>
          <w:rFonts w:asciiTheme="minorHAnsi" w:hAnsiTheme="minorHAnsi" w:cstheme="minorHAnsi"/>
          <w:szCs w:val="20"/>
          <w:lang w:val="es-CO"/>
        </w:rPr>
        <w:t xml:space="preserve">El Comprador deberá pagar al Vendedor el valor indicado en la factura </w:t>
      </w:r>
      <w:r w:rsidR="004A720C" w:rsidRPr="00BF6AEA">
        <w:rPr>
          <w:rFonts w:asciiTheme="minorHAnsi" w:hAnsiTheme="minorHAnsi" w:cstheme="minorHAnsi"/>
          <w:szCs w:val="20"/>
          <w:lang w:val="es-CO"/>
        </w:rPr>
        <w:t>a más tardar el penúltimo día hábil del mes siguiente del Mes de Suministro</w:t>
      </w:r>
      <w:r w:rsidRPr="00BF6AEA">
        <w:rPr>
          <w:rFonts w:asciiTheme="minorHAnsi" w:hAnsiTheme="minorHAnsi" w:cstheme="minorHAnsi"/>
          <w:szCs w:val="20"/>
          <w:lang w:val="es-CO"/>
        </w:rPr>
        <w:t>. El pago deberá realizarse mediante transferencia electrónica a la cuenta señalada por el Vendedor en las Condiciones Particulares.</w:t>
      </w:r>
    </w:p>
    <w:p w14:paraId="7A585436" w14:textId="371FC76D" w:rsidR="00C74560" w:rsidRPr="00BF6AEA" w:rsidRDefault="008C307B" w:rsidP="005F5CA8">
      <w:pPr>
        <w:pStyle w:val="Heading3"/>
        <w:rPr>
          <w:rFonts w:asciiTheme="minorHAnsi" w:hAnsiTheme="minorHAnsi" w:cstheme="minorHAnsi"/>
          <w:szCs w:val="20"/>
          <w:lang w:val="es-CO"/>
        </w:rPr>
      </w:pPr>
      <w:r w:rsidRPr="00BF6AEA">
        <w:rPr>
          <w:rFonts w:asciiTheme="minorHAnsi" w:hAnsiTheme="minorHAnsi" w:cstheme="minorHAnsi"/>
          <w:szCs w:val="20"/>
          <w:lang w:val="es-CO"/>
        </w:rPr>
        <w:t xml:space="preserve">En caso de que, como resultado del balance final mensual señalado en </w:t>
      </w:r>
      <w:r w:rsidRPr="00BF6AEA">
        <w:rPr>
          <w:rFonts w:asciiTheme="minorHAnsi" w:hAnsiTheme="minorHAnsi" w:cstheme="minorHAnsi"/>
          <w:szCs w:val="20"/>
          <w:u w:val="single"/>
          <w:lang w:val="es-CO"/>
        </w:rPr>
        <w:fldChar w:fldCharType="begin"/>
      </w:r>
      <w:r w:rsidRPr="00BF6AEA">
        <w:rPr>
          <w:rFonts w:asciiTheme="minorHAnsi" w:hAnsiTheme="minorHAnsi" w:cstheme="minorHAnsi"/>
          <w:szCs w:val="20"/>
          <w:u w:val="single"/>
          <w:lang w:val="es-CO"/>
        </w:rPr>
        <w:instrText xml:space="preserve"> REF _Ref215223854 \w \h  \* MERGEFORMAT </w:instrText>
      </w:r>
      <w:r w:rsidRPr="00BF6AEA">
        <w:rPr>
          <w:rFonts w:asciiTheme="minorHAnsi" w:hAnsiTheme="minorHAnsi" w:cstheme="minorHAnsi"/>
          <w:szCs w:val="20"/>
          <w:u w:val="single"/>
          <w:lang w:val="es-CO"/>
        </w:rPr>
      </w:r>
      <w:r w:rsidRPr="00BF6AEA">
        <w:rPr>
          <w:rFonts w:asciiTheme="minorHAnsi" w:hAnsiTheme="minorHAnsi" w:cstheme="minorHAnsi"/>
          <w:szCs w:val="20"/>
          <w:u w:val="single"/>
          <w:lang w:val="es-CO"/>
        </w:rPr>
        <w:fldChar w:fldCharType="separate"/>
      </w:r>
      <w:r w:rsidR="000F2CF0">
        <w:rPr>
          <w:rFonts w:asciiTheme="minorHAnsi" w:hAnsiTheme="minorHAnsi" w:cstheme="minorHAnsi"/>
          <w:szCs w:val="20"/>
          <w:u w:val="single"/>
          <w:lang w:val="es-CO"/>
        </w:rPr>
        <w:t>Sección 4.03(b)</w:t>
      </w:r>
      <w:r w:rsidRPr="00BF6AEA">
        <w:rPr>
          <w:rFonts w:asciiTheme="minorHAnsi" w:hAnsiTheme="minorHAnsi" w:cstheme="minorHAnsi"/>
          <w:szCs w:val="20"/>
          <w:u w:val="single"/>
          <w:lang w:val="es-CO"/>
        </w:rPr>
        <w:fldChar w:fldCharType="end"/>
      </w:r>
      <w:r w:rsidRPr="00BF6AEA">
        <w:rPr>
          <w:rFonts w:asciiTheme="minorHAnsi" w:hAnsiTheme="minorHAnsi" w:cstheme="minorHAnsi"/>
          <w:szCs w:val="20"/>
          <w:lang w:val="es-CO"/>
        </w:rPr>
        <w:t xml:space="preserve">, se determine que </w:t>
      </w:r>
      <w:r w:rsidR="0044381B" w:rsidRPr="00BF6AEA">
        <w:rPr>
          <w:rFonts w:asciiTheme="minorHAnsi" w:hAnsiTheme="minorHAnsi" w:cstheme="minorHAnsi"/>
          <w:szCs w:val="20"/>
          <w:lang w:val="es-CO"/>
        </w:rPr>
        <w:t xml:space="preserve">la suma de </w:t>
      </w:r>
      <w:r w:rsidRPr="00BF6AEA">
        <w:rPr>
          <w:rFonts w:asciiTheme="minorHAnsi" w:hAnsiTheme="minorHAnsi" w:cstheme="minorHAnsi"/>
          <w:szCs w:val="20"/>
          <w:lang w:val="es-CO"/>
        </w:rPr>
        <w:t xml:space="preserve">los pagos anticipados </w:t>
      </w:r>
      <w:r w:rsidR="0044381B" w:rsidRPr="00BF6AEA">
        <w:rPr>
          <w:rFonts w:asciiTheme="minorHAnsi" w:hAnsiTheme="minorHAnsi" w:cstheme="minorHAnsi"/>
          <w:szCs w:val="20"/>
          <w:lang w:val="es-CO"/>
        </w:rPr>
        <w:t xml:space="preserve">semanales </w:t>
      </w:r>
      <w:r w:rsidRPr="00BF6AEA">
        <w:rPr>
          <w:rFonts w:asciiTheme="minorHAnsi" w:hAnsiTheme="minorHAnsi" w:cstheme="minorHAnsi"/>
          <w:szCs w:val="20"/>
          <w:lang w:val="es-CO"/>
        </w:rPr>
        <w:t xml:space="preserve">efectuados por el Comprador de conformidad con la </w:t>
      </w:r>
      <w:r w:rsidRPr="00BF6AEA">
        <w:rPr>
          <w:rFonts w:asciiTheme="minorHAnsi" w:hAnsiTheme="minorHAnsi" w:cstheme="minorHAnsi"/>
          <w:szCs w:val="20"/>
          <w:u w:val="single"/>
          <w:lang w:val="es-CO"/>
        </w:rPr>
        <w:fldChar w:fldCharType="begin"/>
      </w:r>
      <w:r w:rsidRPr="00BF6AEA">
        <w:rPr>
          <w:rFonts w:asciiTheme="minorHAnsi" w:hAnsiTheme="minorHAnsi" w:cstheme="minorHAnsi"/>
          <w:szCs w:val="20"/>
          <w:u w:val="single"/>
          <w:lang w:val="es-CO"/>
        </w:rPr>
        <w:instrText xml:space="preserve"> REF _Ref215223854 \w \h  \* MERGEFORMAT </w:instrText>
      </w:r>
      <w:r w:rsidRPr="00BF6AEA">
        <w:rPr>
          <w:rFonts w:asciiTheme="minorHAnsi" w:hAnsiTheme="minorHAnsi" w:cstheme="minorHAnsi"/>
          <w:szCs w:val="20"/>
          <w:u w:val="single"/>
          <w:lang w:val="es-CO"/>
        </w:rPr>
      </w:r>
      <w:r w:rsidRPr="00BF6AEA">
        <w:rPr>
          <w:rFonts w:asciiTheme="minorHAnsi" w:hAnsiTheme="minorHAnsi" w:cstheme="minorHAnsi"/>
          <w:szCs w:val="20"/>
          <w:u w:val="single"/>
          <w:lang w:val="es-CO"/>
        </w:rPr>
        <w:fldChar w:fldCharType="separate"/>
      </w:r>
      <w:r w:rsidR="00AA3362" w:rsidRPr="00BF6AEA">
        <w:rPr>
          <w:rFonts w:asciiTheme="minorHAnsi" w:hAnsiTheme="minorHAnsi" w:cstheme="minorHAnsi"/>
          <w:szCs w:val="20"/>
          <w:u w:val="single"/>
          <w:lang w:val="es-CO"/>
        </w:rPr>
        <w:t>Sección 4.03(b)</w:t>
      </w:r>
      <w:r w:rsidRPr="00BF6AEA">
        <w:rPr>
          <w:rFonts w:asciiTheme="minorHAnsi" w:hAnsiTheme="minorHAnsi" w:cstheme="minorHAnsi"/>
          <w:szCs w:val="20"/>
          <w:u w:val="single"/>
          <w:lang w:val="es-CO"/>
        </w:rPr>
        <w:fldChar w:fldCharType="end"/>
      </w:r>
      <w:r w:rsidRPr="00BF6AEA">
        <w:rPr>
          <w:rFonts w:asciiTheme="minorHAnsi" w:hAnsiTheme="minorHAnsi" w:cstheme="minorHAnsi"/>
          <w:szCs w:val="20"/>
          <w:lang w:val="es-CO"/>
        </w:rPr>
        <w:t xml:space="preserve"> exceden el valor efectivamente facturado por el Mes de Suministro correspondiente, dicho exceso no dará lugar a reembolso. El valor pagado en exceso se imputará automáticamente como crédito a favor del Comprador, el cual será aplicado </w:t>
      </w:r>
      <w:r w:rsidR="0044381B" w:rsidRPr="00BF6AEA">
        <w:rPr>
          <w:rFonts w:asciiTheme="minorHAnsi" w:hAnsiTheme="minorHAnsi" w:cstheme="minorHAnsi"/>
          <w:szCs w:val="20"/>
          <w:lang w:val="es-CO"/>
        </w:rPr>
        <w:t xml:space="preserve">a la primera liquidación anticipada semanal del </w:t>
      </w:r>
      <w:r w:rsidRPr="00BF6AEA">
        <w:rPr>
          <w:rFonts w:asciiTheme="minorHAnsi" w:hAnsiTheme="minorHAnsi" w:cstheme="minorHAnsi"/>
          <w:szCs w:val="20"/>
          <w:lang w:val="es-CO"/>
        </w:rPr>
        <w:t>Mes de Suministro siguiente, reduciendo en igual proporción el monto a pagar en dicho período. Este mecanismo de imputación será reflejado expresamente en la</w:t>
      </w:r>
      <w:r w:rsidR="0044381B" w:rsidRPr="00BF6AEA">
        <w:rPr>
          <w:rFonts w:asciiTheme="minorHAnsi" w:hAnsiTheme="minorHAnsi" w:cstheme="minorHAnsi"/>
          <w:szCs w:val="20"/>
          <w:lang w:val="es-CO"/>
        </w:rPr>
        <w:t>s</w:t>
      </w:r>
      <w:r w:rsidRPr="00BF6AEA">
        <w:rPr>
          <w:rFonts w:asciiTheme="minorHAnsi" w:hAnsiTheme="minorHAnsi" w:cstheme="minorHAnsi"/>
          <w:szCs w:val="20"/>
          <w:lang w:val="es-CO"/>
        </w:rPr>
        <w:t xml:space="preserve"> </w:t>
      </w:r>
      <w:r w:rsidR="0044381B" w:rsidRPr="00BF6AEA">
        <w:rPr>
          <w:rFonts w:asciiTheme="minorHAnsi" w:hAnsiTheme="minorHAnsi" w:cstheme="minorHAnsi"/>
          <w:szCs w:val="20"/>
          <w:lang w:val="es-CO"/>
        </w:rPr>
        <w:t xml:space="preserve">liquidaciones </w:t>
      </w:r>
      <w:r w:rsidRPr="00BF6AEA">
        <w:rPr>
          <w:rFonts w:asciiTheme="minorHAnsi" w:hAnsiTheme="minorHAnsi" w:cstheme="minorHAnsi"/>
          <w:szCs w:val="20"/>
          <w:lang w:val="es-CO"/>
        </w:rPr>
        <w:t>anticipada</w:t>
      </w:r>
      <w:r w:rsidR="0044381B" w:rsidRPr="00BF6AEA">
        <w:rPr>
          <w:rFonts w:asciiTheme="minorHAnsi" w:hAnsiTheme="minorHAnsi" w:cstheme="minorHAnsi"/>
          <w:szCs w:val="20"/>
          <w:lang w:val="es-CO"/>
        </w:rPr>
        <w:t>s</w:t>
      </w:r>
      <w:r w:rsidRPr="00BF6AEA">
        <w:rPr>
          <w:rFonts w:asciiTheme="minorHAnsi" w:hAnsiTheme="minorHAnsi" w:cstheme="minorHAnsi"/>
          <w:szCs w:val="20"/>
          <w:lang w:val="es-CO"/>
        </w:rPr>
        <w:t xml:space="preserve"> </w:t>
      </w:r>
      <w:r w:rsidR="0044381B" w:rsidRPr="00BF6AEA">
        <w:rPr>
          <w:rFonts w:asciiTheme="minorHAnsi" w:hAnsiTheme="minorHAnsi" w:cstheme="minorHAnsi"/>
          <w:szCs w:val="20"/>
          <w:lang w:val="es-CO"/>
        </w:rPr>
        <w:t xml:space="preserve">semanales </w:t>
      </w:r>
      <w:r w:rsidRPr="00BF6AEA">
        <w:rPr>
          <w:rFonts w:asciiTheme="minorHAnsi" w:hAnsiTheme="minorHAnsi" w:cstheme="minorHAnsi"/>
          <w:szCs w:val="20"/>
          <w:lang w:val="es-CO"/>
        </w:rPr>
        <w:t xml:space="preserve">y en el balance final mensual correspondiente de que trata la </w:t>
      </w:r>
      <w:r w:rsidRPr="00BF6AEA">
        <w:rPr>
          <w:rFonts w:asciiTheme="minorHAnsi" w:hAnsiTheme="minorHAnsi" w:cstheme="minorHAnsi"/>
          <w:szCs w:val="20"/>
          <w:u w:val="single"/>
          <w:lang w:val="es-CO"/>
        </w:rPr>
        <w:fldChar w:fldCharType="begin"/>
      </w:r>
      <w:r w:rsidRPr="00BF6AEA">
        <w:rPr>
          <w:rFonts w:asciiTheme="minorHAnsi" w:hAnsiTheme="minorHAnsi" w:cstheme="minorHAnsi"/>
          <w:szCs w:val="20"/>
          <w:u w:val="single"/>
          <w:lang w:val="es-CO"/>
        </w:rPr>
        <w:instrText xml:space="preserve"> REF _Ref216792023 \w \h  \* MERGEFORMAT </w:instrText>
      </w:r>
      <w:r w:rsidRPr="00BF6AEA">
        <w:rPr>
          <w:rFonts w:asciiTheme="minorHAnsi" w:hAnsiTheme="minorHAnsi" w:cstheme="minorHAnsi"/>
          <w:szCs w:val="20"/>
          <w:u w:val="single"/>
          <w:lang w:val="es-CO"/>
        </w:rPr>
      </w:r>
      <w:r w:rsidRPr="00BF6AEA">
        <w:rPr>
          <w:rFonts w:asciiTheme="minorHAnsi" w:hAnsiTheme="minorHAnsi" w:cstheme="minorHAnsi"/>
          <w:szCs w:val="20"/>
          <w:u w:val="single"/>
          <w:lang w:val="es-CO"/>
        </w:rPr>
        <w:fldChar w:fldCharType="separate"/>
      </w:r>
      <w:r w:rsidR="00AA3362" w:rsidRPr="00BF6AEA">
        <w:rPr>
          <w:rFonts w:asciiTheme="minorHAnsi" w:hAnsiTheme="minorHAnsi" w:cstheme="minorHAnsi"/>
          <w:szCs w:val="20"/>
          <w:u w:val="single"/>
          <w:lang w:val="es-CO"/>
        </w:rPr>
        <w:t>Sección 4.04(b)</w:t>
      </w:r>
      <w:r w:rsidRPr="00BF6AEA">
        <w:rPr>
          <w:rFonts w:asciiTheme="minorHAnsi" w:hAnsiTheme="minorHAnsi" w:cstheme="minorHAnsi"/>
          <w:szCs w:val="20"/>
          <w:u w:val="single"/>
          <w:lang w:val="es-CO"/>
        </w:rPr>
        <w:fldChar w:fldCharType="end"/>
      </w:r>
      <w:r w:rsidRPr="00BF6AEA">
        <w:rPr>
          <w:rFonts w:asciiTheme="minorHAnsi" w:hAnsiTheme="minorHAnsi" w:cstheme="minorHAnsi"/>
          <w:szCs w:val="20"/>
          <w:lang w:val="es-CO"/>
        </w:rPr>
        <w:t>.</w:t>
      </w:r>
    </w:p>
    <w:p w14:paraId="42A181E6" w14:textId="65456EFF" w:rsidR="00E91C11" w:rsidRPr="00BF6AEA" w:rsidRDefault="005D6A77" w:rsidP="00E91C11">
      <w:pPr>
        <w:pStyle w:val="Heading2"/>
        <w:rPr>
          <w:rFonts w:asciiTheme="minorHAnsi" w:hAnsiTheme="minorHAnsi" w:cstheme="minorHAnsi"/>
          <w:vanish/>
          <w:sz w:val="20"/>
          <w:szCs w:val="20"/>
          <w:lang w:val="es-CO"/>
          <w:specVanish/>
        </w:rPr>
      </w:pPr>
      <w:bookmarkStart w:id="350" w:name="_Ref233361775"/>
      <w:bookmarkStart w:id="351" w:name="_Toc235083921"/>
      <w:r w:rsidRPr="00BF6AEA">
        <w:rPr>
          <w:rFonts w:asciiTheme="minorHAnsi" w:hAnsiTheme="minorHAnsi" w:cstheme="minorHAnsi"/>
          <w:sz w:val="20"/>
          <w:szCs w:val="20"/>
          <w:lang w:val="es-CO"/>
        </w:rPr>
        <w:t>Condición de Ejecución y Garantía</w:t>
      </w:r>
      <w:bookmarkEnd w:id="350"/>
      <w:bookmarkEnd w:id="351"/>
    </w:p>
    <w:p w14:paraId="49013FC7" w14:textId="77777777" w:rsidR="00E91C11" w:rsidRPr="00BF6AEA" w:rsidRDefault="00E91C11" w:rsidP="00E91C11">
      <w:pPr>
        <w:pStyle w:val="HeadingBody2"/>
        <w:rPr>
          <w:rFonts w:asciiTheme="minorHAnsi" w:hAnsiTheme="minorHAnsi" w:cstheme="minorHAnsi"/>
          <w:sz w:val="20"/>
          <w:szCs w:val="20"/>
          <w:lang w:val="es-CO"/>
        </w:rPr>
      </w:pPr>
      <w:r w:rsidRPr="00BF6AEA">
        <w:rPr>
          <w:rFonts w:asciiTheme="minorHAnsi" w:hAnsiTheme="minorHAnsi" w:cstheme="minorHAnsi"/>
          <w:sz w:val="20"/>
          <w:szCs w:val="20"/>
          <w:lang w:val="es-CO"/>
        </w:rPr>
        <w:t>.</w:t>
      </w:r>
    </w:p>
    <w:p w14:paraId="63E9C3F1" w14:textId="62B71F86" w:rsidR="00E91C11" w:rsidRPr="00BF6AEA" w:rsidRDefault="005D6A77" w:rsidP="005D6A77">
      <w:pPr>
        <w:pStyle w:val="Heading3"/>
        <w:rPr>
          <w:rFonts w:asciiTheme="minorHAnsi" w:hAnsiTheme="minorHAnsi" w:cstheme="minorHAnsi"/>
          <w:szCs w:val="20"/>
          <w:lang w:val="es-CO"/>
        </w:rPr>
      </w:pPr>
      <w:bookmarkStart w:id="352" w:name="_Ref214954310"/>
      <w:r w:rsidRPr="00BF6AEA">
        <w:rPr>
          <w:rFonts w:asciiTheme="minorHAnsi" w:hAnsiTheme="minorHAnsi" w:cstheme="minorHAnsi"/>
          <w:szCs w:val="20"/>
          <w:lang w:val="es-CO"/>
        </w:rPr>
        <w:t>Como condición de ejecución del Suministro bajo la modalidad de pago diferido</w:t>
      </w:r>
      <w:r w:rsidR="009045C2" w:rsidRPr="00BF6AEA">
        <w:rPr>
          <w:rFonts w:asciiTheme="minorHAnsi" w:hAnsiTheme="minorHAnsi" w:cstheme="minorHAnsi"/>
          <w:szCs w:val="20"/>
          <w:lang w:val="es-CO"/>
        </w:rPr>
        <w:t xml:space="preserve"> con Garantía</w:t>
      </w:r>
      <w:r w:rsidRPr="00BF6AEA">
        <w:rPr>
          <w:rFonts w:asciiTheme="minorHAnsi" w:hAnsiTheme="minorHAnsi" w:cstheme="minorHAnsi"/>
          <w:szCs w:val="20"/>
          <w:lang w:val="es-CO"/>
        </w:rPr>
        <w:t xml:space="preserve">, el Comprador deberá constituir y mantener vigente la Garantía conforme a la </w:t>
      </w:r>
      <w:r w:rsidRPr="00BF6AEA">
        <w:rPr>
          <w:rFonts w:asciiTheme="minorHAnsi" w:hAnsiTheme="minorHAnsi" w:cstheme="minorHAnsi"/>
          <w:szCs w:val="20"/>
          <w:u w:val="single"/>
          <w:lang w:val="es-CO"/>
        </w:rPr>
        <w:fldChar w:fldCharType="begin"/>
      </w:r>
      <w:r w:rsidRPr="00BF6AEA">
        <w:rPr>
          <w:rFonts w:asciiTheme="minorHAnsi" w:hAnsiTheme="minorHAnsi" w:cstheme="minorHAnsi"/>
          <w:szCs w:val="20"/>
          <w:u w:val="single"/>
          <w:lang w:val="es-CO"/>
        </w:rPr>
        <w:instrText xml:space="preserve"> REF _Ref233359638 \w \h  \* MERGEFORMAT </w:instrText>
      </w:r>
      <w:r w:rsidRPr="00BF6AEA">
        <w:rPr>
          <w:rFonts w:asciiTheme="minorHAnsi" w:hAnsiTheme="minorHAnsi" w:cstheme="minorHAnsi"/>
          <w:szCs w:val="20"/>
          <w:u w:val="single"/>
          <w:lang w:val="es-CO"/>
        </w:rPr>
      </w:r>
      <w:r w:rsidRPr="00BF6AEA">
        <w:rPr>
          <w:rFonts w:asciiTheme="minorHAnsi" w:hAnsiTheme="minorHAnsi" w:cstheme="minorHAnsi"/>
          <w:szCs w:val="20"/>
          <w:u w:val="single"/>
          <w:lang w:val="es-CO"/>
        </w:rPr>
        <w:fldChar w:fldCharType="separate"/>
      </w:r>
      <w:r w:rsidR="00AA3362" w:rsidRPr="00BF6AEA">
        <w:rPr>
          <w:rFonts w:asciiTheme="minorHAnsi" w:hAnsiTheme="minorHAnsi" w:cstheme="minorHAnsi"/>
          <w:szCs w:val="20"/>
          <w:u w:val="single"/>
          <w:lang w:val="es-CO"/>
        </w:rPr>
        <w:t>CLÁUSULA V</w:t>
      </w:r>
      <w:r w:rsidRPr="00BF6AEA">
        <w:rPr>
          <w:rFonts w:asciiTheme="minorHAnsi" w:hAnsiTheme="minorHAnsi" w:cstheme="minorHAnsi"/>
          <w:szCs w:val="20"/>
          <w:u w:val="single"/>
          <w:lang w:val="es-CO"/>
        </w:rPr>
        <w:fldChar w:fldCharType="end"/>
      </w:r>
      <w:r w:rsidRPr="00BF6AEA">
        <w:rPr>
          <w:rFonts w:asciiTheme="minorHAnsi" w:hAnsiTheme="minorHAnsi" w:cstheme="minorHAnsi"/>
          <w:szCs w:val="20"/>
          <w:lang w:val="es-CO"/>
        </w:rPr>
        <w:t xml:space="preserve">. El Vendedor no estará obligado a iniciar ni a continuar el Suministro mientras la Garantía no se encuentre constituida, vigente y por el Monto Garantizado. </w:t>
      </w:r>
      <w:bookmarkEnd w:id="352"/>
    </w:p>
    <w:p w14:paraId="1A0EDCDB" w14:textId="7D0BFB6D" w:rsidR="00E91C11" w:rsidRPr="00BF6AEA" w:rsidRDefault="005D6A77" w:rsidP="00E91C11">
      <w:pPr>
        <w:pStyle w:val="Heading2"/>
        <w:keepNext/>
        <w:keepLines/>
        <w:widowControl w:val="0"/>
        <w:rPr>
          <w:rFonts w:asciiTheme="minorHAnsi" w:hAnsiTheme="minorHAnsi" w:cstheme="minorHAnsi"/>
          <w:vanish/>
          <w:sz w:val="20"/>
          <w:szCs w:val="20"/>
          <w:lang w:val="es-CO"/>
          <w:specVanish/>
        </w:rPr>
      </w:pPr>
      <w:bookmarkStart w:id="353" w:name="_Ref223945487"/>
      <w:bookmarkStart w:id="354" w:name="_Toc235083922"/>
      <w:r w:rsidRPr="00BF6AEA">
        <w:rPr>
          <w:rFonts w:asciiTheme="minorHAnsi" w:hAnsiTheme="minorHAnsi" w:cstheme="minorHAnsi"/>
          <w:sz w:val="20"/>
          <w:szCs w:val="20"/>
          <w:lang w:val="es-CO"/>
        </w:rPr>
        <w:t>Facturación – Pago Diferido</w:t>
      </w:r>
      <w:bookmarkEnd w:id="353"/>
      <w:bookmarkEnd w:id="354"/>
    </w:p>
    <w:p w14:paraId="473B6B0A" w14:textId="77777777" w:rsidR="00E91C11" w:rsidRPr="00BF6AEA" w:rsidRDefault="00E91C11" w:rsidP="00E91C11">
      <w:pPr>
        <w:pStyle w:val="HeadingBody2"/>
        <w:keepNext/>
        <w:keepLines/>
        <w:widowControl w:val="0"/>
        <w:rPr>
          <w:rFonts w:asciiTheme="minorHAnsi" w:hAnsiTheme="minorHAnsi" w:cstheme="minorHAnsi"/>
          <w:sz w:val="20"/>
          <w:szCs w:val="20"/>
          <w:lang w:val="es-CO"/>
        </w:rPr>
      </w:pPr>
      <w:r w:rsidRPr="00BF6AEA">
        <w:rPr>
          <w:rFonts w:asciiTheme="minorHAnsi" w:hAnsiTheme="minorHAnsi" w:cstheme="minorHAnsi"/>
          <w:sz w:val="20"/>
          <w:szCs w:val="20"/>
          <w:lang w:val="es-CO"/>
        </w:rPr>
        <w:t>.</w:t>
      </w:r>
    </w:p>
    <w:p w14:paraId="4D864249" w14:textId="59F7F335" w:rsidR="00E91C11" w:rsidRPr="00BF6AEA" w:rsidRDefault="005D6A77" w:rsidP="00E91C11">
      <w:pPr>
        <w:pStyle w:val="Heading3"/>
        <w:widowControl w:val="0"/>
        <w:rPr>
          <w:rFonts w:asciiTheme="minorHAnsi" w:hAnsiTheme="minorHAnsi" w:cstheme="minorHAnsi"/>
          <w:szCs w:val="20"/>
          <w:lang w:val="es-CO"/>
        </w:rPr>
      </w:pPr>
      <w:r w:rsidRPr="00BF6AEA">
        <w:rPr>
          <w:rFonts w:asciiTheme="minorHAnsi" w:hAnsiTheme="minorHAnsi" w:cstheme="minorHAnsi"/>
          <w:szCs w:val="20"/>
          <w:lang w:val="es-CO"/>
        </w:rPr>
        <w:t>Dentro de los cuatro (4) primeros días hábiles del mes siguiente a cada Mes de Suministro, el Vendedor enviará al Comprador la factura electrónica correspondiente al Mes de Suministro anterior. La factura se calculará tomando las Cantidades Diarias Solicitadas y Aceptadas y/o las Cantidades Diarias Solicitadas y Aceptadas Corregidas, multiplicadas por el Precio e incluirá los cargos del Gestor del Mercado y cualquier otro cargo establecido de acuerdo con las Leyes Aplicables. La factura deberá cumplir con el régimen de facturación electrónica previsto en las Leyes Aplicables y se expresará en pesos colombianos, utilizando la TRM del último día del Mes de Suministro</w:t>
      </w:r>
      <w:r w:rsidR="00E91C11" w:rsidRPr="00BF6AEA">
        <w:rPr>
          <w:rFonts w:asciiTheme="minorHAnsi" w:hAnsiTheme="minorHAnsi" w:cstheme="minorHAnsi"/>
          <w:szCs w:val="20"/>
          <w:lang w:val="es-CO"/>
        </w:rPr>
        <w:t>.</w:t>
      </w:r>
    </w:p>
    <w:p w14:paraId="341875A3" w14:textId="450BD2E2" w:rsidR="005D6A77" w:rsidRPr="00BF6AEA" w:rsidRDefault="00BF6AEA" w:rsidP="00E91C11">
      <w:pPr>
        <w:pStyle w:val="Heading3"/>
        <w:rPr>
          <w:rFonts w:asciiTheme="minorHAnsi" w:hAnsiTheme="minorHAnsi" w:cstheme="minorHAnsi"/>
          <w:szCs w:val="20"/>
          <w:lang w:val="es-CO"/>
        </w:rPr>
      </w:pPr>
      <w:bookmarkStart w:id="355" w:name="_Ref233363509"/>
      <w:r w:rsidRPr="00BF6AEA">
        <w:rPr>
          <w:rFonts w:asciiTheme="minorHAnsi" w:hAnsiTheme="minorHAnsi" w:cstheme="minorHAnsi"/>
          <w:szCs w:val="20"/>
          <w:lang w:val="es-CO"/>
        </w:rPr>
        <w:lastRenderedPageBreak/>
        <w:t>El Comprador deberá pagar al Vendedor el valor indicado en la factura a más tardar el penúltimo día hábil del mes siguiente del Mes de Suministro</w:t>
      </w:r>
      <w:r w:rsidR="005D6A77" w:rsidRPr="00BF6AEA">
        <w:rPr>
          <w:rFonts w:asciiTheme="minorHAnsi" w:hAnsiTheme="minorHAnsi" w:cstheme="minorHAnsi"/>
          <w:szCs w:val="20"/>
          <w:lang w:val="es-CO"/>
        </w:rPr>
        <w:t>. El pago deberá realizarse mediante transferencia electrónica a la cuenta señalada por el Vendedor en las Condiciones Particulares.</w:t>
      </w:r>
      <w:bookmarkEnd w:id="355"/>
    </w:p>
    <w:p w14:paraId="591F5A09" w14:textId="4888A555" w:rsidR="00D77152" w:rsidRPr="00BF6AEA" w:rsidRDefault="00D77152" w:rsidP="00D77152">
      <w:pPr>
        <w:pStyle w:val="Heading2"/>
        <w:keepNext/>
        <w:keepLines/>
        <w:widowControl w:val="0"/>
        <w:rPr>
          <w:rFonts w:asciiTheme="minorHAnsi" w:hAnsiTheme="minorHAnsi" w:cstheme="minorHAnsi"/>
          <w:vanish/>
          <w:sz w:val="20"/>
          <w:szCs w:val="20"/>
          <w:lang w:val="es-CO"/>
          <w:specVanish/>
        </w:rPr>
      </w:pPr>
      <w:bookmarkStart w:id="356" w:name="_Ref233363112"/>
      <w:bookmarkStart w:id="357" w:name="_Toc235083923"/>
      <w:r w:rsidRPr="00BF6AEA">
        <w:rPr>
          <w:rFonts w:asciiTheme="minorHAnsi" w:hAnsiTheme="minorHAnsi" w:cstheme="minorHAnsi"/>
          <w:sz w:val="20"/>
          <w:szCs w:val="20"/>
          <w:lang w:val="es-CO"/>
        </w:rPr>
        <w:t>Objeciones a la Facturación</w:t>
      </w:r>
      <w:bookmarkEnd w:id="356"/>
      <w:bookmarkEnd w:id="357"/>
    </w:p>
    <w:p w14:paraId="22CDEA48" w14:textId="77777777" w:rsidR="00D77152" w:rsidRPr="00BF6AEA" w:rsidRDefault="00D77152" w:rsidP="00D77152">
      <w:pPr>
        <w:pStyle w:val="HeadingBody2"/>
        <w:keepNext/>
        <w:keepLines/>
        <w:widowControl w:val="0"/>
        <w:rPr>
          <w:rFonts w:asciiTheme="minorHAnsi" w:hAnsiTheme="minorHAnsi" w:cstheme="minorHAnsi"/>
          <w:sz w:val="20"/>
          <w:szCs w:val="20"/>
          <w:lang w:val="es-CO"/>
        </w:rPr>
      </w:pPr>
      <w:r w:rsidRPr="00BF6AEA">
        <w:rPr>
          <w:rFonts w:asciiTheme="minorHAnsi" w:hAnsiTheme="minorHAnsi" w:cstheme="minorHAnsi"/>
          <w:sz w:val="20"/>
          <w:szCs w:val="20"/>
          <w:lang w:val="es-CO"/>
        </w:rPr>
        <w:t>.</w:t>
      </w:r>
    </w:p>
    <w:p w14:paraId="50A18BEB" w14:textId="12AA9E24" w:rsidR="00D77152" w:rsidRPr="00BF6AEA" w:rsidRDefault="00D77152" w:rsidP="00D77152">
      <w:pPr>
        <w:pStyle w:val="Heading3"/>
        <w:widowControl w:val="0"/>
        <w:rPr>
          <w:rFonts w:asciiTheme="minorHAnsi" w:hAnsiTheme="minorHAnsi" w:cstheme="minorHAnsi"/>
          <w:szCs w:val="20"/>
          <w:lang w:val="es-CO"/>
        </w:rPr>
      </w:pPr>
      <w:bookmarkStart w:id="358" w:name="_Ref233363627"/>
      <w:r w:rsidRPr="00BF6AEA">
        <w:rPr>
          <w:rFonts w:asciiTheme="minorHAnsi" w:hAnsiTheme="minorHAnsi" w:cstheme="minorHAnsi"/>
          <w:szCs w:val="20"/>
          <w:lang w:val="es-CO"/>
        </w:rPr>
        <w:t>El Comprador contará con un plazo de tres (3) días hábiles contados a partir del día hábil siguiente a aquel en que la factura electrónica se encuentre disponible en su sistema para revisar y objetar la factura. Si no se pronuncia dentro de dicho término, la factura se entenderá aceptada de manera definitiva.</w:t>
      </w:r>
      <w:bookmarkEnd w:id="358"/>
      <w:r w:rsidRPr="00BF6AEA">
        <w:rPr>
          <w:rFonts w:asciiTheme="minorHAnsi" w:hAnsiTheme="minorHAnsi" w:cstheme="minorHAnsi"/>
          <w:szCs w:val="20"/>
          <w:lang w:val="es-CO"/>
        </w:rPr>
        <w:t xml:space="preserve"> </w:t>
      </w:r>
    </w:p>
    <w:p w14:paraId="6979C4C4" w14:textId="77777777" w:rsidR="00D77152" w:rsidRPr="00BF6AEA" w:rsidRDefault="00D77152" w:rsidP="00D77152">
      <w:pPr>
        <w:pStyle w:val="Heading3"/>
        <w:rPr>
          <w:rFonts w:asciiTheme="minorHAnsi" w:hAnsiTheme="minorHAnsi" w:cstheme="minorHAnsi"/>
          <w:szCs w:val="20"/>
          <w:lang w:val="es-CO"/>
        </w:rPr>
      </w:pPr>
      <w:r w:rsidRPr="00BF6AEA">
        <w:rPr>
          <w:rFonts w:asciiTheme="minorHAnsi" w:hAnsiTheme="minorHAnsi" w:cstheme="minorHAnsi"/>
          <w:szCs w:val="20"/>
          <w:lang w:val="es-CO"/>
        </w:rPr>
        <w:t>En caso de objeción respecto de una factura, el Comprador deberá presentar al Vendedor una objeción formal, adjuntando los documentos soporte que correspondan. Para ello contará con un plazo improrrogable de cuatro (4) días hábiles contados a partir del día hábil siguiente a aquel en que la factura electrónica se encuentre disponible en su sistema. La objeción deberá identificar de manera precisa las partidas cuestionadas, las razones de la objeción y los documentos soporte aplicables. Las sumas objetadas podrán ser retenidas únicamente respecto de las partidas expresamente controvertidas y en ningún caso esta circunstancia eximirá al Comprador de pagar oportunamente la porción no objetada de la factura. El incumplimiento de estos requisitos o la presentación extemporánea de la objeción tendrá como efecto que la factura se considere firme, aceptada y plenamente exigible en su totalidad.</w:t>
      </w:r>
    </w:p>
    <w:p w14:paraId="6DB578CC" w14:textId="76F9D553" w:rsidR="00D77152" w:rsidRPr="00BF6AEA" w:rsidRDefault="00D77152" w:rsidP="00D77152">
      <w:pPr>
        <w:pStyle w:val="Heading3"/>
        <w:rPr>
          <w:rFonts w:asciiTheme="minorHAnsi" w:hAnsiTheme="minorHAnsi" w:cstheme="minorHAnsi"/>
          <w:szCs w:val="20"/>
          <w:lang w:val="es-CO"/>
        </w:rPr>
      </w:pPr>
      <w:r w:rsidRPr="00BF6AEA">
        <w:rPr>
          <w:rFonts w:asciiTheme="minorHAnsi" w:hAnsiTheme="minorHAnsi" w:cstheme="minorHAnsi"/>
          <w:szCs w:val="20"/>
          <w:lang w:val="es-CO"/>
        </w:rPr>
        <w:t>Cuando la objeción sea aceptada total o parcialmente, aplicarán las siguientes reglas:</w:t>
      </w:r>
    </w:p>
    <w:p w14:paraId="27456E28" w14:textId="2E2ABC6C" w:rsidR="002131BB" w:rsidRPr="00BF6AEA" w:rsidRDefault="002131BB" w:rsidP="00D77152">
      <w:pPr>
        <w:pStyle w:val="Heading4"/>
        <w:rPr>
          <w:rFonts w:asciiTheme="minorHAnsi" w:hAnsiTheme="minorHAnsi" w:cstheme="minorHAnsi"/>
          <w:sz w:val="20"/>
          <w:szCs w:val="20"/>
          <w:lang w:val="es-CO"/>
        </w:rPr>
      </w:pPr>
      <w:r w:rsidRPr="00BF6AEA">
        <w:rPr>
          <w:rFonts w:asciiTheme="minorHAnsi" w:hAnsiTheme="minorHAnsi" w:cstheme="minorHAnsi"/>
          <w:sz w:val="20"/>
          <w:szCs w:val="20"/>
          <w:lang w:val="es-CO"/>
        </w:rPr>
        <w:t>Si se determina que el Comprador efectuó un pago en exceso, el Vendedor emitirá una nota crédito que se aplicará al cruce de cuentas o a facturaciones futuras. Si no existieren facturaciones pendientes o el Suministro hubiera terminado, el Vendedor devolverá el exceso dentro de los cinco (5) días hábiles siguientes al reconocimiento del valor.</w:t>
      </w:r>
    </w:p>
    <w:p w14:paraId="1C78EFCB" w14:textId="32963921" w:rsidR="00D77152" w:rsidRPr="00BF6AEA" w:rsidRDefault="00D77152" w:rsidP="00D77152">
      <w:pPr>
        <w:pStyle w:val="Heading4"/>
        <w:rPr>
          <w:rFonts w:asciiTheme="minorHAnsi" w:hAnsiTheme="minorHAnsi" w:cstheme="minorHAnsi"/>
          <w:sz w:val="20"/>
          <w:szCs w:val="20"/>
          <w:lang w:val="es-CO"/>
        </w:rPr>
      </w:pPr>
      <w:r w:rsidRPr="00BF6AEA">
        <w:rPr>
          <w:rFonts w:asciiTheme="minorHAnsi" w:hAnsiTheme="minorHAnsi" w:cstheme="minorHAnsi"/>
          <w:sz w:val="20"/>
          <w:szCs w:val="20"/>
          <w:lang w:val="es-CO"/>
        </w:rPr>
        <w:t xml:space="preserve">Si se determina que el Comprador pagó un valor inferior al efectivamente adeudado, el Comprador deberá pagar al Vendedor el saldo pendiente dentro de los cinco (5) días hábiles siguientes al vencimiento del plazo para objetar la factura previsto en la </w:t>
      </w:r>
      <w:r w:rsidR="002131BB" w:rsidRPr="00BF6AEA">
        <w:rPr>
          <w:rFonts w:asciiTheme="minorHAnsi" w:hAnsiTheme="minorHAnsi" w:cstheme="minorHAnsi"/>
          <w:sz w:val="20"/>
          <w:szCs w:val="20"/>
          <w:u w:val="single"/>
          <w:lang w:val="es-CO"/>
        </w:rPr>
        <w:fldChar w:fldCharType="begin"/>
      </w:r>
      <w:r w:rsidR="002131BB" w:rsidRPr="00BF6AEA">
        <w:rPr>
          <w:rFonts w:asciiTheme="minorHAnsi" w:hAnsiTheme="minorHAnsi" w:cstheme="minorHAnsi"/>
          <w:sz w:val="20"/>
          <w:szCs w:val="20"/>
          <w:u w:val="single"/>
          <w:lang w:val="es-CO"/>
        </w:rPr>
        <w:instrText xml:space="preserve"> REF _Ref233363627 \w \h  \* MERGEFORMAT </w:instrText>
      </w:r>
      <w:r w:rsidR="002131BB" w:rsidRPr="00BF6AEA">
        <w:rPr>
          <w:rFonts w:asciiTheme="minorHAnsi" w:hAnsiTheme="minorHAnsi" w:cstheme="minorHAnsi"/>
          <w:sz w:val="20"/>
          <w:szCs w:val="20"/>
          <w:u w:val="single"/>
          <w:lang w:val="es-CO"/>
        </w:rPr>
      </w:r>
      <w:r w:rsidR="002131BB" w:rsidRPr="00BF6AEA">
        <w:rPr>
          <w:rFonts w:asciiTheme="minorHAnsi" w:hAnsiTheme="minorHAnsi" w:cstheme="minorHAnsi"/>
          <w:sz w:val="20"/>
          <w:szCs w:val="20"/>
          <w:u w:val="single"/>
          <w:lang w:val="es-CO"/>
        </w:rPr>
        <w:fldChar w:fldCharType="separate"/>
      </w:r>
      <w:r w:rsidR="00AA3362" w:rsidRPr="00BF6AEA">
        <w:rPr>
          <w:rFonts w:asciiTheme="minorHAnsi" w:hAnsiTheme="minorHAnsi" w:cstheme="minorHAnsi"/>
          <w:sz w:val="20"/>
          <w:szCs w:val="20"/>
          <w:u w:val="single"/>
          <w:lang w:val="es-CO"/>
        </w:rPr>
        <w:t>Sección 4.07(a)</w:t>
      </w:r>
      <w:r w:rsidR="002131BB" w:rsidRPr="00BF6AEA">
        <w:rPr>
          <w:rFonts w:asciiTheme="minorHAnsi" w:hAnsiTheme="minorHAnsi" w:cstheme="minorHAnsi"/>
          <w:sz w:val="20"/>
          <w:szCs w:val="20"/>
          <w:u w:val="single"/>
          <w:lang w:val="es-CO"/>
        </w:rPr>
        <w:fldChar w:fldCharType="end"/>
      </w:r>
      <w:r w:rsidRPr="00BF6AEA">
        <w:rPr>
          <w:rFonts w:asciiTheme="minorHAnsi" w:hAnsiTheme="minorHAnsi" w:cstheme="minorHAnsi"/>
          <w:sz w:val="20"/>
          <w:szCs w:val="20"/>
          <w:lang w:val="es-CO"/>
        </w:rPr>
        <w:t>.</w:t>
      </w:r>
    </w:p>
    <w:p w14:paraId="12868377" w14:textId="3B4BBC82" w:rsidR="00D438F7" w:rsidRPr="00BF6AEA" w:rsidRDefault="00D77152" w:rsidP="00D77152">
      <w:pPr>
        <w:pStyle w:val="Heading3"/>
        <w:rPr>
          <w:rFonts w:asciiTheme="minorHAnsi" w:hAnsiTheme="minorHAnsi" w:cstheme="minorHAnsi"/>
          <w:szCs w:val="20"/>
          <w:lang w:val="es-CO"/>
        </w:rPr>
      </w:pPr>
      <w:r w:rsidRPr="00BF6AEA">
        <w:rPr>
          <w:rFonts w:asciiTheme="minorHAnsi" w:hAnsiTheme="minorHAnsi" w:cstheme="minorHAnsi"/>
          <w:szCs w:val="20"/>
          <w:lang w:val="es-CO"/>
        </w:rPr>
        <w:t xml:space="preserve">Si el Vendedor no acepta la objeción del Comprador, deberá comunicar dicha decisión dentro de los tres (3) días hábiles siguientes al vencimiento del plazo para objetar, explicando las razones correspondientes y adjuntando los soportes que estime pertinentes. La decisión del Vendedor será vinculante para efectos del cruce de cuentas y facturación, sin perjuicio del mecanismo de resolución de controversias previsto en la </w:t>
      </w:r>
      <w:r w:rsidR="002131BB" w:rsidRPr="00BF6AEA">
        <w:rPr>
          <w:rFonts w:asciiTheme="minorHAnsi" w:hAnsiTheme="minorHAnsi" w:cstheme="minorHAnsi"/>
          <w:szCs w:val="20"/>
          <w:u w:val="single"/>
          <w:lang w:val="es-CO"/>
        </w:rPr>
        <w:fldChar w:fldCharType="begin"/>
      </w:r>
      <w:r w:rsidR="002131BB" w:rsidRPr="00BF6AEA">
        <w:rPr>
          <w:rFonts w:asciiTheme="minorHAnsi" w:hAnsiTheme="minorHAnsi" w:cstheme="minorHAnsi"/>
          <w:szCs w:val="20"/>
          <w:u w:val="single"/>
          <w:lang w:val="es-CO"/>
        </w:rPr>
        <w:instrText xml:space="preserve"> REF _Ref214954408 \w \h  \* MERGEFORMAT </w:instrText>
      </w:r>
      <w:r w:rsidR="002131BB" w:rsidRPr="00BF6AEA">
        <w:rPr>
          <w:rFonts w:asciiTheme="minorHAnsi" w:hAnsiTheme="minorHAnsi" w:cstheme="minorHAnsi"/>
          <w:szCs w:val="20"/>
          <w:u w:val="single"/>
          <w:lang w:val="es-CO"/>
        </w:rPr>
      </w:r>
      <w:r w:rsidR="002131BB" w:rsidRPr="00BF6AEA">
        <w:rPr>
          <w:rFonts w:asciiTheme="minorHAnsi" w:hAnsiTheme="minorHAnsi" w:cstheme="minorHAnsi"/>
          <w:szCs w:val="20"/>
          <w:u w:val="single"/>
          <w:lang w:val="es-CO"/>
        </w:rPr>
        <w:fldChar w:fldCharType="separate"/>
      </w:r>
      <w:r w:rsidR="00AA3362" w:rsidRPr="00BF6AEA">
        <w:rPr>
          <w:rFonts w:asciiTheme="minorHAnsi" w:hAnsiTheme="minorHAnsi" w:cstheme="minorHAnsi"/>
          <w:szCs w:val="20"/>
          <w:u w:val="single"/>
          <w:lang w:val="es-CO"/>
        </w:rPr>
        <w:t>Sección 14.02</w:t>
      </w:r>
      <w:r w:rsidR="002131BB" w:rsidRPr="00BF6AEA">
        <w:rPr>
          <w:rFonts w:asciiTheme="minorHAnsi" w:hAnsiTheme="minorHAnsi" w:cstheme="minorHAnsi"/>
          <w:szCs w:val="20"/>
          <w:u w:val="single"/>
          <w:lang w:val="es-CO"/>
        </w:rPr>
        <w:fldChar w:fldCharType="end"/>
      </w:r>
      <w:r w:rsidRPr="00BF6AEA">
        <w:rPr>
          <w:rFonts w:asciiTheme="minorHAnsi" w:hAnsiTheme="minorHAnsi" w:cstheme="minorHAnsi"/>
          <w:szCs w:val="20"/>
          <w:lang w:val="es-CO"/>
        </w:rPr>
        <w:t xml:space="preserve"> de este Suministro. </w:t>
      </w:r>
    </w:p>
    <w:p w14:paraId="2702E22C" w14:textId="4E264AF8" w:rsidR="00D77152" w:rsidRPr="00BF6AEA" w:rsidRDefault="00D77152" w:rsidP="00D77152">
      <w:pPr>
        <w:pStyle w:val="Heading2"/>
        <w:keepNext/>
        <w:keepLines/>
        <w:widowControl w:val="0"/>
        <w:rPr>
          <w:rFonts w:asciiTheme="minorHAnsi" w:hAnsiTheme="minorHAnsi" w:cstheme="minorHAnsi"/>
          <w:vanish/>
          <w:sz w:val="20"/>
          <w:szCs w:val="20"/>
          <w:lang w:val="es-CO"/>
          <w:specVanish/>
        </w:rPr>
      </w:pPr>
      <w:bookmarkStart w:id="359" w:name="_Ref233363119"/>
      <w:bookmarkStart w:id="360" w:name="_Ref233363531"/>
      <w:bookmarkStart w:id="361" w:name="_Toc235083924"/>
      <w:r w:rsidRPr="00BF6AEA">
        <w:rPr>
          <w:rFonts w:asciiTheme="minorHAnsi" w:hAnsiTheme="minorHAnsi" w:cstheme="minorHAnsi"/>
          <w:sz w:val="20"/>
          <w:szCs w:val="20"/>
          <w:lang w:val="es-CO"/>
        </w:rPr>
        <w:t>Reglas Aplicables al Pago</w:t>
      </w:r>
      <w:bookmarkEnd w:id="359"/>
      <w:bookmarkEnd w:id="360"/>
      <w:bookmarkEnd w:id="361"/>
    </w:p>
    <w:p w14:paraId="34AB6ADB" w14:textId="77777777" w:rsidR="00D77152" w:rsidRPr="00BF6AEA" w:rsidRDefault="00D77152" w:rsidP="00D77152">
      <w:pPr>
        <w:pStyle w:val="HeadingBody2"/>
        <w:keepNext/>
        <w:keepLines/>
        <w:widowControl w:val="0"/>
        <w:rPr>
          <w:rFonts w:asciiTheme="minorHAnsi" w:hAnsiTheme="minorHAnsi" w:cstheme="minorHAnsi"/>
          <w:sz w:val="20"/>
          <w:szCs w:val="20"/>
          <w:lang w:val="es-CO"/>
        </w:rPr>
      </w:pPr>
      <w:r w:rsidRPr="00BF6AEA">
        <w:rPr>
          <w:rFonts w:asciiTheme="minorHAnsi" w:hAnsiTheme="minorHAnsi" w:cstheme="minorHAnsi"/>
          <w:sz w:val="20"/>
          <w:szCs w:val="20"/>
          <w:lang w:val="es-CO"/>
        </w:rPr>
        <w:t>.</w:t>
      </w:r>
    </w:p>
    <w:p w14:paraId="160D55FF" w14:textId="7DA9469D" w:rsidR="00D77152" w:rsidRPr="00BF6AEA" w:rsidRDefault="00D77152" w:rsidP="00D77152">
      <w:pPr>
        <w:pStyle w:val="Heading3"/>
        <w:widowControl w:val="0"/>
        <w:rPr>
          <w:rFonts w:asciiTheme="minorHAnsi" w:hAnsiTheme="minorHAnsi" w:cstheme="minorHAnsi"/>
          <w:szCs w:val="20"/>
          <w:lang w:val="es-CO"/>
        </w:rPr>
      </w:pPr>
      <w:r w:rsidRPr="00BF6AEA">
        <w:rPr>
          <w:rFonts w:asciiTheme="minorHAnsi" w:hAnsiTheme="minorHAnsi" w:cstheme="minorHAnsi"/>
          <w:szCs w:val="20"/>
          <w:lang w:val="es-CO"/>
        </w:rPr>
        <w:t xml:space="preserve">El incumplimiento de los plazos de pago contenidos en esta </w:t>
      </w:r>
      <w:r w:rsidR="002131BB" w:rsidRPr="00BF6AEA">
        <w:rPr>
          <w:rFonts w:asciiTheme="minorHAnsi" w:hAnsiTheme="minorHAnsi" w:cstheme="minorHAnsi"/>
          <w:szCs w:val="20"/>
          <w:u w:val="single"/>
          <w:lang w:val="es-CO"/>
        </w:rPr>
        <w:fldChar w:fldCharType="begin"/>
      </w:r>
      <w:r w:rsidR="002131BB" w:rsidRPr="00BF6AEA">
        <w:rPr>
          <w:rFonts w:asciiTheme="minorHAnsi" w:hAnsiTheme="minorHAnsi" w:cstheme="minorHAnsi"/>
          <w:szCs w:val="20"/>
          <w:u w:val="single"/>
          <w:lang w:val="es-CO"/>
        </w:rPr>
        <w:instrText xml:space="preserve"> REF _Ref214954947 \w \h  \* MERGEFORMAT </w:instrText>
      </w:r>
      <w:r w:rsidR="002131BB" w:rsidRPr="00BF6AEA">
        <w:rPr>
          <w:rFonts w:asciiTheme="minorHAnsi" w:hAnsiTheme="minorHAnsi" w:cstheme="minorHAnsi"/>
          <w:szCs w:val="20"/>
          <w:u w:val="single"/>
          <w:lang w:val="es-CO"/>
        </w:rPr>
      </w:r>
      <w:r w:rsidR="002131BB" w:rsidRPr="00BF6AEA">
        <w:rPr>
          <w:rFonts w:asciiTheme="minorHAnsi" w:hAnsiTheme="minorHAnsi" w:cstheme="minorHAnsi"/>
          <w:szCs w:val="20"/>
          <w:u w:val="single"/>
          <w:lang w:val="es-CO"/>
        </w:rPr>
        <w:fldChar w:fldCharType="separate"/>
      </w:r>
      <w:r w:rsidR="00AA3362" w:rsidRPr="00BF6AEA">
        <w:rPr>
          <w:rFonts w:asciiTheme="minorHAnsi" w:hAnsiTheme="minorHAnsi" w:cstheme="minorHAnsi"/>
          <w:szCs w:val="20"/>
          <w:u w:val="single"/>
          <w:lang w:val="es-CO"/>
        </w:rPr>
        <w:t>CLÁUSULA IV</w:t>
      </w:r>
      <w:r w:rsidR="002131BB" w:rsidRPr="00BF6AEA">
        <w:rPr>
          <w:rFonts w:asciiTheme="minorHAnsi" w:hAnsiTheme="minorHAnsi" w:cstheme="minorHAnsi"/>
          <w:szCs w:val="20"/>
          <w:u w:val="single"/>
          <w:lang w:val="es-CO"/>
        </w:rPr>
        <w:fldChar w:fldCharType="end"/>
      </w:r>
      <w:r w:rsidRPr="00BF6AEA">
        <w:rPr>
          <w:rFonts w:asciiTheme="minorHAnsi" w:hAnsiTheme="minorHAnsi" w:cstheme="minorHAnsi"/>
          <w:szCs w:val="20"/>
          <w:lang w:val="es-CO"/>
        </w:rPr>
        <w:t xml:space="preserve">, incluyendo el incumplimiento de cualquier liquidación anticipada </w:t>
      </w:r>
      <w:r w:rsidR="00786426" w:rsidRPr="00BF6AEA">
        <w:rPr>
          <w:rFonts w:asciiTheme="minorHAnsi" w:hAnsiTheme="minorHAnsi" w:cstheme="minorHAnsi"/>
          <w:szCs w:val="20"/>
          <w:lang w:val="es-CO"/>
        </w:rPr>
        <w:t xml:space="preserve">semanal </w:t>
      </w:r>
      <w:r w:rsidRPr="00BF6AEA">
        <w:rPr>
          <w:rFonts w:asciiTheme="minorHAnsi" w:hAnsiTheme="minorHAnsi" w:cstheme="minorHAnsi"/>
          <w:szCs w:val="20"/>
          <w:lang w:val="es-CO"/>
        </w:rPr>
        <w:t xml:space="preserve">o de la factura bajo </w:t>
      </w:r>
      <w:r w:rsidR="002131BB" w:rsidRPr="00BF6AEA">
        <w:rPr>
          <w:rFonts w:asciiTheme="minorHAnsi" w:hAnsiTheme="minorHAnsi" w:cstheme="minorHAnsi"/>
          <w:szCs w:val="20"/>
          <w:lang w:val="es-CO"/>
        </w:rPr>
        <w:t>pago diferido</w:t>
      </w:r>
      <w:r w:rsidRPr="00BF6AEA">
        <w:rPr>
          <w:rFonts w:asciiTheme="minorHAnsi" w:hAnsiTheme="minorHAnsi" w:cstheme="minorHAnsi"/>
          <w:szCs w:val="20"/>
          <w:lang w:val="es-CO"/>
        </w:rPr>
        <w:t>, faculta al Vendedor para: (i) no iniciar el suministro en el período respectivo; o (ii) suspender inmediatamente el suministro en curso; sin que ello configure incumplimiento, responsabilidad, penalidad o compensación alguna para el Vendedor. El suministro únicamente se iniciará o reanudará una vez el Comprador realice el pago correspondiente y se acredite su recepción por parte del Vendedor.</w:t>
      </w:r>
    </w:p>
    <w:p w14:paraId="2F2F283B" w14:textId="06B787A6" w:rsidR="00D77152" w:rsidRPr="00BF6AEA" w:rsidRDefault="00D77152" w:rsidP="00D77152">
      <w:pPr>
        <w:pStyle w:val="Heading3"/>
        <w:widowControl w:val="0"/>
        <w:rPr>
          <w:rFonts w:asciiTheme="minorHAnsi" w:hAnsiTheme="minorHAnsi" w:cstheme="minorHAnsi"/>
          <w:szCs w:val="20"/>
          <w:lang w:val="es-CO"/>
        </w:rPr>
      </w:pPr>
      <w:r w:rsidRPr="00BF6AEA">
        <w:rPr>
          <w:rFonts w:asciiTheme="minorHAnsi" w:hAnsiTheme="minorHAnsi" w:cstheme="minorHAnsi"/>
          <w:szCs w:val="20"/>
          <w:lang w:val="es-CO"/>
        </w:rPr>
        <w:t xml:space="preserve">En el evento que el Comprador no realice total o parcialmente un pago dentro de los plazos previstos, deberá reconocer al Vendedor, a título de indemnización, intereses de mora que se liquidarán a la máxima tasa permitida por la Ley Aplicable, calculados sobre el valor no pagado y hasta la fecha de pago efectivo de la totalidad de la suma respectiva. Los intereses serán liquidados y cobrados en pesos colombianos utilizando la TRM promedio de los días en que se causa la mora. Para estos efectos, el Comprador renuncia al derecho a ser requerido judicialmente en mora y bastará una comunicación que en tal sentido le envíe el Vendedor exponiendo los incumplimientos en los que hubiere incurrido el Comprador y para su cobro las Partes acuerdan que el presente </w:t>
      </w:r>
      <w:r w:rsidRPr="00BF6AEA">
        <w:rPr>
          <w:rFonts w:asciiTheme="minorHAnsi" w:hAnsiTheme="minorHAnsi" w:cstheme="minorHAnsi"/>
          <w:szCs w:val="20"/>
          <w:lang w:val="es-CO"/>
        </w:rPr>
        <w:lastRenderedPageBreak/>
        <w:t xml:space="preserve">Suministro presta mérito ejecutivo. </w:t>
      </w:r>
    </w:p>
    <w:p w14:paraId="3F271CA6" w14:textId="484FE7F4" w:rsidR="00D77152" w:rsidRPr="00BF6AEA" w:rsidRDefault="00D77152" w:rsidP="00D77152">
      <w:pPr>
        <w:pStyle w:val="Heading3"/>
        <w:rPr>
          <w:rFonts w:asciiTheme="minorHAnsi" w:hAnsiTheme="minorHAnsi" w:cstheme="minorHAnsi"/>
          <w:szCs w:val="20"/>
          <w:lang w:val="es-CO"/>
        </w:rPr>
      </w:pPr>
      <w:r w:rsidRPr="00BF6AEA">
        <w:rPr>
          <w:rFonts w:asciiTheme="minorHAnsi" w:hAnsiTheme="minorHAnsi" w:cstheme="minorHAnsi"/>
          <w:szCs w:val="20"/>
          <w:lang w:val="es-CO"/>
        </w:rPr>
        <w:t>El Vendedor, con el fin de asegurar el pago de las operaciones subsiguientes de Suministro de Gas, se reserva el derecho de exigir al Comprador la constitución de garantías adicionales a las previstas en el Suministro. Ninguna reclamación relacionada con facturas emitidas por el Vendedor o con pagos efectuados al Vendedor bajo este Suministro podrá presentarse después de transcurridos cinco (5) Meses contados a partir de la fecha de vencimiento de la obligación respectiva.</w:t>
      </w:r>
    </w:p>
    <w:p w14:paraId="0FE1FF15" w14:textId="0025DCBD" w:rsidR="00D77152" w:rsidRPr="00BF6AEA" w:rsidRDefault="00D77152" w:rsidP="00D77152">
      <w:pPr>
        <w:pStyle w:val="Heading3"/>
        <w:rPr>
          <w:rFonts w:asciiTheme="minorHAnsi" w:hAnsiTheme="minorHAnsi" w:cstheme="minorHAnsi"/>
          <w:szCs w:val="20"/>
          <w:lang w:val="es-CO"/>
        </w:rPr>
      </w:pPr>
      <w:r w:rsidRPr="00BF6AEA">
        <w:rPr>
          <w:rFonts w:asciiTheme="minorHAnsi" w:hAnsiTheme="minorHAnsi" w:cstheme="minorHAnsi"/>
          <w:szCs w:val="20"/>
          <w:lang w:val="es-CO"/>
        </w:rPr>
        <w:t>Los valores de la liquidación anticipada o de las facturas se redondearán a dos (2) cifras decimales. Si la tercera cifra decimal es menor a 5, la segunda cifra decimal se mantiene y si la tercera cifra decimal es mayor o igual a 5, la segunda cifra decimal se incrementará en 1.</w:t>
      </w:r>
    </w:p>
    <w:p w14:paraId="6C0374FC" w14:textId="0F51F69A" w:rsidR="00D77152" w:rsidRPr="00BF6AEA" w:rsidRDefault="00D77152" w:rsidP="00D77152">
      <w:pPr>
        <w:pStyle w:val="Heading3"/>
        <w:rPr>
          <w:rFonts w:asciiTheme="minorHAnsi" w:hAnsiTheme="minorHAnsi" w:cstheme="minorHAnsi"/>
          <w:szCs w:val="20"/>
          <w:lang w:val="es-CO"/>
        </w:rPr>
      </w:pPr>
      <w:r w:rsidRPr="00BF6AEA">
        <w:rPr>
          <w:rFonts w:asciiTheme="minorHAnsi" w:hAnsiTheme="minorHAnsi" w:cstheme="minorHAnsi"/>
          <w:szCs w:val="20"/>
          <w:lang w:val="es-CO"/>
        </w:rPr>
        <w:t xml:space="preserve">La aceptación de un Evento de Fuerza Mayor, Caso Fortuito o Causa Extraña o Eventos Eximentes de Responsabilidad no suspenderá en ningún caso el cobro por parte del Vendedor ni el pago por parte del Comprador de los valores asociados a la remuneración del Gestor de Mercado y cualquier otro cargo establecido de acuerdo con </w:t>
      </w:r>
      <w:r w:rsidR="003D38B9" w:rsidRPr="00BF6AEA">
        <w:rPr>
          <w:rFonts w:asciiTheme="minorHAnsi" w:hAnsiTheme="minorHAnsi" w:cstheme="minorHAnsi"/>
          <w:szCs w:val="20"/>
          <w:lang w:val="es-CO"/>
        </w:rPr>
        <w:t xml:space="preserve">lo establecido en </w:t>
      </w:r>
      <w:r w:rsidRPr="00BF6AEA">
        <w:rPr>
          <w:rFonts w:asciiTheme="minorHAnsi" w:hAnsiTheme="minorHAnsi" w:cstheme="minorHAnsi"/>
          <w:szCs w:val="20"/>
          <w:lang w:val="es-CO"/>
        </w:rPr>
        <w:t>las Leyes Aplicables.</w:t>
      </w:r>
    </w:p>
    <w:p w14:paraId="7029B2E8" w14:textId="6425C67F" w:rsidR="00F73212" w:rsidRPr="00BF6AEA" w:rsidRDefault="00F73212" w:rsidP="00F73212">
      <w:pPr>
        <w:pStyle w:val="Heading1"/>
        <w:rPr>
          <w:rFonts w:asciiTheme="minorHAnsi" w:hAnsiTheme="minorHAnsi" w:cstheme="minorHAnsi"/>
          <w:sz w:val="20"/>
          <w:szCs w:val="20"/>
          <w:lang w:val="es-CO"/>
        </w:rPr>
      </w:pPr>
      <w:bookmarkStart w:id="362" w:name="_Toc233357912"/>
      <w:bookmarkStart w:id="363" w:name="_Toc233362525"/>
      <w:bookmarkStart w:id="364" w:name="_Toc233363751"/>
      <w:bookmarkStart w:id="365" w:name="_Toc233364757"/>
      <w:bookmarkStart w:id="366" w:name="_Toc233367557"/>
      <w:bookmarkStart w:id="367" w:name="_Toc233377353"/>
      <w:bookmarkStart w:id="368" w:name="_Toc234323510"/>
      <w:bookmarkStart w:id="369" w:name="_Toc235083925"/>
      <w:r w:rsidRPr="00BF6AEA">
        <w:rPr>
          <w:rFonts w:asciiTheme="minorHAnsi" w:hAnsiTheme="minorHAnsi" w:cstheme="minorHAnsi"/>
          <w:sz w:val="20"/>
          <w:szCs w:val="20"/>
          <w:lang w:val="es-CO"/>
        </w:rPr>
        <w:br/>
      </w:r>
      <w:bookmarkStart w:id="370" w:name="_Ref233359638"/>
      <w:r w:rsidRPr="00BF6AEA">
        <w:rPr>
          <w:rFonts w:asciiTheme="minorHAnsi" w:hAnsiTheme="minorHAnsi" w:cstheme="minorHAnsi"/>
          <w:sz w:val="20"/>
          <w:szCs w:val="20"/>
          <w:lang w:val="es-CO"/>
        </w:rPr>
        <w:t>GARANTÍA</w:t>
      </w:r>
      <w:bookmarkEnd w:id="362"/>
      <w:bookmarkEnd w:id="370"/>
      <w:bookmarkEnd w:id="363"/>
      <w:bookmarkEnd w:id="364"/>
      <w:bookmarkEnd w:id="365"/>
      <w:bookmarkEnd w:id="366"/>
      <w:bookmarkEnd w:id="367"/>
      <w:bookmarkEnd w:id="368"/>
      <w:bookmarkEnd w:id="369"/>
    </w:p>
    <w:p w14:paraId="0AC174DB" w14:textId="36500311" w:rsidR="00F73212" w:rsidRPr="00BF6AEA" w:rsidRDefault="00F73212" w:rsidP="00F73212">
      <w:pPr>
        <w:pStyle w:val="Heading2"/>
        <w:rPr>
          <w:rFonts w:asciiTheme="minorHAnsi" w:hAnsiTheme="minorHAnsi" w:cstheme="minorHAnsi"/>
          <w:vanish/>
          <w:sz w:val="20"/>
          <w:szCs w:val="20"/>
          <w:lang w:val="es-CO"/>
          <w:specVanish/>
        </w:rPr>
      </w:pPr>
      <w:bookmarkStart w:id="371" w:name="_Ref233359586"/>
      <w:bookmarkStart w:id="372" w:name="_Toc235083926"/>
      <w:r w:rsidRPr="00BF6AEA">
        <w:rPr>
          <w:rFonts w:asciiTheme="minorHAnsi" w:hAnsiTheme="minorHAnsi" w:cstheme="minorHAnsi"/>
          <w:sz w:val="20"/>
          <w:szCs w:val="20"/>
          <w:lang w:val="es-CO"/>
        </w:rPr>
        <w:t>Monto y Vigencia de la Garantía</w:t>
      </w:r>
      <w:bookmarkEnd w:id="371"/>
      <w:bookmarkEnd w:id="372"/>
    </w:p>
    <w:p w14:paraId="3AACB1BA" w14:textId="77777777" w:rsidR="00F73212" w:rsidRPr="00BF6AEA" w:rsidRDefault="00F73212" w:rsidP="00F73212">
      <w:pPr>
        <w:pStyle w:val="HeadingBody2"/>
        <w:rPr>
          <w:rFonts w:asciiTheme="minorHAnsi" w:hAnsiTheme="minorHAnsi" w:cstheme="minorHAnsi"/>
          <w:sz w:val="20"/>
          <w:szCs w:val="20"/>
          <w:lang w:val="es-CO"/>
        </w:rPr>
      </w:pPr>
    </w:p>
    <w:p w14:paraId="75031F39" w14:textId="1A79C131" w:rsidR="00955F24" w:rsidRPr="00BF6AEA" w:rsidRDefault="00F73212" w:rsidP="00F73212">
      <w:pPr>
        <w:pStyle w:val="Heading3"/>
        <w:rPr>
          <w:rFonts w:asciiTheme="minorHAnsi" w:hAnsiTheme="minorHAnsi" w:cstheme="minorHAnsi"/>
          <w:szCs w:val="20"/>
          <w:lang w:val="es-CO"/>
        </w:rPr>
      </w:pPr>
      <w:bookmarkStart w:id="373" w:name="_Ref233359127"/>
      <w:bookmarkStart w:id="374" w:name="_Ref233358247"/>
      <w:r w:rsidRPr="00BF6AEA">
        <w:rPr>
          <w:rFonts w:asciiTheme="minorHAnsi" w:hAnsiTheme="minorHAnsi" w:cstheme="minorHAnsi"/>
          <w:szCs w:val="20"/>
          <w:lang w:val="es-CO"/>
        </w:rPr>
        <w:t>A fin de garantizar el cumplimiento de todas y cada una de las obligaciones del Comprador bajo el presente Suministro, incluyendo el pago de las facturas emitidas por el Vendedor así como los intereses de mora generados por el incumplimiento del Comprador por el incumplimiento de sus obligaciones de pago,</w:t>
      </w:r>
      <w:r w:rsidR="00955F24" w:rsidRPr="00BF6AEA">
        <w:rPr>
          <w:rFonts w:asciiTheme="minorHAnsi" w:hAnsiTheme="minorHAnsi" w:cstheme="minorHAnsi"/>
          <w:szCs w:val="20"/>
          <w:lang w:val="es-CO"/>
        </w:rPr>
        <w:t xml:space="preserve"> así como las compensaciones a su cargo conforme a la </w:t>
      </w:r>
      <w:r w:rsidR="00955F24" w:rsidRPr="00BF6AEA">
        <w:rPr>
          <w:rFonts w:asciiTheme="minorHAnsi" w:hAnsiTheme="minorHAnsi" w:cstheme="minorHAnsi"/>
          <w:szCs w:val="20"/>
          <w:u w:val="single"/>
          <w:lang w:val="es-CO"/>
        </w:rPr>
        <w:fldChar w:fldCharType="begin"/>
      </w:r>
      <w:r w:rsidR="00955F24" w:rsidRPr="00BF6AEA">
        <w:rPr>
          <w:rFonts w:asciiTheme="minorHAnsi" w:hAnsiTheme="minorHAnsi" w:cstheme="minorHAnsi"/>
          <w:szCs w:val="20"/>
          <w:u w:val="single"/>
          <w:lang w:val="es-CO"/>
        </w:rPr>
        <w:instrText xml:space="preserve"> REF _Ref233358796 \w \h  \* MERGEFORMAT </w:instrText>
      </w:r>
      <w:r w:rsidR="00955F24" w:rsidRPr="00BF6AEA">
        <w:rPr>
          <w:rFonts w:asciiTheme="minorHAnsi" w:hAnsiTheme="minorHAnsi" w:cstheme="minorHAnsi"/>
          <w:szCs w:val="20"/>
          <w:u w:val="single"/>
          <w:lang w:val="es-CO"/>
        </w:rPr>
      </w:r>
      <w:r w:rsidR="00955F24" w:rsidRPr="00BF6AEA">
        <w:rPr>
          <w:rFonts w:asciiTheme="minorHAnsi" w:hAnsiTheme="minorHAnsi" w:cstheme="minorHAnsi"/>
          <w:szCs w:val="20"/>
          <w:u w:val="single"/>
          <w:lang w:val="es-CO"/>
        </w:rPr>
        <w:fldChar w:fldCharType="separate"/>
      </w:r>
      <w:r w:rsidR="00AA3362" w:rsidRPr="00BF6AEA">
        <w:rPr>
          <w:rFonts w:asciiTheme="minorHAnsi" w:hAnsiTheme="minorHAnsi" w:cstheme="minorHAnsi"/>
          <w:szCs w:val="20"/>
          <w:u w:val="single"/>
          <w:lang w:val="es-CO"/>
        </w:rPr>
        <w:t>Sección 13.02</w:t>
      </w:r>
      <w:r w:rsidR="00955F24" w:rsidRPr="00BF6AEA">
        <w:rPr>
          <w:rFonts w:asciiTheme="minorHAnsi" w:hAnsiTheme="minorHAnsi" w:cstheme="minorHAnsi"/>
          <w:szCs w:val="20"/>
          <w:u w:val="single"/>
          <w:lang w:val="es-CO"/>
        </w:rPr>
        <w:fldChar w:fldCharType="end"/>
      </w:r>
      <w:r w:rsidRPr="00BF6AEA">
        <w:rPr>
          <w:rFonts w:asciiTheme="minorHAnsi" w:hAnsiTheme="minorHAnsi" w:cstheme="minorHAnsi"/>
          <w:szCs w:val="20"/>
          <w:lang w:val="es-CO"/>
        </w:rPr>
        <w:t xml:space="preserve"> y sin perjuicio de los demás derechos y prerrogativas del Vendedor bajo este Suministro, el Comprador se obliga a constituir y entregar a favor del Vendedor, como beneficiario, </w:t>
      </w:r>
      <w:r w:rsidR="00955F24" w:rsidRPr="00BF6AEA">
        <w:rPr>
          <w:rFonts w:asciiTheme="minorHAnsi" w:hAnsiTheme="minorHAnsi" w:cstheme="minorHAnsi"/>
          <w:szCs w:val="20"/>
          <w:lang w:val="es-CO"/>
        </w:rPr>
        <w:t xml:space="preserve">una garantía dentro de los </w:t>
      </w:r>
      <w:r w:rsidR="003D38B9" w:rsidRPr="00BF6AEA">
        <w:rPr>
          <w:rFonts w:asciiTheme="minorHAnsi" w:hAnsiTheme="minorHAnsi" w:cstheme="minorHAnsi"/>
          <w:szCs w:val="20"/>
          <w:lang w:val="es-CO"/>
        </w:rPr>
        <w:t>cinco</w:t>
      </w:r>
      <w:r w:rsidR="00955F24" w:rsidRPr="00BF6AEA">
        <w:rPr>
          <w:rFonts w:asciiTheme="minorHAnsi" w:hAnsiTheme="minorHAnsi" w:cstheme="minorHAnsi"/>
          <w:szCs w:val="20"/>
          <w:lang w:val="es-CO"/>
        </w:rPr>
        <w:t xml:space="preserve"> (</w:t>
      </w:r>
      <w:r w:rsidR="003D38B9" w:rsidRPr="00BF6AEA">
        <w:rPr>
          <w:rFonts w:asciiTheme="minorHAnsi" w:hAnsiTheme="minorHAnsi" w:cstheme="minorHAnsi"/>
          <w:szCs w:val="20"/>
          <w:lang w:val="es-CO"/>
        </w:rPr>
        <w:t>5</w:t>
      </w:r>
      <w:r w:rsidR="00955F24" w:rsidRPr="00BF6AEA">
        <w:rPr>
          <w:rFonts w:asciiTheme="minorHAnsi" w:hAnsiTheme="minorHAnsi" w:cstheme="minorHAnsi"/>
          <w:szCs w:val="20"/>
          <w:lang w:val="es-CO"/>
        </w:rPr>
        <w:t>) días hábiles anteriores a la Fecha de Inicio del Suministro, por un monto equivalente a</w:t>
      </w:r>
      <w:r w:rsidR="003D38B9" w:rsidRPr="00BF6AEA">
        <w:rPr>
          <w:rFonts w:asciiTheme="minorHAnsi" w:hAnsiTheme="minorHAnsi" w:cstheme="minorHAnsi"/>
          <w:szCs w:val="20"/>
          <w:lang w:val="es-CO"/>
        </w:rPr>
        <w:t xml:space="preserve">l Monto Garantizado. La Garantía deberá permanecer vigente, desde su constitución y hasta </w:t>
      </w:r>
      <w:r w:rsidR="0074039E">
        <w:rPr>
          <w:rFonts w:asciiTheme="minorHAnsi" w:hAnsiTheme="minorHAnsi" w:cstheme="minorHAnsi"/>
          <w:szCs w:val="20"/>
          <w:lang w:val="es-CO"/>
        </w:rPr>
        <w:t>treinta</w:t>
      </w:r>
      <w:r w:rsidR="0074039E" w:rsidRPr="00BF6AEA">
        <w:rPr>
          <w:rFonts w:asciiTheme="minorHAnsi" w:hAnsiTheme="minorHAnsi" w:cstheme="minorHAnsi"/>
          <w:szCs w:val="20"/>
          <w:lang w:val="es-CO"/>
        </w:rPr>
        <w:t xml:space="preserve"> </w:t>
      </w:r>
      <w:r w:rsidR="003D38B9" w:rsidRPr="00BF6AEA">
        <w:rPr>
          <w:rFonts w:asciiTheme="minorHAnsi" w:hAnsiTheme="minorHAnsi" w:cstheme="minorHAnsi"/>
          <w:szCs w:val="20"/>
          <w:lang w:val="es-CO"/>
        </w:rPr>
        <w:t>(</w:t>
      </w:r>
      <w:r w:rsidR="0074039E">
        <w:rPr>
          <w:rFonts w:asciiTheme="minorHAnsi" w:hAnsiTheme="minorHAnsi" w:cstheme="minorHAnsi"/>
          <w:szCs w:val="20"/>
          <w:lang w:val="es-CO"/>
        </w:rPr>
        <w:t>30</w:t>
      </w:r>
      <w:r w:rsidR="003D38B9" w:rsidRPr="00BF6AEA">
        <w:rPr>
          <w:rFonts w:asciiTheme="minorHAnsi" w:hAnsiTheme="minorHAnsi" w:cstheme="minorHAnsi"/>
          <w:szCs w:val="20"/>
          <w:lang w:val="es-CO"/>
        </w:rPr>
        <w:t xml:space="preserve">) días calendario contados a partir de la fecha de vencimiento del pago de la factura correspondiente al último Mes de Suministro, de modo que cubra el plazo de pago, el plazo de subsanación previsto en la </w:t>
      </w:r>
      <w:r w:rsidR="003D38B9" w:rsidRPr="00BF6AEA">
        <w:rPr>
          <w:rFonts w:asciiTheme="minorHAnsi" w:hAnsiTheme="minorHAnsi" w:cstheme="minorHAnsi"/>
          <w:szCs w:val="20"/>
          <w:u w:val="single"/>
          <w:lang w:val="es-CO"/>
        </w:rPr>
        <w:fldChar w:fldCharType="begin"/>
      </w:r>
      <w:r w:rsidR="003D38B9" w:rsidRPr="00BF6AEA">
        <w:rPr>
          <w:rFonts w:asciiTheme="minorHAnsi" w:hAnsiTheme="minorHAnsi" w:cstheme="minorHAnsi"/>
          <w:szCs w:val="20"/>
          <w:u w:val="single"/>
          <w:lang w:val="es-CO"/>
        </w:rPr>
        <w:instrText xml:space="preserve"> REF _Ref214994214 \w \h  \* MERGEFORMAT </w:instrText>
      </w:r>
      <w:r w:rsidR="003D38B9" w:rsidRPr="00BF6AEA">
        <w:rPr>
          <w:rFonts w:asciiTheme="minorHAnsi" w:hAnsiTheme="minorHAnsi" w:cstheme="minorHAnsi"/>
          <w:szCs w:val="20"/>
          <w:u w:val="single"/>
          <w:lang w:val="es-CO"/>
        </w:rPr>
      </w:r>
      <w:r w:rsidR="003D38B9" w:rsidRPr="00BF6AEA">
        <w:rPr>
          <w:rFonts w:asciiTheme="minorHAnsi" w:hAnsiTheme="minorHAnsi" w:cstheme="minorHAnsi"/>
          <w:szCs w:val="20"/>
          <w:u w:val="single"/>
          <w:lang w:val="es-CO"/>
        </w:rPr>
        <w:fldChar w:fldCharType="separate"/>
      </w:r>
      <w:r w:rsidR="00AA3362" w:rsidRPr="00BF6AEA">
        <w:rPr>
          <w:rFonts w:asciiTheme="minorHAnsi" w:hAnsiTheme="minorHAnsi" w:cstheme="minorHAnsi"/>
          <w:szCs w:val="20"/>
          <w:u w:val="single"/>
          <w:lang w:val="es-CO"/>
        </w:rPr>
        <w:t>Sección 3.02(b)</w:t>
      </w:r>
      <w:r w:rsidR="003D38B9" w:rsidRPr="00BF6AEA">
        <w:rPr>
          <w:rFonts w:asciiTheme="minorHAnsi" w:hAnsiTheme="minorHAnsi" w:cstheme="minorHAnsi"/>
          <w:szCs w:val="20"/>
          <w:u w:val="single"/>
          <w:lang w:val="es-CO"/>
        </w:rPr>
        <w:fldChar w:fldCharType="end"/>
      </w:r>
      <w:r w:rsidR="003D38B9" w:rsidRPr="00BF6AEA">
        <w:rPr>
          <w:rFonts w:asciiTheme="minorHAnsi" w:hAnsiTheme="minorHAnsi" w:cstheme="minorHAnsi"/>
          <w:szCs w:val="20"/>
          <w:lang w:val="es-CO"/>
        </w:rPr>
        <w:t xml:space="preserve"> y la ventana de ejecución de la garantía </w:t>
      </w:r>
      <w:r w:rsidR="00955F24" w:rsidRPr="00BF6AEA">
        <w:rPr>
          <w:rFonts w:asciiTheme="minorHAnsi" w:hAnsiTheme="minorHAnsi" w:cstheme="minorHAnsi"/>
          <w:szCs w:val="20"/>
          <w:lang w:val="es-CO"/>
        </w:rPr>
        <w:t>(la “</w:t>
      </w:r>
      <w:r w:rsidR="00955F24" w:rsidRPr="00BF6AEA">
        <w:rPr>
          <w:rFonts w:asciiTheme="minorHAnsi" w:hAnsiTheme="minorHAnsi" w:cstheme="minorHAnsi"/>
          <w:b/>
          <w:bCs w:val="0"/>
          <w:szCs w:val="20"/>
          <w:lang w:val="es-CO"/>
        </w:rPr>
        <w:t>Garantía</w:t>
      </w:r>
      <w:r w:rsidR="00955F24" w:rsidRPr="00BF6AEA">
        <w:rPr>
          <w:rFonts w:asciiTheme="minorHAnsi" w:hAnsiTheme="minorHAnsi" w:cstheme="minorHAnsi"/>
          <w:szCs w:val="20"/>
          <w:lang w:val="es-CO"/>
        </w:rPr>
        <w:t>”).</w:t>
      </w:r>
      <w:bookmarkEnd w:id="373"/>
    </w:p>
    <w:bookmarkEnd w:id="374"/>
    <w:p w14:paraId="1C9AE84D" w14:textId="1875ADB1" w:rsidR="00F73212" w:rsidRPr="00BF6AEA" w:rsidRDefault="00786426" w:rsidP="00786426">
      <w:pPr>
        <w:pStyle w:val="Heading3"/>
        <w:rPr>
          <w:rFonts w:asciiTheme="minorHAnsi" w:hAnsiTheme="minorHAnsi" w:cstheme="minorHAnsi"/>
          <w:szCs w:val="20"/>
          <w:lang w:val="es-CO"/>
        </w:rPr>
      </w:pPr>
      <w:r w:rsidRPr="00BF6AEA">
        <w:rPr>
          <w:rFonts w:asciiTheme="minorHAnsi" w:hAnsiTheme="minorHAnsi" w:cstheme="minorHAnsi"/>
          <w:szCs w:val="20"/>
          <w:lang w:val="es-CO"/>
        </w:rPr>
        <w:t>La Garantía deberá ser u</w:t>
      </w:r>
      <w:r w:rsidR="00430F48" w:rsidRPr="00BF6AEA">
        <w:rPr>
          <w:rFonts w:asciiTheme="minorHAnsi" w:hAnsiTheme="minorHAnsi" w:cstheme="minorHAnsi"/>
          <w:szCs w:val="20"/>
          <w:lang w:val="es-CO"/>
        </w:rPr>
        <w:t>na carta de crédito stand-by irrevocable a primer requerimiento, o garantía bancaria a primer requerimiento, emitida por (i) un establecimiento bancario autorizado para funcionar en Colombia con calificación crediticia mínima de A+ para su deuda en pesos a largo plazo; o (ii) una entidad financiera del exterior con representación, o con un banco confirmador y pagador en Colombia, con calificación de riesgo de deuda en dólares a largo plazo no inferior a la de la deuda soberana externa de Colombia, expedida conforme a las International Standby Practices (ISP98) de la Cámara de Comercio Internacional</w:t>
      </w:r>
      <w:r w:rsidR="00F73212" w:rsidRPr="00BF6AEA">
        <w:rPr>
          <w:rFonts w:asciiTheme="minorHAnsi" w:hAnsiTheme="minorHAnsi" w:cstheme="minorHAnsi"/>
          <w:szCs w:val="20"/>
          <w:lang w:val="es-CO"/>
        </w:rPr>
        <w:t>.</w:t>
      </w:r>
    </w:p>
    <w:p w14:paraId="7DCE84D8" w14:textId="7D1051B8" w:rsidR="00F73212" w:rsidRPr="00BF6AEA" w:rsidRDefault="002500FA" w:rsidP="00F73212">
      <w:pPr>
        <w:pStyle w:val="Heading2"/>
        <w:widowControl w:val="0"/>
        <w:rPr>
          <w:rFonts w:asciiTheme="minorHAnsi" w:hAnsiTheme="minorHAnsi" w:cstheme="minorHAnsi"/>
          <w:vanish/>
          <w:sz w:val="20"/>
          <w:szCs w:val="20"/>
          <w:lang w:val="es-CO"/>
          <w:specVanish/>
        </w:rPr>
      </w:pPr>
      <w:bookmarkStart w:id="375" w:name="_Toc235083927"/>
      <w:r w:rsidRPr="00BF6AEA">
        <w:rPr>
          <w:rFonts w:asciiTheme="minorHAnsi" w:hAnsiTheme="minorHAnsi" w:cstheme="minorHAnsi"/>
          <w:sz w:val="20"/>
          <w:szCs w:val="20"/>
          <w:lang w:val="es-CO"/>
        </w:rPr>
        <w:t>Ejecutoriedad de la Garantía</w:t>
      </w:r>
      <w:bookmarkEnd w:id="375"/>
    </w:p>
    <w:p w14:paraId="76CB5F7B" w14:textId="77777777" w:rsidR="00F73212" w:rsidRPr="00BF6AEA" w:rsidRDefault="00F73212" w:rsidP="00F73212">
      <w:pPr>
        <w:pStyle w:val="HeadingBody2"/>
        <w:widowControl w:val="0"/>
        <w:rPr>
          <w:rFonts w:asciiTheme="minorHAnsi" w:hAnsiTheme="minorHAnsi" w:cstheme="minorHAnsi"/>
          <w:sz w:val="20"/>
          <w:szCs w:val="20"/>
          <w:lang w:val="es-CO"/>
        </w:rPr>
      </w:pPr>
      <w:r w:rsidRPr="00BF6AEA">
        <w:rPr>
          <w:rFonts w:asciiTheme="minorHAnsi" w:hAnsiTheme="minorHAnsi" w:cstheme="minorHAnsi"/>
          <w:sz w:val="20"/>
          <w:szCs w:val="20"/>
          <w:lang w:val="es-CO"/>
        </w:rPr>
        <w:t>.</w:t>
      </w:r>
    </w:p>
    <w:p w14:paraId="5DDE7C07" w14:textId="3E9F26A1" w:rsidR="002500FA" w:rsidRPr="00BF6AEA" w:rsidRDefault="002500FA" w:rsidP="00F73212">
      <w:pPr>
        <w:pStyle w:val="Heading3"/>
        <w:widowControl w:val="0"/>
        <w:rPr>
          <w:rFonts w:asciiTheme="minorHAnsi" w:hAnsiTheme="minorHAnsi" w:cstheme="minorHAnsi"/>
          <w:szCs w:val="20"/>
          <w:lang w:val="es-CO"/>
        </w:rPr>
      </w:pPr>
      <w:r w:rsidRPr="00BF6AEA">
        <w:rPr>
          <w:rFonts w:asciiTheme="minorHAnsi" w:hAnsiTheme="minorHAnsi" w:cstheme="minorHAnsi"/>
          <w:szCs w:val="20"/>
          <w:lang w:val="es-CO"/>
        </w:rPr>
        <w:t xml:space="preserve">El Vendedor podrá hacer efectiva la Garantía, total o parcialmente y a primer requerimiento, ante el incumplimiento de cualquiera de las obligaciones del Comprador bajo el presente Suministro, incluyendo la mora en el pago de cualquier factura no subsanada dentro del plazo previsto en la </w:t>
      </w:r>
      <w:r w:rsidR="00366DE2" w:rsidRPr="00BF6AEA">
        <w:rPr>
          <w:rFonts w:asciiTheme="minorHAnsi" w:hAnsiTheme="minorHAnsi" w:cstheme="minorHAnsi"/>
          <w:szCs w:val="20"/>
          <w:u w:val="single"/>
          <w:lang w:val="es-CO"/>
        </w:rPr>
        <w:fldChar w:fldCharType="begin"/>
      </w:r>
      <w:r w:rsidR="00366DE2" w:rsidRPr="00BF6AEA">
        <w:rPr>
          <w:rFonts w:asciiTheme="minorHAnsi" w:hAnsiTheme="minorHAnsi" w:cstheme="minorHAnsi"/>
          <w:szCs w:val="20"/>
          <w:u w:val="single"/>
          <w:lang w:val="es-CO"/>
        </w:rPr>
        <w:instrText xml:space="preserve"> REF _Ref214994214 \w \h  \* MERGEFORMAT </w:instrText>
      </w:r>
      <w:r w:rsidR="00366DE2" w:rsidRPr="00BF6AEA">
        <w:rPr>
          <w:rFonts w:asciiTheme="minorHAnsi" w:hAnsiTheme="minorHAnsi" w:cstheme="minorHAnsi"/>
          <w:szCs w:val="20"/>
          <w:u w:val="single"/>
          <w:lang w:val="es-CO"/>
        </w:rPr>
      </w:r>
      <w:r w:rsidR="00366DE2" w:rsidRPr="00BF6AEA">
        <w:rPr>
          <w:rFonts w:asciiTheme="minorHAnsi" w:hAnsiTheme="minorHAnsi" w:cstheme="minorHAnsi"/>
          <w:szCs w:val="20"/>
          <w:u w:val="single"/>
          <w:lang w:val="es-CO"/>
        </w:rPr>
        <w:fldChar w:fldCharType="separate"/>
      </w:r>
      <w:r w:rsidR="00AA3362" w:rsidRPr="00BF6AEA">
        <w:rPr>
          <w:rFonts w:asciiTheme="minorHAnsi" w:hAnsiTheme="minorHAnsi" w:cstheme="minorHAnsi"/>
          <w:szCs w:val="20"/>
          <w:u w:val="single"/>
          <w:lang w:val="es-CO"/>
        </w:rPr>
        <w:t>Sección 3.02(b)</w:t>
      </w:r>
      <w:r w:rsidR="00366DE2" w:rsidRPr="00BF6AEA">
        <w:rPr>
          <w:rFonts w:asciiTheme="minorHAnsi" w:hAnsiTheme="minorHAnsi" w:cstheme="minorHAnsi"/>
          <w:szCs w:val="20"/>
          <w:u w:val="single"/>
          <w:lang w:val="es-CO"/>
        </w:rPr>
        <w:fldChar w:fldCharType="end"/>
      </w:r>
      <w:r w:rsidRPr="00BF6AEA">
        <w:rPr>
          <w:rFonts w:asciiTheme="minorHAnsi" w:hAnsiTheme="minorHAnsi" w:cstheme="minorHAnsi"/>
          <w:szCs w:val="20"/>
          <w:lang w:val="es-CO"/>
        </w:rPr>
        <w:t>.</w:t>
      </w:r>
    </w:p>
    <w:p w14:paraId="306E84B2" w14:textId="669D27C0" w:rsidR="007B0302" w:rsidRPr="00BF6AEA" w:rsidRDefault="007B0302" w:rsidP="007B0302">
      <w:pPr>
        <w:pStyle w:val="Heading2"/>
        <w:widowControl w:val="0"/>
        <w:rPr>
          <w:rFonts w:asciiTheme="minorHAnsi" w:hAnsiTheme="minorHAnsi" w:cstheme="minorHAnsi"/>
          <w:vanish/>
          <w:sz w:val="20"/>
          <w:szCs w:val="20"/>
          <w:lang w:val="es-CO"/>
          <w:specVanish/>
        </w:rPr>
      </w:pPr>
      <w:bookmarkStart w:id="376" w:name="_Toc235083928"/>
      <w:r w:rsidRPr="00BF6AEA">
        <w:rPr>
          <w:rFonts w:asciiTheme="minorHAnsi" w:hAnsiTheme="minorHAnsi" w:cstheme="minorHAnsi"/>
          <w:sz w:val="20"/>
          <w:szCs w:val="20"/>
          <w:lang w:val="es-CO"/>
        </w:rPr>
        <w:t>Plazo de la Garantía y Renovaciones</w:t>
      </w:r>
      <w:bookmarkEnd w:id="376"/>
    </w:p>
    <w:p w14:paraId="1AE562AE" w14:textId="77777777" w:rsidR="007B0302" w:rsidRPr="00BF6AEA" w:rsidRDefault="007B0302" w:rsidP="007B0302">
      <w:pPr>
        <w:pStyle w:val="HeadingBody2"/>
        <w:widowControl w:val="0"/>
        <w:rPr>
          <w:rFonts w:asciiTheme="minorHAnsi" w:hAnsiTheme="minorHAnsi" w:cstheme="minorHAnsi"/>
          <w:sz w:val="20"/>
          <w:szCs w:val="20"/>
          <w:lang w:val="es-CO"/>
        </w:rPr>
      </w:pPr>
      <w:r w:rsidRPr="00BF6AEA">
        <w:rPr>
          <w:rFonts w:asciiTheme="minorHAnsi" w:hAnsiTheme="minorHAnsi" w:cstheme="minorHAnsi"/>
          <w:sz w:val="20"/>
          <w:szCs w:val="20"/>
          <w:lang w:val="es-CO"/>
        </w:rPr>
        <w:t>.</w:t>
      </w:r>
    </w:p>
    <w:p w14:paraId="20AF69F9" w14:textId="0D202767" w:rsidR="007B0302" w:rsidRDefault="007B0302" w:rsidP="007B0302">
      <w:pPr>
        <w:pStyle w:val="Heading3"/>
        <w:widowControl w:val="0"/>
        <w:rPr>
          <w:rFonts w:asciiTheme="minorHAnsi" w:hAnsiTheme="minorHAnsi" w:cstheme="minorHAnsi"/>
          <w:szCs w:val="20"/>
          <w:lang w:val="es-CO"/>
        </w:rPr>
      </w:pPr>
      <w:r w:rsidRPr="00BF6AEA">
        <w:rPr>
          <w:rFonts w:asciiTheme="minorHAnsi" w:hAnsiTheme="minorHAnsi" w:cstheme="minorHAnsi"/>
          <w:szCs w:val="20"/>
          <w:lang w:val="es-CO"/>
        </w:rPr>
        <w:t xml:space="preserve">Sin perjuicio de que la expedición de la Garantía se efectúe en los términos de la </w:t>
      </w:r>
      <w:r w:rsidR="003527C9" w:rsidRPr="00BF6AEA">
        <w:rPr>
          <w:rFonts w:asciiTheme="minorHAnsi" w:hAnsiTheme="minorHAnsi" w:cstheme="minorHAnsi"/>
          <w:szCs w:val="20"/>
          <w:u w:val="single"/>
          <w:lang w:val="es-CO"/>
        </w:rPr>
        <w:fldChar w:fldCharType="begin"/>
      </w:r>
      <w:r w:rsidR="003527C9" w:rsidRPr="00BF6AEA">
        <w:rPr>
          <w:rFonts w:asciiTheme="minorHAnsi" w:hAnsiTheme="minorHAnsi" w:cstheme="minorHAnsi"/>
          <w:szCs w:val="20"/>
          <w:u w:val="single"/>
          <w:lang w:val="es-CO"/>
        </w:rPr>
        <w:instrText xml:space="preserve"> REF _Ref233359586 \w \h  \* MERGEFORMAT </w:instrText>
      </w:r>
      <w:r w:rsidR="003527C9" w:rsidRPr="00BF6AEA">
        <w:rPr>
          <w:rFonts w:asciiTheme="minorHAnsi" w:hAnsiTheme="minorHAnsi" w:cstheme="minorHAnsi"/>
          <w:szCs w:val="20"/>
          <w:u w:val="single"/>
          <w:lang w:val="es-CO"/>
        </w:rPr>
      </w:r>
      <w:r w:rsidR="003527C9" w:rsidRPr="00BF6AEA">
        <w:rPr>
          <w:rFonts w:asciiTheme="minorHAnsi" w:hAnsiTheme="minorHAnsi" w:cstheme="minorHAnsi"/>
          <w:szCs w:val="20"/>
          <w:u w:val="single"/>
          <w:lang w:val="es-CO"/>
        </w:rPr>
        <w:fldChar w:fldCharType="separate"/>
      </w:r>
      <w:r w:rsidR="00AA3362" w:rsidRPr="00BF6AEA">
        <w:rPr>
          <w:rFonts w:asciiTheme="minorHAnsi" w:hAnsiTheme="minorHAnsi" w:cstheme="minorHAnsi"/>
          <w:szCs w:val="20"/>
          <w:u w:val="single"/>
          <w:lang w:val="es-CO"/>
        </w:rPr>
        <w:t>Sección 5.01</w:t>
      </w:r>
      <w:r w:rsidR="003527C9" w:rsidRPr="00BF6AEA">
        <w:rPr>
          <w:rFonts w:asciiTheme="minorHAnsi" w:hAnsiTheme="minorHAnsi" w:cstheme="minorHAnsi"/>
          <w:szCs w:val="20"/>
          <w:u w:val="single"/>
          <w:lang w:val="es-CO"/>
        </w:rPr>
        <w:fldChar w:fldCharType="end"/>
      </w:r>
      <w:r w:rsidRPr="00BF6AEA">
        <w:rPr>
          <w:rFonts w:asciiTheme="minorHAnsi" w:hAnsiTheme="minorHAnsi" w:cstheme="minorHAnsi"/>
          <w:szCs w:val="20"/>
          <w:lang w:val="es-CO"/>
        </w:rPr>
        <w:t xml:space="preserve">, el Comprador deberá mantenerla vigente en todo momento durante la vigencia de este Suministro </w:t>
      </w:r>
      <w:r w:rsidR="003D38B9" w:rsidRPr="00BF6AEA">
        <w:rPr>
          <w:rFonts w:asciiTheme="minorHAnsi" w:hAnsiTheme="minorHAnsi" w:cstheme="minorHAnsi"/>
          <w:szCs w:val="20"/>
          <w:lang w:val="es-CO"/>
        </w:rPr>
        <w:t xml:space="preserve">y hasta </w:t>
      </w:r>
      <w:r w:rsidR="0074039E">
        <w:rPr>
          <w:rFonts w:asciiTheme="minorHAnsi" w:hAnsiTheme="minorHAnsi" w:cstheme="minorHAnsi"/>
          <w:szCs w:val="20"/>
          <w:lang w:val="es-CO"/>
        </w:rPr>
        <w:t>treinta</w:t>
      </w:r>
      <w:r w:rsidR="0074039E" w:rsidRPr="00BF6AEA">
        <w:rPr>
          <w:rFonts w:asciiTheme="minorHAnsi" w:hAnsiTheme="minorHAnsi" w:cstheme="minorHAnsi"/>
          <w:szCs w:val="20"/>
          <w:lang w:val="es-CO"/>
        </w:rPr>
        <w:t xml:space="preserve"> </w:t>
      </w:r>
      <w:r w:rsidR="003D38B9" w:rsidRPr="00BF6AEA">
        <w:rPr>
          <w:rFonts w:asciiTheme="minorHAnsi" w:hAnsiTheme="minorHAnsi" w:cstheme="minorHAnsi"/>
          <w:szCs w:val="20"/>
          <w:lang w:val="es-CO"/>
        </w:rPr>
        <w:t>(</w:t>
      </w:r>
      <w:r w:rsidR="0074039E">
        <w:rPr>
          <w:rFonts w:asciiTheme="minorHAnsi" w:hAnsiTheme="minorHAnsi" w:cstheme="minorHAnsi"/>
          <w:szCs w:val="20"/>
          <w:lang w:val="es-CO"/>
        </w:rPr>
        <w:t>30</w:t>
      </w:r>
      <w:r w:rsidR="003D38B9" w:rsidRPr="00BF6AEA">
        <w:rPr>
          <w:rFonts w:asciiTheme="minorHAnsi" w:hAnsiTheme="minorHAnsi" w:cstheme="minorHAnsi"/>
          <w:szCs w:val="20"/>
          <w:lang w:val="es-CO"/>
        </w:rPr>
        <w:t>) días calendario después de la fecha de vencimiento del pago de la factura correspondiente al último Mes de Suministro</w:t>
      </w:r>
      <w:r w:rsidRPr="00BF6AEA">
        <w:rPr>
          <w:rFonts w:asciiTheme="minorHAnsi" w:hAnsiTheme="minorHAnsi" w:cstheme="minorHAnsi"/>
          <w:szCs w:val="20"/>
          <w:lang w:val="es-CO"/>
        </w:rPr>
        <w:t xml:space="preserve">. </w:t>
      </w:r>
    </w:p>
    <w:p w14:paraId="4F3A6FED" w14:textId="469F92C9" w:rsidR="007B0302" w:rsidRDefault="007B0302" w:rsidP="007B0302">
      <w:pPr>
        <w:pStyle w:val="Heading3"/>
        <w:widowControl w:val="0"/>
        <w:rPr>
          <w:rFonts w:asciiTheme="minorHAnsi" w:hAnsiTheme="minorHAnsi" w:cstheme="minorHAnsi"/>
          <w:szCs w:val="20"/>
          <w:lang w:val="es-CO"/>
        </w:rPr>
      </w:pPr>
      <w:r w:rsidRPr="00BF6AEA">
        <w:rPr>
          <w:rFonts w:asciiTheme="minorHAnsi" w:hAnsiTheme="minorHAnsi" w:cstheme="minorHAnsi"/>
          <w:szCs w:val="20"/>
          <w:lang w:val="es-CO"/>
        </w:rPr>
        <w:lastRenderedPageBreak/>
        <w:t>Será condición indispensable para la ejecución del Suministro la constitución y vigencia de la Garantía. En consecuencia, el Vendedor podrá suspender el Suministro o terminarlo anticipadamente, conforme a la</w:t>
      </w:r>
      <w:r w:rsidR="003527C9" w:rsidRPr="00BF6AEA">
        <w:rPr>
          <w:rFonts w:asciiTheme="minorHAnsi" w:hAnsiTheme="minorHAnsi" w:cstheme="minorHAnsi"/>
          <w:szCs w:val="20"/>
          <w:lang w:val="es-CO"/>
        </w:rPr>
        <w:t xml:space="preserve"> </w:t>
      </w:r>
      <w:r w:rsidR="003527C9" w:rsidRPr="00BF6AEA">
        <w:rPr>
          <w:rFonts w:asciiTheme="minorHAnsi" w:hAnsiTheme="minorHAnsi" w:cstheme="minorHAnsi"/>
          <w:szCs w:val="20"/>
          <w:u w:val="single"/>
          <w:lang w:val="es-CO"/>
        </w:rPr>
        <w:fldChar w:fldCharType="begin"/>
      </w:r>
      <w:r w:rsidR="003527C9" w:rsidRPr="00BF6AEA">
        <w:rPr>
          <w:rFonts w:asciiTheme="minorHAnsi" w:hAnsiTheme="minorHAnsi" w:cstheme="minorHAnsi"/>
          <w:szCs w:val="20"/>
          <w:u w:val="single"/>
          <w:lang w:val="es-CO"/>
        </w:rPr>
        <w:instrText xml:space="preserve"> REF _Ref233359666 \w \h  \* MERGEFORMAT </w:instrText>
      </w:r>
      <w:r w:rsidR="003527C9" w:rsidRPr="00BF6AEA">
        <w:rPr>
          <w:rFonts w:asciiTheme="minorHAnsi" w:hAnsiTheme="minorHAnsi" w:cstheme="minorHAnsi"/>
          <w:szCs w:val="20"/>
          <w:u w:val="single"/>
          <w:lang w:val="es-CO"/>
        </w:rPr>
      </w:r>
      <w:r w:rsidR="003527C9" w:rsidRPr="00BF6AEA">
        <w:rPr>
          <w:rFonts w:asciiTheme="minorHAnsi" w:hAnsiTheme="minorHAnsi" w:cstheme="minorHAnsi"/>
          <w:szCs w:val="20"/>
          <w:u w:val="single"/>
          <w:lang w:val="es-CO"/>
        </w:rPr>
        <w:fldChar w:fldCharType="separate"/>
      </w:r>
      <w:r w:rsidR="00AA3362" w:rsidRPr="00BF6AEA">
        <w:rPr>
          <w:rFonts w:asciiTheme="minorHAnsi" w:hAnsiTheme="minorHAnsi" w:cstheme="minorHAnsi"/>
          <w:szCs w:val="20"/>
          <w:u w:val="single"/>
          <w:lang w:val="es-CO"/>
        </w:rPr>
        <w:t>Sección 3.02(c)</w:t>
      </w:r>
      <w:r w:rsidR="003527C9" w:rsidRPr="00BF6AEA">
        <w:rPr>
          <w:rFonts w:asciiTheme="minorHAnsi" w:hAnsiTheme="minorHAnsi" w:cstheme="minorHAnsi"/>
          <w:szCs w:val="20"/>
          <w:u w:val="single"/>
          <w:lang w:val="es-CO"/>
        </w:rPr>
        <w:fldChar w:fldCharType="end"/>
      </w:r>
      <w:r w:rsidR="003527C9" w:rsidRPr="00BF6AEA">
        <w:rPr>
          <w:rFonts w:asciiTheme="minorHAnsi" w:hAnsiTheme="minorHAnsi" w:cstheme="minorHAnsi"/>
          <w:szCs w:val="20"/>
          <w:lang w:val="es-CO"/>
        </w:rPr>
        <w:t xml:space="preserve"> y </w:t>
      </w:r>
      <w:r w:rsidR="003527C9" w:rsidRPr="00BF6AEA">
        <w:rPr>
          <w:rFonts w:asciiTheme="minorHAnsi" w:hAnsiTheme="minorHAnsi" w:cstheme="minorHAnsi"/>
          <w:szCs w:val="20"/>
          <w:u w:val="single"/>
          <w:lang w:val="es-CO"/>
        </w:rPr>
        <w:fldChar w:fldCharType="begin"/>
      </w:r>
      <w:r w:rsidR="003527C9" w:rsidRPr="00BF6AEA">
        <w:rPr>
          <w:rFonts w:asciiTheme="minorHAnsi" w:hAnsiTheme="minorHAnsi" w:cstheme="minorHAnsi"/>
          <w:szCs w:val="20"/>
          <w:u w:val="single"/>
          <w:lang w:val="es-CO"/>
        </w:rPr>
        <w:instrText xml:space="preserve"> REF _Ref223945487 \w \h  \* MERGEFORMAT </w:instrText>
      </w:r>
      <w:r w:rsidR="003527C9" w:rsidRPr="00BF6AEA">
        <w:rPr>
          <w:rFonts w:asciiTheme="minorHAnsi" w:hAnsiTheme="minorHAnsi" w:cstheme="minorHAnsi"/>
          <w:szCs w:val="20"/>
          <w:u w:val="single"/>
          <w:lang w:val="es-CO"/>
        </w:rPr>
      </w:r>
      <w:r w:rsidR="003527C9" w:rsidRPr="00BF6AEA">
        <w:rPr>
          <w:rFonts w:asciiTheme="minorHAnsi" w:hAnsiTheme="minorHAnsi" w:cstheme="minorHAnsi"/>
          <w:szCs w:val="20"/>
          <w:u w:val="single"/>
          <w:lang w:val="es-CO"/>
        </w:rPr>
        <w:fldChar w:fldCharType="separate"/>
      </w:r>
      <w:r w:rsidR="00AA3362" w:rsidRPr="00BF6AEA">
        <w:rPr>
          <w:rFonts w:asciiTheme="minorHAnsi" w:hAnsiTheme="minorHAnsi" w:cstheme="minorHAnsi"/>
          <w:szCs w:val="20"/>
          <w:u w:val="single"/>
          <w:lang w:val="es-CO"/>
        </w:rPr>
        <w:t>Sección 4.06</w:t>
      </w:r>
      <w:r w:rsidR="003527C9" w:rsidRPr="00BF6AEA">
        <w:rPr>
          <w:rFonts w:asciiTheme="minorHAnsi" w:hAnsiTheme="minorHAnsi" w:cstheme="minorHAnsi"/>
          <w:szCs w:val="20"/>
          <w:u w:val="single"/>
          <w:lang w:val="es-CO"/>
        </w:rPr>
        <w:fldChar w:fldCharType="end"/>
      </w:r>
      <w:r w:rsidRPr="00BF6AEA">
        <w:rPr>
          <w:rFonts w:asciiTheme="minorHAnsi" w:hAnsiTheme="minorHAnsi" w:cstheme="minorHAnsi"/>
          <w:szCs w:val="20"/>
          <w:lang w:val="es-CO"/>
        </w:rPr>
        <w:t>, cuando la Garantía no estuviere vigente, sin que ello exonere al Comprador de sus obligaciones de pago y demás obligaciones derivadas del presente Suministro.</w:t>
      </w:r>
    </w:p>
    <w:p w14:paraId="55762273" w14:textId="130F765E" w:rsidR="00624629" w:rsidRPr="00BF6AEA" w:rsidRDefault="00624629" w:rsidP="00AA3362">
      <w:pPr>
        <w:pStyle w:val="Heading2"/>
        <w:keepNext/>
        <w:keepLines/>
        <w:widowControl w:val="0"/>
        <w:rPr>
          <w:rFonts w:asciiTheme="minorHAnsi" w:hAnsiTheme="minorHAnsi" w:cstheme="minorHAnsi"/>
          <w:vanish/>
          <w:sz w:val="20"/>
          <w:szCs w:val="20"/>
          <w:lang w:val="es-CO"/>
          <w:specVanish/>
        </w:rPr>
      </w:pPr>
      <w:bookmarkStart w:id="377" w:name="_Ref234321994"/>
      <w:bookmarkStart w:id="378" w:name="_Toc235083929"/>
      <w:r w:rsidRPr="00BF6AEA">
        <w:rPr>
          <w:rFonts w:asciiTheme="minorHAnsi" w:hAnsiTheme="minorHAnsi" w:cstheme="minorHAnsi"/>
          <w:sz w:val="20"/>
          <w:szCs w:val="20"/>
          <w:lang w:val="es-CO"/>
        </w:rPr>
        <w:t>Efecto de la No Constitución Oportuna de la Garantía</w:t>
      </w:r>
      <w:bookmarkEnd w:id="377"/>
      <w:bookmarkEnd w:id="378"/>
    </w:p>
    <w:p w14:paraId="30147B9B" w14:textId="77777777" w:rsidR="00624629" w:rsidRPr="00BF6AEA" w:rsidRDefault="00624629" w:rsidP="00AA3362">
      <w:pPr>
        <w:pStyle w:val="HeadingBody2"/>
        <w:keepNext/>
        <w:keepLines/>
        <w:widowControl w:val="0"/>
        <w:rPr>
          <w:rFonts w:asciiTheme="minorHAnsi" w:hAnsiTheme="minorHAnsi" w:cstheme="minorHAnsi"/>
          <w:sz w:val="20"/>
          <w:szCs w:val="20"/>
          <w:lang w:val="es-CO"/>
        </w:rPr>
      </w:pPr>
      <w:r w:rsidRPr="00BF6AEA">
        <w:rPr>
          <w:rFonts w:asciiTheme="minorHAnsi" w:hAnsiTheme="minorHAnsi" w:cstheme="minorHAnsi"/>
          <w:sz w:val="20"/>
          <w:szCs w:val="20"/>
          <w:lang w:val="es-CO"/>
        </w:rPr>
        <w:t>.</w:t>
      </w:r>
    </w:p>
    <w:p w14:paraId="5B9653C4" w14:textId="666ECF0A" w:rsidR="00624629" w:rsidRPr="00BF6AEA" w:rsidRDefault="00624629" w:rsidP="00AA3362">
      <w:pPr>
        <w:pStyle w:val="Heading3"/>
        <w:keepNext/>
        <w:keepLines/>
        <w:widowControl w:val="0"/>
        <w:rPr>
          <w:rFonts w:asciiTheme="minorHAnsi" w:hAnsiTheme="minorHAnsi" w:cstheme="minorHAnsi"/>
          <w:szCs w:val="20"/>
          <w:lang w:val="es-CO"/>
        </w:rPr>
      </w:pPr>
      <w:r w:rsidRPr="00BF6AEA">
        <w:rPr>
          <w:rFonts w:asciiTheme="minorHAnsi" w:hAnsiTheme="minorHAnsi" w:cstheme="minorHAnsi"/>
          <w:szCs w:val="20"/>
          <w:lang w:val="es-CO"/>
        </w:rPr>
        <w:t xml:space="preserve">Si el Comprador no hubiere constituido y entregado la Garantía en los términos y condiciones previstos en la </w:t>
      </w:r>
      <w:r w:rsidRPr="00BF6AEA">
        <w:rPr>
          <w:rFonts w:asciiTheme="minorHAnsi" w:hAnsiTheme="minorHAnsi" w:cstheme="minorHAnsi"/>
          <w:szCs w:val="20"/>
          <w:u w:val="single"/>
          <w:lang w:val="es-CO"/>
        </w:rPr>
        <w:fldChar w:fldCharType="begin"/>
      </w:r>
      <w:r w:rsidRPr="00BF6AEA">
        <w:rPr>
          <w:rFonts w:asciiTheme="minorHAnsi" w:hAnsiTheme="minorHAnsi" w:cstheme="minorHAnsi"/>
          <w:szCs w:val="20"/>
          <w:u w:val="single"/>
          <w:lang w:val="es-CO"/>
        </w:rPr>
        <w:instrText xml:space="preserve"> REF _Ref233359586 \r \h  \* MERGEFORMAT </w:instrText>
      </w:r>
      <w:r w:rsidRPr="00BF6AEA">
        <w:rPr>
          <w:rFonts w:asciiTheme="minorHAnsi" w:hAnsiTheme="minorHAnsi" w:cstheme="minorHAnsi"/>
          <w:szCs w:val="20"/>
          <w:u w:val="single"/>
          <w:lang w:val="es-CO"/>
        </w:rPr>
      </w:r>
      <w:r w:rsidRPr="00BF6AEA">
        <w:rPr>
          <w:rFonts w:asciiTheme="minorHAnsi" w:hAnsiTheme="minorHAnsi" w:cstheme="minorHAnsi"/>
          <w:szCs w:val="20"/>
          <w:u w:val="single"/>
          <w:lang w:val="es-CO"/>
        </w:rPr>
        <w:fldChar w:fldCharType="separate"/>
      </w:r>
      <w:r w:rsidR="00AA3362" w:rsidRPr="00BF6AEA">
        <w:rPr>
          <w:rFonts w:asciiTheme="minorHAnsi" w:hAnsiTheme="minorHAnsi" w:cstheme="minorHAnsi"/>
          <w:szCs w:val="20"/>
          <w:u w:val="single"/>
          <w:lang w:val="es-CO"/>
        </w:rPr>
        <w:t>Sección 5.01</w:t>
      </w:r>
      <w:r w:rsidRPr="00BF6AEA">
        <w:rPr>
          <w:rFonts w:asciiTheme="minorHAnsi" w:hAnsiTheme="minorHAnsi" w:cstheme="minorHAnsi"/>
          <w:szCs w:val="20"/>
          <w:u w:val="single"/>
          <w:lang w:val="es-CO"/>
        </w:rPr>
        <w:fldChar w:fldCharType="end"/>
      </w:r>
      <w:r w:rsidRPr="00BF6AEA">
        <w:rPr>
          <w:rFonts w:asciiTheme="minorHAnsi" w:hAnsiTheme="minorHAnsi" w:cstheme="minorHAnsi"/>
          <w:szCs w:val="20"/>
          <w:lang w:val="es-CO"/>
        </w:rPr>
        <w:t xml:space="preserve">, se entenderá, de pleno derecho y sin necesidad de comunicación adicional por parte del Vendedor, que la modalidad de pago aplicable al presente Suministro será la de pago anticipado semanal prevista en la </w:t>
      </w:r>
      <w:r w:rsidRPr="00BF6AEA">
        <w:rPr>
          <w:rFonts w:asciiTheme="minorHAnsi" w:hAnsiTheme="minorHAnsi" w:cstheme="minorHAnsi"/>
          <w:szCs w:val="20"/>
          <w:u w:val="single"/>
          <w:lang w:val="es-CO"/>
        </w:rPr>
        <w:fldChar w:fldCharType="begin"/>
      </w:r>
      <w:r w:rsidRPr="00BF6AEA">
        <w:rPr>
          <w:rFonts w:asciiTheme="minorHAnsi" w:hAnsiTheme="minorHAnsi" w:cstheme="minorHAnsi"/>
          <w:szCs w:val="20"/>
          <w:u w:val="single"/>
          <w:lang w:val="es-CO"/>
        </w:rPr>
        <w:instrText xml:space="preserve"> REF _Ref233361671 \r \h  \* MERGEFORMAT </w:instrText>
      </w:r>
      <w:r w:rsidRPr="00BF6AEA">
        <w:rPr>
          <w:rFonts w:asciiTheme="minorHAnsi" w:hAnsiTheme="minorHAnsi" w:cstheme="minorHAnsi"/>
          <w:szCs w:val="20"/>
          <w:u w:val="single"/>
          <w:lang w:val="es-CO"/>
        </w:rPr>
      </w:r>
      <w:r w:rsidRPr="00BF6AEA">
        <w:rPr>
          <w:rFonts w:asciiTheme="minorHAnsi" w:hAnsiTheme="minorHAnsi" w:cstheme="minorHAnsi"/>
          <w:szCs w:val="20"/>
          <w:u w:val="single"/>
          <w:lang w:val="es-CO"/>
        </w:rPr>
        <w:fldChar w:fldCharType="separate"/>
      </w:r>
      <w:r w:rsidR="00AA3362" w:rsidRPr="00BF6AEA">
        <w:rPr>
          <w:rFonts w:asciiTheme="minorHAnsi" w:hAnsiTheme="minorHAnsi" w:cstheme="minorHAnsi"/>
          <w:szCs w:val="20"/>
          <w:u w:val="single"/>
          <w:lang w:val="es-CO"/>
        </w:rPr>
        <w:t>Sección 4.03</w:t>
      </w:r>
      <w:r w:rsidRPr="00BF6AEA">
        <w:rPr>
          <w:rFonts w:asciiTheme="minorHAnsi" w:hAnsiTheme="minorHAnsi" w:cstheme="minorHAnsi"/>
          <w:szCs w:val="20"/>
          <w:u w:val="single"/>
          <w:lang w:val="es-CO"/>
        </w:rPr>
        <w:fldChar w:fldCharType="end"/>
      </w:r>
      <w:r w:rsidR="00AA3362" w:rsidRPr="00BF6AEA">
        <w:rPr>
          <w:rFonts w:asciiTheme="minorHAnsi" w:hAnsiTheme="minorHAnsi" w:cstheme="minorHAnsi"/>
          <w:szCs w:val="20"/>
          <w:lang w:val="es-CO"/>
        </w:rPr>
        <w:t xml:space="preserve"> y en la </w:t>
      </w:r>
      <w:r w:rsidR="00AA3362" w:rsidRPr="00BF6AEA">
        <w:rPr>
          <w:rFonts w:asciiTheme="minorHAnsi" w:hAnsiTheme="minorHAnsi" w:cstheme="minorHAnsi"/>
          <w:szCs w:val="20"/>
          <w:u w:val="single"/>
          <w:lang w:val="es-CO"/>
        </w:rPr>
        <w:fldChar w:fldCharType="begin"/>
      </w:r>
      <w:r w:rsidR="00AA3362" w:rsidRPr="00BF6AEA">
        <w:rPr>
          <w:rFonts w:asciiTheme="minorHAnsi" w:hAnsiTheme="minorHAnsi" w:cstheme="minorHAnsi"/>
          <w:szCs w:val="20"/>
          <w:u w:val="single"/>
          <w:lang w:val="es-CO"/>
        </w:rPr>
        <w:instrText xml:space="preserve"> REF _Ref234323642 \r \h  \* MERGEFORMAT </w:instrText>
      </w:r>
      <w:r w:rsidR="00AA3362" w:rsidRPr="00BF6AEA">
        <w:rPr>
          <w:rFonts w:asciiTheme="minorHAnsi" w:hAnsiTheme="minorHAnsi" w:cstheme="minorHAnsi"/>
          <w:szCs w:val="20"/>
          <w:u w:val="single"/>
          <w:lang w:val="es-CO"/>
        </w:rPr>
      </w:r>
      <w:r w:rsidR="00AA3362" w:rsidRPr="00BF6AEA">
        <w:rPr>
          <w:rFonts w:asciiTheme="minorHAnsi" w:hAnsiTheme="minorHAnsi" w:cstheme="minorHAnsi"/>
          <w:szCs w:val="20"/>
          <w:u w:val="single"/>
          <w:lang w:val="es-CO"/>
        </w:rPr>
        <w:fldChar w:fldCharType="separate"/>
      </w:r>
      <w:r w:rsidR="00AA3362" w:rsidRPr="00BF6AEA">
        <w:rPr>
          <w:rFonts w:asciiTheme="minorHAnsi" w:hAnsiTheme="minorHAnsi" w:cstheme="minorHAnsi"/>
          <w:szCs w:val="20"/>
          <w:u w:val="single"/>
          <w:lang w:val="es-CO"/>
        </w:rPr>
        <w:t>Sección 4.04</w:t>
      </w:r>
      <w:r w:rsidR="00AA3362" w:rsidRPr="00BF6AEA">
        <w:rPr>
          <w:rFonts w:asciiTheme="minorHAnsi" w:hAnsiTheme="minorHAnsi" w:cstheme="minorHAnsi"/>
          <w:szCs w:val="20"/>
          <w:u w:val="single"/>
          <w:lang w:val="es-CO"/>
        </w:rPr>
        <w:fldChar w:fldCharType="end"/>
      </w:r>
      <w:r w:rsidRPr="00BF6AEA">
        <w:rPr>
          <w:rFonts w:asciiTheme="minorHAnsi" w:hAnsiTheme="minorHAnsi" w:cstheme="minorHAnsi"/>
          <w:szCs w:val="20"/>
          <w:lang w:val="es-CO"/>
        </w:rPr>
        <w:t xml:space="preserve"> en sustitución de la modalidad de pago diferido con Garantía originalmente señalada en las Condiciones Particulares.</w:t>
      </w:r>
    </w:p>
    <w:p w14:paraId="311863A4" w14:textId="77777777" w:rsidR="00624629" w:rsidRPr="00BF6AEA" w:rsidRDefault="00624629" w:rsidP="00624629">
      <w:pPr>
        <w:pStyle w:val="Heading3"/>
        <w:rPr>
          <w:rFonts w:asciiTheme="minorHAnsi" w:hAnsiTheme="minorHAnsi" w:cstheme="minorHAnsi"/>
          <w:szCs w:val="20"/>
          <w:lang w:val="es-CO"/>
        </w:rPr>
      </w:pPr>
      <w:r w:rsidRPr="00BF6AEA">
        <w:rPr>
          <w:rFonts w:asciiTheme="minorHAnsi" w:hAnsiTheme="minorHAnsi" w:cstheme="minorHAnsi"/>
          <w:szCs w:val="20"/>
          <w:lang w:val="es-CO"/>
        </w:rPr>
        <w:t>La conversión prevista en esta Sección operará automáticamente a partir del Día de Gas siguiente al vencimiento del plazo aplicable para la constitución de la Garantía y regirá durante toda la vigencia del Suministro, sin que el Comprador pueda solicitar el retorno a la modalidad de pago diferido con Garantía, salvo autorización previa y por escrito del Vendedor.</w:t>
      </w:r>
    </w:p>
    <w:p w14:paraId="1CD6BD61" w14:textId="2F06CE24" w:rsidR="00624629" w:rsidRPr="00BF6AEA" w:rsidRDefault="00624629" w:rsidP="00624629">
      <w:pPr>
        <w:pStyle w:val="Heading3"/>
        <w:rPr>
          <w:rFonts w:asciiTheme="minorHAnsi" w:hAnsiTheme="minorHAnsi" w:cstheme="minorHAnsi"/>
          <w:szCs w:val="20"/>
          <w:lang w:val="es-CO"/>
        </w:rPr>
      </w:pPr>
      <w:r w:rsidRPr="00BF6AEA">
        <w:rPr>
          <w:rFonts w:asciiTheme="minorHAnsi" w:hAnsiTheme="minorHAnsi" w:cstheme="minorHAnsi"/>
          <w:szCs w:val="20"/>
          <w:lang w:val="es-CO"/>
        </w:rPr>
        <w:t xml:space="preserve">Lo previsto en esta </w:t>
      </w:r>
      <w:r w:rsidRPr="00BF6AEA">
        <w:rPr>
          <w:rFonts w:asciiTheme="minorHAnsi" w:hAnsiTheme="minorHAnsi" w:cstheme="minorHAnsi"/>
          <w:szCs w:val="20"/>
          <w:u w:val="single"/>
          <w:lang w:val="es-CO"/>
        </w:rPr>
        <w:fldChar w:fldCharType="begin"/>
      </w:r>
      <w:r w:rsidRPr="00BF6AEA">
        <w:rPr>
          <w:rFonts w:asciiTheme="minorHAnsi" w:hAnsiTheme="minorHAnsi" w:cstheme="minorHAnsi"/>
          <w:szCs w:val="20"/>
          <w:u w:val="single"/>
          <w:lang w:val="es-CO"/>
        </w:rPr>
        <w:instrText xml:space="preserve"> REF _Ref234321994 \r \h  \* MERGEFORMAT </w:instrText>
      </w:r>
      <w:r w:rsidRPr="00BF6AEA">
        <w:rPr>
          <w:rFonts w:asciiTheme="minorHAnsi" w:hAnsiTheme="minorHAnsi" w:cstheme="minorHAnsi"/>
          <w:szCs w:val="20"/>
          <w:u w:val="single"/>
          <w:lang w:val="es-CO"/>
        </w:rPr>
      </w:r>
      <w:r w:rsidRPr="00BF6AEA">
        <w:rPr>
          <w:rFonts w:asciiTheme="minorHAnsi" w:hAnsiTheme="minorHAnsi" w:cstheme="minorHAnsi"/>
          <w:szCs w:val="20"/>
          <w:u w:val="single"/>
          <w:lang w:val="es-CO"/>
        </w:rPr>
        <w:fldChar w:fldCharType="separate"/>
      </w:r>
      <w:r w:rsidR="00AA3362" w:rsidRPr="00BF6AEA">
        <w:rPr>
          <w:rFonts w:asciiTheme="minorHAnsi" w:hAnsiTheme="minorHAnsi" w:cstheme="minorHAnsi"/>
          <w:szCs w:val="20"/>
          <w:u w:val="single"/>
          <w:lang w:val="es-CO"/>
        </w:rPr>
        <w:t>Sección 5.04</w:t>
      </w:r>
      <w:r w:rsidRPr="00BF6AEA">
        <w:rPr>
          <w:rFonts w:asciiTheme="minorHAnsi" w:hAnsiTheme="minorHAnsi" w:cstheme="minorHAnsi"/>
          <w:szCs w:val="20"/>
          <w:u w:val="single"/>
          <w:lang w:val="es-CO"/>
        </w:rPr>
        <w:fldChar w:fldCharType="end"/>
      </w:r>
      <w:r w:rsidRPr="00BF6AEA">
        <w:rPr>
          <w:rFonts w:asciiTheme="minorHAnsi" w:hAnsiTheme="minorHAnsi" w:cstheme="minorHAnsi"/>
          <w:szCs w:val="20"/>
          <w:lang w:val="es-CO"/>
        </w:rPr>
        <w:t xml:space="preserve"> no exime al Comprador de la responsabilidad derivada del incumplimiento de su obligación de constituir la Garantía en los plazos pactados, ni limita las demás acciones o remedios de que dispone el Vendedor conforme a este Suministro o la Ley Aplicable, incluyendo la facultad de dar por terminado el Suministro conforme a la </w:t>
      </w:r>
      <w:r w:rsidRPr="00BF6AEA">
        <w:rPr>
          <w:rFonts w:asciiTheme="minorHAnsi" w:hAnsiTheme="minorHAnsi" w:cstheme="minorHAnsi"/>
          <w:szCs w:val="20"/>
          <w:u w:val="single"/>
          <w:lang w:val="es-CO"/>
        </w:rPr>
        <w:fldChar w:fldCharType="begin"/>
      </w:r>
      <w:r w:rsidRPr="00BF6AEA">
        <w:rPr>
          <w:rFonts w:asciiTheme="minorHAnsi" w:hAnsiTheme="minorHAnsi" w:cstheme="minorHAnsi"/>
          <w:szCs w:val="20"/>
          <w:u w:val="single"/>
          <w:lang w:val="es-CO"/>
        </w:rPr>
        <w:instrText xml:space="preserve"> REF _Ref214994214 \r \h  \* MERGEFORMAT </w:instrText>
      </w:r>
      <w:r w:rsidRPr="00BF6AEA">
        <w:rPr>
          <w:rFonts w:asciiTheme="minorHAnsi" w:hAnsiTheme="minorHAnsi" w:cstheme="minorHAnsi"/>
          <w:szCs w:val="20"/>
          <w:u w:val="single"/>
          <w:lang w:val="es-CO"/>
        </w:rPr>
      </w:r>
      <w:r w:rsidRPr="00BF6AEA">
        <w:rPr>
          <w:rFonts w:asciiTheme="minorHAnsi" w:hAnsiTheme="minorHAnsi" w:cstheme="minorHAnsi"/>
          <w:szCs w:val="20"/>
          <w:u w:val="single"/>
          <w:lang w:val="es-CO"/>
        </w:rPr>
        <w:fldChar w:fldCharType="separate"/>
      </w:r>
      <w:r w:rsidR="00AA3362" w:rsidRPr="00BF6AEA">
        <w:rPr>
          <w:rFonts w:asciiTheme="minorHAnsi" w:hAnsiTheme="minorHAnsi" w:cstheme="minorHAnsi"/>
          <w:szCs w:val="20"/>
          <w:u w:val="single"/>
          <w:lang w:val="es-CO"/>
        </w:rPr>
        <w:t>Sección 3.02(b)</w:t>
      </w:r>
      <w:r w:rsidRPr="00BF6AEA">
        <w:rPr>
          <w:rFonts w:asciiTheme="minorHAnsi" w:hAnsiTheme="minorHAnsi" w:cstheme="minorHAnsi"/>
          <w:szCs w:val="20"/>
          <w:u w:val="single"/>
          <w:lang w:val="es-CO"/>
        </w:rPr>
        <w:fldChar w:fldCharType="end"/>
      </w:r>
      <w:r w:rsidRPr="00BF6AEA">
        <w:rPr>
          <w:rFonts w:asciiTheme="minorHAnsi" w:hAnsiTheme="minorHAnsi" w:cstheme="minorHAnsi"/>
          <w:szCs w:val="20"/>
          <w:lang w:val="es-CO"/>
        </w:rPr>
        <w:t xml:space="preserve"> en caso de que el Comprador tampoco cumpla las obligaciones de pago bajo la modalidad de pago anticipado semanal aplicable en virtud de esta conversión.</w:t>
      </w:r>
    </w:p>
    <w:p w14:paraId="605BC7F1" w14:textId="5D21BDD6" w:rsidR="00F73212" w:rsidRPr="00BF6AEA" w:rsidRDefault="002500FA" w:rsidP="00F73212">
      <w:pPr>
        <w:pStyle w:val="Heading2"/>
        <w:rPr>
          <w:rFonts w:asciiTheme="minorHAnsi" w:hAnsiTheme="minorHAnsi" w:cstheme="minorHAnsi"/>
          <w:vanish/>
          <w:sz w:val="20"/>
          <w:szCs w:val="20"/>
          <w:lang w:val="es-CO"/>
          <w:specVanish/>
        </w:rPr>
      </w:pPr>
      <w:bookmarkStart w:id="379" w:name="_Toc235083930"/>
      <w:r w:rsidRPr="00BF6AEA">
        <w:rPr>
          <w:rFonts w:asciiTheme="minorHAnsi" w:hAnsiTheme="minorHAnsi" w:cstheme="minorHAnsi"/>
          <w:sz w:val="20"/>
          <w:szCs w:val="20"/>
          <w:lang w:val="es-CO"/>
        </w:rPr>
        <w:t>Condiciones de la Garantía</w:t>
      </w:r>
      <w:bookmarkEnd w:id="379"/>
    </w:p>
    <w:p w14:paraId="3C124CBB" w14:textId="77777777" w:rsidR="00F73212" w:rsidRPr="00BF6AEA" w:rsidRDefault="00F73212" w:rsidP="00F73212">
      <w:pPr>
        <w:pStyle w:val="HeadingBody2"/>
        <w:rPr>
          <w:rFonts w:asciiTheme="minorHAnsi" w:hAnsiTheme="minorHAnsi" w:cstheme="minorHAnsi"/>
          <w:sz w:val="20"/>
          <w:szCs w:val="20"/>
          <w:lang w:val="es-CO"/>
        </w:rPr>
      </w:pPr>
      <w:r w:rsidRPr="00BF6AEA">
        <w:rPr>
          <w:rFonts w:asciiTheme="minorHAnsi" w:hAnsiTheme="minorHAnsi" w:cstheme="minorHAnsi"/>
          <w:sz w:val="20"/>
          <w:szCs w:val="20"/>
          <w:lang w:val="es-CO"/>
        </w:rPr>
        <w:t>.</w:t>
      </w:r>
    </w:p>
    <w:p w14:paraId="1A1E188B" w14:textId="77777777" w:rsidR="002500FA" w:rsidRPr="00BF6AEA" w:rsidRDefault="002500FA" w:rsidP="002500FA">
      <w:pPr>
        <w:pStyle w:val="Heading3"/>
        <w:rPr>
          <w:rFonts w:asciiTheme="minorHAnsi" w:hAnsiTheme="minorHAnsi" w:cstheme="minorHAnsi"/>
          <w:szCs w:val="20"/>
          <w:lang w:val="es-CO"/>
        </w:rPr>
      </w:pPr>
      <w:r w:rsidRPr="00BF6AEA">
        <w:rPr>
          <w:rFonts w:asciiTheme="minorHAnsi" w:hAnsiTheme="minorHAnsi" w:cstheme="minorHAnsi"/>
          <w:szCs w:val="20"/>
          <w:lang w:val="es-CO"/>
        </w:rPr>
        <w:t>En el caso de instituciones financieras locales, en la Garantía debe constar expresamente que el emisor renuncia al beneficio de excusión contemplado en el artículo 2383 del Código Civil. Tratándose de garantías expedidas por instituciones financieras del exterior, deberá expresarse que es a primer requerimiento e irrevocable y deberá renunciarse al beneficio de excusión o figuras similares.</w:t>
      </w:r>
    </w:p>
    <w:p w14:paraId="2AD3D6BC" w14:textId="0384D37E" w:rsidR="002500FA" w:rsidRPr="00BF6AEA" w:rsidRDefault="002500FA" w:rsidP="002500FA">
      <w:pPr>
        <w:pStyle w:val="Heading3"/>
        <w:rPr>
          <w:rFonts w:asciiTheme="minorHAnsi" w:hAnsiTheme="minorHAnsi" w:cstheme="minorHAnsi"/>
          <w:szCs w:val="20"/>
          <w:lang w:val="es-CO"/>
        </w:rPr>
      </w:pPr>
      <w:r w:rsidRPr="00BF6AEA">
        <w:rPr>
          <w:rFonts w:asciiTheme="minorHAnsi" w:hAnsiTheme="minorHAnsi" w:cstheme="minorHAnsi"/>
          <w:szCs w:val="20"/>
          <w:lang w:val="es-CO"/>
        </w:rPr>
        <w:t>Todos los costos, comisiones, primas, impuestos y gastos de constitución, mantenimiento, renovación, ampliación, reposición y ejecución de la Garantía serán de cargo exclusivo del Comprador. La ejecución de la Garantía no constituye estimación anticipada ni limitación de los daños, ni excluye los demás remedios previstos en este Suministro o en la Ley Aplicable.</w:t>
      </w:r>
    </w:p>
    <w:p w14:paraId="364FFF7F" w14:textId="1722468B" w:rsidR="003915CE" w:rsidRPr="00BF6AEA" w:rsidRDefault="003915CE" w:rsidP="00313FCA">
      <w:pPr>
        <w:pStyle w:val="Heading1"/>
        <w:rPr>
          <w:rFonts w:asciiTheme="minorHAnsi" w:hAnsiTheme="minorHAnsi" w:cstheme="minorHAnsi"/>
          <w:sz w:val="20"/>
          <w:szCs w:val="20"/>
          <w:lang w:val="es-CO"/>
        </w:rPr>
      </w:pPr>
      <w:bookmarkStart w:id="380" w:name="_Toc203401046"/>
      <w:bookmarkStart w:id="381" w:name="_Toc203580657"/>
      <w:bookmarkStart w:id="382" w:name="_Toc203580722"/>
      <w:bookmarkStart w:id="383" w:name="_Toc203580989"/>
      <w:bookmarkStart w:id="384" w:name="_Toc203581762"/>
      <w:bookmarkStart w:id="385" w:name="_Toc203583837"/>
      <w:bookmarkStart w:id="386" w:name="_Toc203584248"/>
      <w:bookmarkStart w:id="387" w:name="_Toc203584506"/>
      <w:bookmarkStart w:id="388" w:name="_Toc213857011"/>
      <w:bookmarkStart w:id="389" w:name="_Toc213857883"/>
      <w:bookmarkStart w:id="390" w:name="_Toc214285491"/>
      <w:bookmarkStart w:id="391" w:name="_Toc214291591"/>
      <w:bookmarkStart w:id="392" w:name="_Toc214292275"/>
      <w:bookmarkStart w:id="393" w:name="_Toc214292652"/>
      <w:bookmarkStart w:id="394" w:name="_Toc214293965"/>
      <w:bookmarkStart w:id="395" w:name="_Toc214296062"/>
      <w:bookmarkStart w:id="396" w:name="_Toc214298403"/>
      <w:bookmarkStart w:id="397" w:name="_Toc214301404"/>
      <w:bookmarkStart w:id="398" w:name="_Toc214301496"/>
      <w:bookmarkStart w:id="399" w:name="_Toc214301528"/>
      <w:bookmarkStart w:id="400" w:name="_Toc214629526"/>
      <w:bookmarkStart w:id="401" w:name="_Toc214951778"/>
      <w:bookmarkStart w:id="402" w:name="_Toc214952605"/>
      <w:bookmarkStart w:id="403" w:name="_Toc214955516"/>
      <w:bookmarkStart w:id="404" w:name="_Toc214955917"/>
      <w:bookmarkStart w:id="405" w:name="_Toc214956319"/>
      <w:bookmarkStart w:id="406" w:name="_Toc214957004"/>
      <w:bookmarkStart w:id="407" w:name="_Toc214957306"/>
      <w:bookmarkStart w:id="408" w:name="_Toc214957499"/>
      <w:bookmarkStart w:id="409" w:name="_Toc214958024"/>
      <w:bookmarkStart w:id="410" w:name="_Toc214959296"/>
      <w:bookmarkStart w:id="411" w:name="_Toc214961315"/>
      <w:bookmarkStart w:id="412" w:name="_Toc214962972"/>
      <w:bookmarkStart w:id="413" w:name="_Toc214989576"/>
      <w:bookmarkStart w:id="414" w:name="_Toc214990887"/>
      <w:bookmarkStart w:id="415" w:name="_Toc214992585"/>
      <w:bookmarkStart w:id="416" w:name="_Toc214994373"/>
      <w:bookmarkStart w:id="417" w:name="_Toc214994706"/>
      <w:bookmarkStart w:id="418" w:name="_Toc214996977"/>
      <w:bookmarkStart w:id="419" w:name="_Toc214997144"/>
      <w:bookmarkStart w:id="420" w:name="_Toc214997203"/>
      <w:bookmarkStart w:id="421" w:name="_Toc215096602"/>
      <w:bookmarkStart w:id="422" w:name="_Toc215098191"/>
      <w:bookmarkStart w:id="423" w:name="_Toc215224327"/>
      <w:bookmarkStart w:id="424" w:name="_Toc215224908"/>
      <w:bookmarkStart w:id="425" w:name="_Toc215224994"/>
      <w:bookmarkStart w:id="426" w:name="_Toc215233880"/>
      <w:bookmarkStart w:id="427" w:name="_Toc215234401"/>
      <w:bookmarkStart w:id="428" w:name="_Toc215234890"/>
      <w:bookmarkStart w:id="429" w:name="_Toc215593340"/>
      <w:bookmarkStart w:id="430" w:name="_Toc215593843"/>
      <w:bookmarkStart w:id="431" w:name="_Toc216792055"/>
      <w:bookmarkStart w:id="432" w:name="_Toc216792174"/>
      <w:bookmarkStart w:id="433" w:name="_Toc216964040"/>
      <w:bookmarkStart w:id="434" w:name="_Toc233357918"/>
      <w:bookmarkStart w:id="435" w:name="_Toc233362530"/>
      <w:bookmarkStart w:id="436" w:name="_Toc233363756"/>
      <w:bookmarkStart w:id="437" w:name="_Toc233364762"/>
      <w:bookmarkStart w:id="438" w:name="_Toc233367562"/>
      <w:bookmarkStart w:id="439" w:name="_Toc233377358"/>
      <w:bookmarkStart w:id="440" w:name="_Toc234323516"/>
      <w:bookmarkStart w:id="441" w:name="_Toc235083931"/>
      <w:r w:rsidRPr="00BF6AEA">
        <w:rPr>
          <w:rFonts w:asciiTheme="minorHAnsi" w:hAnsiTheme="minorHAnsi" w:cstheme="minorHAnsi"/>
          <w:sz w:val="20"/>
          <w:szCs w:val="20"/>
          <w:lang w:val="es-CO"/>
        </w:rPr>
        <w:br/>
      </w:r>
      <w:bookmarkEnd w:id="380"/>
      <w:bookmarkEnd w:id="381"/>
      <w:bookmarkEnd w:id="382"/>
      <w:bookmarkEnd w:id="383"/>
      <w:r w:rsidR="00BD2A0B" w:rsidRPr="00BF6AEA">
        <w:rPr>
          <w:rFonts w:asciiTheme="minorHAnsi" w:hAnsiTheme="minorHAnsi" w:cstheme="minorHAnsi"/>
          <w:sz w:val="20"/>
          <w:szCs w:val="20"/>
          <w:lang w:val="es-CO"/>
        </w:rPr>
        <w:t>OBLIGACIONES DE LAS PARTES</w:t>
      </w:r>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p>
    <w:p w14:paraId="63F4E378" w14:textId="0A81CC4F" w:rsidR="003915CE" w:rsidRPr="00BF6AEA" w:rsidRDefault="00BD2A0B" w:rsidP="00313FCA">
      <w:pPr>
        <w:pStyle w:val="Heading2"/>
        <w:rPr>
          <w:rFonts w:asciiTheme="minorHAnsi" w:hAnsiTheme="minorHAnsi" w:cstheme="minorHAnsi"/>
          <w:vanish/>
          <w:sz w:val="20"/>
          <w:szCs w:val="20"/>
          <w:lang w:val="es-CO"/>
          <w:specVanish/>
        </w:rPr>
      </w:pPr>
      <w:bookmarkStart w:id="442" w:name="_Toc235083932"/>
      <w:r w:rsidRPr="00BF6AEA">
        <w:rPr>
          <w:rFonts w:asciiTheme="minorHAnsi" w:hAnsiTheme="minorHAnsi" w:cstheme="minorHAnsi"/>
          <w:sz w:val="20"/>
          <w:szCs w:val="20"/>
          <w:lang w:val="es-CO"/>
        </w:rPr>
        <w:t xml:space="preserve">Obligaciones del </w:t>
      </w:r>
      <w:r w:rsidR="006B2316" w:rsidRPr="00BF6AEA">
        <w:rPr>
          <w:rFonts w:asciiTheme="minorHAnsi" w:hAnsiTheme="minorHAnsi" w:cstheme="minorHAnsi"/>
          <w:sz w:val="20"/>
          <w:szCs w:val="20"/>
          <w:lang w:val="es-CO"/>
        </w:rPr>
        <w:t>Vendedor</w:t>
      </w:r>
      <w:bookmarkEnd w:id="442"/>
    </w:p>
    <w:p w14:paraId="44C752BA" w14:textId="17BDDD30" w:rsidR="003915CE" w:rsidRPr="00BF6AEA" w:rsidRDefault="003915CE" w:rsidP="00313FCA">
      <w:pPr>
        <w:pStyle w:val="HeadingBody2"/>
        <w:rPr>
          <w:rFonts w:asciiTheme="minorHAnsi" w:hAnsiTheme="minorHAnsi" w:cstheme="minorHAnsi"/>
          <w:sz w:val="20"/>
          <w:szCs w:val="20"/>
          <w:lang w:val="es-CO"/>
        </w:rPr>
      </w:pPr>
      <w:r w:rsidRPr="00BF6AEA">
        <w:rPr>
          <w:rFonts w:asciiTheme="minorHAnsi" w:hAnsiTheme="minorHAnsi" w:cstheme="minorHAnsi"/>
          <w:sz w:val="20"/>
          <w:szCs w:val="20"/>
          <w:lang w:val="es-CO"/>
        </w:rPr>
        <w:t>.</w:t>
      </w:r>
      <w:r w:rsidR="00BD2A0B" w:rsidRPr="00BF6AEA">
        <w:rPr>
          <w:rFonts w:asciiTheme="minorHAnsi" w:hAnsiTheme="minorHAnsi" w:cstheme="minorHAnsi"/>
          <w:sz w:val="20"/>
          <w:szCs w:val="20"/>
          <w:lang w:val="es-CO"/>
        </w:rPr>
        <w:t xml:space="preserve"> Además de las obligaciones que se desprenden de la naturaleza de este </w:t>
      </w:r>
      <w:r w:rsidR="00FA5F5C" w:rsidRPr="00BF6AEA">
        <w:rPr>
          <w:rFonts w:asciiTheme="minorHAnsi" w:hAnsiTheme="minorHAnsi" w:cstheme="minorHAnsi"/>
          <w:sz w:val="20"/>
          <w:szCs w:val="20"/>
          <w:lang w:val="es-CO"/>
        </w:rPr>
        <w:t>Suministro</w:t>
      </w:r>
      <w:r w:rsidR="00BD2A0B" w:rsidRPr="00BF6AEA">
        <w:rPr>
          <w:rFonts w:asciiTheme="minorHAnsi" w:hAnsiTheme="minorHAnsi" w:cstheme="minorHAnsi"/>
          <w:sz w:val="20"/>
          <w:szCs w:val="20"/>
          <w:lang w:val="es-CO"/>
        </w:rPr>
        <w:t xml:space="preserve"> y del alcance del mismo, el </w:t>
      </w:r>
      <w:r w:rsidR="006B2316" w:rsidRPr="00BF6AEA">
        <w:rPr>
          <w:rFonts w:asciiTheme="minorHAnsi" w:hAnsiTheme="minorHAnsi" w:cstheme="minorHAnsi"/>
          <w:sz w:val="20"/>
          <w:szCs w:val="20"/>
          <w:lang w:val="es-CO"/>
        </w:rPr>
        <w:t>Vendedor</w:t>
      </w:r>
      <w:r w:rsidR="00BD2A0B" w:rsidRPr="00BF6AEA">
        <w:rPr>
          <w:rFonts w:asciiTheme="minorHAnsi" w:hAnsiTheme="minorHAnsi" w:cstheme="minorHAnsi"/>
          <w:sz w:val="20"/>
          <w:szCs w:val="20"/>
          <w:lang w:val="es-CO"/>
        </w:rPr>
        <w:t xml:space="preserve"> deberá cumplir con las obligaciones que se enuncian a continuación:</w:t>
      </w:r>
    </w:p>
    <w:p w14:paraId="7A982541" w14:textId="17B6E49B" w:rsidR="0071210C" w:rsidRPr="00BF6AEA" w:rsidRDefault="0071210C" w:rsidP="00313FCA">
      <w:pPr>
        <w:pStyle w:val="Heading3"/>
        <w:rPr>
          <w:rFonts w:asciiTheme="minorHAnsi" w:hAnsiTheme="minorHAnsi" w:cstheme="minorHAnsi"/>
          <w:szCs w:val="20"/>
          <w:lang w:val="es-CO"/>
        </w:rPr>
      </w:pPr>
      <w:r w:rsidRPr="00BF6AEA">
        <w:rPr>
          <w:rFonts w:asciiTheme="minorHAnsi" w:hAnsiTheme="minorHAnsi" w:cstheme="minorHAnsi"/>
          <w:szCs w:val="20"/>
          <w:lang w:val="es-CO"/>
        </w:rPr>
        <w:t xml:space="preserve">Cumplir con la Nominación de la Cantidad Diaria de Gas Interrumpible y con el Ciclo de Nominación de Gas, ajustándose estrictamente a los términos, condiciones y plazos establecidos en este </w:t>
      </w:r>
      <w:r w:rsidR="00FA5F5C" w:rsidRPr="00BF6AEA">
        <w:rPr>
          <w:rFonts w:asciiTheme="minorHAnsi" w:hAnsiTheme="minorHAnsi" w:cstheme="minorHAnsi"/>
          <w:szCs w:val="20"/>
          <w:lang w:val="es-CO"/>
        </w:rPr>
        <w:t>Suministro</w:t>
      </w:r>
      <w:r w:rsidRPr="00BF6AEA">
        <w:rPr>
          <w:rFonts w:asciiTheme="minorHAnsi" w:hAnsiTheme="minorHAnsi" w:cstheme="minorHAnsi"/>
          <w:szCs w:val="20"/>
          <w:lang w:val="es-CO"/>
        </w:rPr>
        <w:t xml:space="preserve"> y en las Leyes Aplicables.</w:t>
      </w:r>
    </w:p>
    <w:p w14:paraId="55DC0DFD" w14:textId="503ABB6E" w:rsidR="0071210C" w:rsidRPr="00BF6AEA" w:rsidRDefault="0071210C" w:rsidP="00313FCA">
      <w:pPr>
        <w:pStyle w:val="Heading3"/>
        <w:rPr>
          <w:rFonts w:asciiTheme="minorHAnsi" w:hAnsiTheme="minorHAnsi" w:cstheme="minorHAnsi"/>
          <w:szCs w:val="20"/>
          <w:lang w:val="es-CO"/>
        </w:rPr>
      </w:pPr>
      <w:r w:rsidRPr="00BF6AEA">
        <w:rPr>
          <w:rFonts w:asciiTheme="minorHAnsi" w:hAnsiTheme="minorHAnsi" w:cstheme="minorHAnsi"/>
          <w:szCs w:val="20"/>
          <w:lang w:val="es-CO"/>
        </w:rPr>
        <w:t xml:space="preserve">Entregar la </w:t>
      </w:r>
      <w:r w:rsidR="00BF7C34" w:rsidRPr="00BF6AEA">
        <w:rPr>
          <w:rFonts w:asciiTheme="minorHAnsi" w:hAnsiTheme="minorHAnsi" w:cstheme="minorHAnsi"/>
          <w:szCs w:val="20"/>
          <w:lang w:val="es-CO"/>
        </w:rPr>
        <w:t xml:space="preserve">Cantidad Diaria Solicitada y Aceptada </w:t>
      </w:r>
      <w:r w:rsidRPr="00BF6AEA">
        <w:rPr>
          <w:rFonts w:asciiTheme="minorHAnsi" w:hAnsiTheme="minorHAnsi" w:cstheme="minorHAnsi"/>
          <w:szCs w:val="20"/>
          <w:lang w:val="es-CO"/>
        </w:rPr>
        <w:t>a partir de la Fecha de Inicio de</w:t>
      </w:r>
      <w:r w:rsidR="00260296" w:rsidRPr="00BF6AEA">
        <w:rPr>
          <w:rFonts w:asciiTheme="minorHAnsi" w:hAnsiTheme="minorHAnsi" w:cstheme="minorHAnsi"/>
          <w:szCs w:val="20"/>
          <w:lang w:val="es-CO"/>
        </w:rPr>
        <w:t>l Suministro</w:t>
      </w:r>
      <w:r w:rsidRPr="00BF6AEA">
        <w:rPr>
          <w:rFonts w:asciiTheme="minorHAnsi" w:hAnsiTheme="minorHAnsi" w:cstheme="minorHAnsi"/>
          <w:szCs w:val="20"/>
          <w:lang w:val="es-CO"/>
        </w:rPr>
        <w:t xml:space="preserve"> y por la vigencia del </w:t>
      </w:r>
      <w:r w:rsidR="00FA5F5C" w:rsidRPr="00BF6AEA">
        <w:rPr>
          <w:rFonts w:asciiTheme="minorHAnsi" w:hAnsiTheme="minorHAnsi" w:cstheme="minorHAnsi"/>
          <w:szCs w:val="20"/>
          <w:lang w:val="es-CO"/>
        </w:rPr>
        <w:t>Suministro</w:t>
      </w:r>
      <w:r w:rsidRPr="00BF6AEA">
        <w:rPr>
          <w:rFonts w:asciiTheme="minorHAnsi" w:hAnsiTheme="minorHAnsi" w:cstheme="minorHAnsi"/>
          <w:szCs w:val="20"/>
          <w:lang w:val="es-CO"/>
        </w:rPr>
        <w:t>, en los términos y condiciones aquí pactados.</w:t>
      </w:r>
    </w:p>
    <w:p w14:paraId="6881D318" w14:textId="471C9374" w:rsidR="00262144" w:rsidRPr="00BF6AEA" w:rsidRDefault="006B2316" w:rsidP="00313FCA">
      <w:pPr>
        <w:pStyle w:val="Heading3"/>
        <w:rPr>
          <w:rFonts w:asciiTheme="minorHAnsi" w:hAnsiTheme="minorHAnsi" w:cstheme="minorHAnsi"/>
          <w:szCs w:val="20"/>
          <w:lang w:val="es-CO"/>
        </w:rPr>
      </w:pPr>
      <w:r w:rsidRPr="00BF6AEA">
        <w:rPr>
          <w:rFonts w:asciiTheme="minorHAnsi" w:hAnsiTheme="minorHAnsi" w:cstheme="minorHAnsi"/>
          <w:szCs w:val="20"/>
          <w:lang w:val="es-CO"/>
        </w:rPr>
        <w:t>Emitir las liquidaciones</w:t>
      </w:r>
      <w:r w:rsidR="005F3152" w:rsidRPr="00BF6AEA">
        <w:rPr>
          <w:rFonts w:asciiTheme="minorHAnsi" w:hAnsiTheme="minorHAnsi" w:cstheme="minorHAnsi"/>
          <w:szCs w:val="20"/>
          <w:lang w:val="es-CO"/>
        </w:rPr>
        <w:t xml:space="preserve"> anticipadas</w:t>
      </w:r>
      <w:r w:rsidRPr="00BF6AEA">
        <w:rPr>
          <w:rFonts w:asciiTheme="minorHAnsi" w:hAnsiTheme="minorHAnsi" w:cstheme="minorHAnsi"/>
          <w:szCs w:val="20"/>
          <w:lang w:val="es-CO"/>
        </w:rPr>
        <w:t xml:space="preserve"> y facturas correspondientes de acuerdo con la </w:t>
      </w:r>
      <w:r w:rsidRPr="00BF6AEA">
        <w:rPr>
          <w:rFonts w:asciiTheme="minorHAnsi" w:hAnsiTheme="minorHAnsi" w:cstheme="minorHAnsi"/>
          <w:szCs w:val="20"/>
          <w:u w:val="single"/>
          <w:lang w:val="es-CO"/>
        </w:rPr>
        <w:fldChar w:fldCharType="begin"/>
      </w:r>
      <w:r w:rsidRPr="00BF6AEA">
        <w:rPr>
          <w:rFonts w:asciiTheme="minorHAnsi" w:hAnsiTheme="minorHAnsi" w:cstheme="minorHAnsi"/>
          <w:szCs w:val="20"/>
          <w:u w:val="single"/>
          <w:lang w:val="es-CO"/>
        </w:rPr>
        <w:instrText xml:space="preserve"> REF _Ref214954947 \w \h  \* MERGEFORMAT </w:instrText>
      </w:r>
      <w:r w:rsidRPr="00BF6AEA">
        <w:rPr>
          <w:rFonts w:asciiTheme="minorHAnsi" w:hAnsiTheme="minorHAnsi" w:cstheme="minorHAnsi"/>
          <w:szCs w:val="20"/>
          <w:u w:val="single"/>
          <w:lang w:val="es-CO"/>
        </w:rPr>
      </w:r>
      <w:r w:rsidRPr="00BF6AEA">
        <w:rPr>
          <w:rFonts w:asciiTheme="minorHAnsi" w:hAnsiTheme="minorHAnsi" w:cstheme="minorHAnsi"/>
          <w:szCs w:val="20"/>
          <w:u w:val="single"/>
          <w:lang w:val="es-CO"/>
        </w:rPr>
        <w:fldChar w:fldCharType="separate"/>
      </w:r>
      <w:r w:rsidR="00AA3362" w:rsidRPr="00BF6AEA">
        <w:rPr>
          <w:rFonts w:asciiTheme="minorHAnsi" w:hAnsiTheme="minorHAnsi" w:cstheme="minorHAnsi"/>
          <w:szCs w:val="20"/>
          <w:u w:val="single"/>
          <w:lang w:val="es-CO"/>
        </w:rPr>
        <w:t>CLÁUSULA IV</w:t>
      </w:r>
      <w:r w:rsidRPr="00BF6AEA">
        <w:rPr>
          <w:rFonts w:asciiTheme="minorHAnsi" w:hAnsiTheme="minorHAnsi" w:cstheme="minorHAnsi"/>
          <w:szCs w:val="20"/>
          <w:u w:val="single"/>
          <w:lang w:val="es-CO"/>
        </w:rPr>
        <w:fldChar w:fldCharType="end"/>
      </w:r>
      <w:r w:rsidR="00262144" w:rsidRPr="00BF6AEA">
        <w:rPr>
          <w:rFonts w:asciiTheme="minorHAnsi" w:hAnsiTheme="minorHAnsi" w:cstheme="minorHAnsi"/>
          <w:szCs w:val="20"/>
          <w:u w:val="single"/>
          <w:lang w:val="es-CO"/>
        </w:rPr>
        <w:t>.</w:t>
      </w:r>
    </w:p>
    <w:p w14:paraId="22ACCFCF" w14:textId="311DEB5F" w:rsidR="00AF129F" w:rsidRPr="00BF6AEA" w:rsidRDefault="00AF129F" w:rsidP="00313FCA">
      <w:pPr>
        <w:pStyle w:val="Heading2"/>
        <w:rPr>
          <w:rFonts w:asciiTheme="minorHAnsi" w:hAnsiTheme="minorHAnsi" w:cstheme="minorHAnsi"/>
          <w:vanish/>
          <w:sz w:val="20"/>
          <w:szCs w:val="20"/>
          <w:lang w:val="es-CO"/>
          <w:specVanish/>
        </w:rPr>
      </w:pPr>
      <w:bookmarkStart w:id="443" w:name="_Toc235083933"/>
      <w:r w:rsidRPr="00BF6AEA">
        <w:rPr>
          <w:rFonts w:asciiTheme="minorHAnsi" w:hAnsiTheme="minorHAnsi" w:cstheme="minorHAnsi"/>
          <w:sz w:val="20"/>
          <w:szCs w:val="20"/>
          <w:lang w:val="es-CO"/>
        </w:rPr>
        <w:lastRenderedPageBreak/>
        <w:t>Obligaciones de</w:t>
      </w:r>
      <w:r w:rsidR="00D43DE7" w:rsidRPr="00BF6AEA">
        <w:rPr>
          <w:rFonts w:asciiTheme="minorHAnsi" w:hAnsiTheme="minorHAnsi" w:cstheme="minorHAnsi"/>
          <w:sz w:val="20"/>
          <w:szCs w:val="20"/>
          <w:lang w:val="es-CO"/>
        </w:rPr>
        <w:t xml:space="preserve">l </w:t>
      </w:r>
      <w:r w:rsidR="006B2316" w:rsidRPr="00BF6AEA">
        <w:rPr>
          <w:rFonts w:asciiTheme="minorHAnsi" w:hAnsiTheme="minorHAnsi" w:cstheme="minorHAnsi"/>
          <w:sz w:val="20"/>
          <w:szCs w:val="20"/>
          <w:lang w:val="es-CO"/>
        </w:rPr>
        <w:t>Comprador</w:t>
      </w:r>
      <w:bookmarkEnd w:id="443"/>
    </w:p>
    <w:p w14:paraId="5AACFF9B" w14:textId="5FDC8BE8" w:rsidR="00AF129F" w:rsidRPr="00BF6AEA" w:rsidRDefault="00AF129F" w:rsidP="00313FCA">
      <w:pPr>
        <w:pStyle w:val="HeadingBody2"/>
        <w:rPr>
          <w:rFonts w:asciiTheme="minorHAnsi" w:hAnsiTheme="minorHAnsi" w:cstheme="minorHAnsi"/>
          <w:sz w:val="20"/>
          <w:szCs w:val="20"/>
          <w:lang w:val="es-CO"/>
        </w:rPr>
      </w:pPr>
      <w:r w:rsidRPr="00BF6AEA">
        <w:rPr>
          <w:rFonts w:asciiTheme="minorHAnsi" w:hAnsiTheme="minorHAnsi" w:cstheme="minorHAnsi"/>
          <w:sz w:val="20"/>
          <w:szCs w:val="20"/>
          <w:lang w:val="es-CO"/>
        </w:rPr>
        <w:t xml:space="preserve">. Además de las obligaciones que se desprenden de la naturaleza de este </w:t>
      </w:r>
      <w:r w:rsidR="00FA5F5C" w:rsidRPr="00BF6AEA">
        <w:rPr>
          <w:rFonts w:asciiTheme="minorHAnsi" w:hAnsiTheme="minorHAnsi" w:cstheme="minorHAnsi"/>
          <w:sz w:val="20"/>
          <w:szCs w:val="20"/>
          <w:lang w:val="es-CO"/>
        </w:rPr>
        <w:t>Suministro</w:t>
      </w:r>
      <w:r w:rsidR="00D43DE7" w:rsidRPr="00BF6AEA">
        <w:rPr>
          <w:rFonts w:asciiTheme="minorHAnsi" w:hAnsiTheme="minorHAnsi" w:cstheme="minorHAnsi"/>
          <w:sz w:val="20"/>
          <w:szCs w:val="20"/>
          <w:lang w:val="es-CO"/>
        </w:rPr>
        <w:t xml:space="preserve"> </w:t>
      </w:r>
      <w:r w:rsidRPr="00BF6AEA">
        <w:rPr>
          <w:rFonts w:asciiTheme="minorHAnsi" w:hAnsiTheme="minorHAnsi" w:cstheme="minorHAnsi"/>
          <w:sz w:val="20"/>
          <w:szCs w:val="20"/>
          <w:lang w:val="es-CO"/>
        </w:rPr>
        <w:t xml:space="preserve">y del alcance del mismo, </w:t>
      </w:r>
      <w:r w:rsidR="00D43DE7" w:rsidRPr="00BF6AEA">
        <w:rPr>
          <w:rFonts w:asciiTheme="minorHAnsi" w:hAnsiTheme="minorHAnsi" w:cstheme="minorHAnsi"/>
          <w:sz w:val="20"/>
          <w:szCs w:val="20"/>
          <w:lang w:val="es-CO"/>
        </w:rPr>
        <w:t xml:space="preserve">el </w:t>
      </w:r>
      <w:r w:rsidR="006B2316" w:rsidRPr="00BF6AEA">
        <w:rPr>
          <w:rFonts w:asciiTheme="minorHAnsi" w:hAnsiTheme="minorHAnsi" w:cstheme="minorHAnsi"/>
          <w:sz w:val="20"/>
          <w:szCs w:val="20"/>
          <w:lang w:val="es-CO"/>
        </w:rPr>
        <w:t>Comprador</w:t>
      </w:r>
      <w:r w:rsidRPr="00BF6AEA">
        <w:rPr>
          <w:rFonts w:asciiTheme="minorHAnsi" w:hAnsiTheme="minorHAnsi" w:cstheme="minorHAnsi"/>
          <w:sz w:val="20"/>
          <w:szCs w:val="20"/>
          <w:lang w:val="es-CO"/>
        </w:rPr>
        <w:t xml:space="preserve"> deberá cumplir con las obligaciones que se enuncian a continuación:</w:t>
      </w:r>
    </w:p>
    <w:p w14:paraId="3AC5473B" w14:textId="0C482FF9" w:rsidR="00D72097" w:rsidRPr="00BF6AEA" w:rsidRDefault="00A26C9C" w:rsidP="00313FCA">
      <w:pPr>
        <w:pStyle w:val="Heading3"/>
        <w:rPr>
          <w:rFonts w:asciiTheme="minorHAnsi" w:hAnsiTheme="minorHAnsi" w:cstheme="minorHAnsi"/>
          <w:szCs w:val="20"/>
          <w:lang w:val="es-CO"/>
        </w:rPr>
      </w:pPr>
      <w:r w:rsidRPr="00BF6AEA">
        <w:rPr>
          <w:rFonts w:asciiTheme="minorHAnsi" w:hAnsiTheme="minorHAnsi" w:cstheme="minorHAnsi"/>
          <w:szCs w:val="20"/>
          <w:lang w:val="es-CO"/>
        </w:rPr>
        <w:t xml:space="preserve">Cuando aplique la modalidad de </w:t>
      </w:r>
      <w:r w:rsidR="00C04DDC" w:rsidRPr="00BF6AEA">
        <w:rPr>
          <w:rFonts w:asciiTheme="minorHAnsi" w:hAnsiTheme="minorHAnsi" w:cstheme="minorHAnsi"/>
          <w:szCs w:val="20"/>
          <w:lang w:val="es-CO"/>
        </w:rPr>
        <w:t>pago diferido</w:t>
      </w:r>
      <w:r w:rsidRPr="00BF6AEA">
        <w:rPr>
          <w:rFonts w:asciiTheme="minorHAnsi" w:hAnsiTheme="minorHAnsi" w:cstheme="minorHAnsi"/>
          <w:szCs w:val="20"/>
          <w:lang w:val="es-CO"/>
        </w:rPr>
        <w:t xml:space="preserve"> con Garantía, constituir, entregar, mantener vigente, ampliar y reponer la Garantía en los términos de la </w:t>
      </w:r>
      <w:r w:rsidRPr="00BF6AEA">
        <w:rPr>
          <w:rFonts w:asciiTheme="minorHAnsi" w:hAnsiTheme="minorHAnsi" w:cstheme="minorHAnsi"/>
          <w:szCs w:val="20"/>
          <w:u w:val="single"/>
          <w:lang w:val="es-CO"/>
        </w:rPr>
        <w:fldChar w:fldCharType="begin"/>
      </w:r>
      <w:r w:rsidRPr="00BF6AEA">
        <w:rPr>
          <w:rFonts w:asciiTheme="minorHAnsi" w:hAnsiTheme="minorHAnsi" w:cstheme="minorHAnsi"/>
          <w:szCs w:val="20"/>
          <w:u w:val="single"/>
          <w:lang w:val="es-CO"/>
        </w:rPr>
        <w:instrText xml:space="preserve"> REF _Ref233359638 \w \h  \* MERGEFORMAT </w:instrText>
      </w:r>
      <w:r w:rsidRPr="00BF6AEA">
        <w:rPr>
          <w:rFonts w:asciiTheme="minorHAnsi" w:hAnsiTheme="minorHAnsi" w:cstheme="minorHAnsi"/>
          <w:szCs w:val="20"/>
          <w:u w:val="single"/>
          <w:lang w:val="es-CO"/>
        </w:rPr>
      </w:r>
      <w:r w:rsidRPr="00BF6AEA">
        <w:rPr>
          <w:rFonts w:asciiTheme="minorHAnsi" w:hAnsiTheme="minorHAnsi" w:cstheme="minorHAnsi"/>
          <w:szCs w:val="20"/>
          <w:u w:val="single"/>
          <w:lang w:val="es-CO"/>
        </w:rPr>
        <w:fldChar w:fldCharType="separate"/>
      </w:r>
      <w:r w:rsidR="00AA3362" w:rsidRPr="00BF6AEA">
        <w:rPr>
          <w:rFonts w:asciiTheme="minorHAnsi" w:hAnsiTheme="minorHAnsi" w:cstheme="minorHAnsi"/>
          <w:szCs w:val="20"/>
          <w:u w:val="single"/>
          <w:lang w:val="es-CO"/>
        </w:rPr>
        <w:t>CLÁUSULA V</w:t>
      </w:r>
      <w:r w:rsidRPr="00BF6AEA">
        <w:rPr>
          <w:rFonts w:asciiTheme="minorHAnsi" w:hAnsiTheme="minorHAnsi" w:cstheme="minorHAnsi"/>
          <w:szCs w:val="20"/>
          <w:u w:val="single"/>
          <w:lang w:val="es-CO"/>
        </w:rPr>
        <w:fldChar w:fldCharType="end"/>
      </w:r>
      <w:r w:rsidRPr="00BF6AEA">
        <w:rPr>
          <w:rFonts w:asciiTheme="minorHAnsi" w:hAnsiTheme="minorHAnsi" w:cstheme="minorHAnsi"/>
          <w:szCs w:val="20"/>
          <w:lang w:val="es-CO"/>
        </w:rPr>
        <w:t>, asegurando en todo momento la cobertura del Monto Garantizado durante el período de vigencia exigido</w:t>
      </w:r>
      <w:r w:rsidR="00D72097" w:rsidRPr="00BF6AEA">
        <w:rPr>
          <w:rFonts w:asciiTheme="minorHAnsi" w:hAnsiTheme="minorHAnsi" w:cstheme="minorHAnsi"/>
          <w:szCs w:val="20"/>
          <w:lang w:val="es-CO"/>
        </w:rPr>
        <w:t>.</w:t>
      </w:r>
    </w:p>
    <w:p w14:paraId="1B70C4DD" w14:textId="7EAE0947" w:rsidR="00D72097" w:rsidRPr="00BF6AEA" w:rsidRDefault="00D72097" w:rsidP="00313FCA">
      <w:pPr>
        <w:pStyle w:val="Heading3"/>
        <w:rPr>
          <w:rFonts w:asciiTheme="minorHAnsi" w:hAnsiTheme="minorHAnsi" w:cstheme="minorHAnsi"/>
          <w:szCs w:val="20"/>
          <w:lang w:val="es-CO"/>
        </w:rPr>
      </w:pPr>
      <w:r w:rsidRPr="00BF6AEA">
        <w:rPr>
          <w:rFonts w:asciiTheme="minorHAnsi" w:hAnsiTheme="minorHAnsi" w:cstheme="minorHAnsi"/>
          <w:szCs w:val="20"/>
          <w:lang w:val="es-CO"/>
        </w:rPr>
        <w:t xml:space="preserve">Cumplir con la Nominación de la Cantidad Diaria de Gas Interrumpible y con el Ciclo de Nominación de Gas, ajustándose estrictamente a los términos, condiciones y plazos establecidos en este </w:t>
      </w:r>
      <w:r w:rsidR="00FA5F5C" w:rsidRPr="00BF6AEA">
        <w:rPr>
          <w:rFonts w:asciiTheme="minorHAnsi" w:hAnsiTheme="minorHAnsi" w:cstheme="minorHAnsi"/>
          <w:szCs w:val="20"/>
          <w:lang w:val="es-CO"/>
        </w:rPr>
        <w:t>Suministro</w:t>
      </w:r>
      <w:r w:rsidRPr="00BF6AEA">
        <w:rPr>
          <w:rFonts w:asciiTheme="minorHAnsi" w:hAnsiTheme="minorHAnsi" w:cstheme="minorHAnsi"/>
          <w:szCs w:val="20"/>
          <w:lang w:val="es-CO"/>
        </w:rPr>
        <w:t xml:space="preserve"> y en las Leyes Aplicables.</w:t>
      </w:r>
    </w:p>
    <w:p w14:paraId="7CB480DB" w14:textId="68954759" w:rsidR="00D72097" w:rsidRPr="00BF6AEA" w:rsidRDefault="006B2316" w:rsidP="00313FCA">
      <w:pPr>
        <w:pStyle w:val="Heading3"/>
        <w:rPr>
          <w:rFonts w:asciiTheme="minorHAnsi" w:eastAsia="Times New Roman" w:hAnsiTheme="minorHAnsi" w:cstheme="minorHAnsi"/>
          <w:szCs w:val="20"/>
          <w:lang w:val="es-CO"/>
        </w:rPr>
      </w:pPr>
      <w:r w:rsidRPr="00BF6AEA">
        <w:rPr>
          <w:rFonts w:asciiTheme="minorHAnsi" w:eastAsia="Times New Roman" w:hAnsiTheme="minorHAnsi" w:cstheme="minorHAnsi"/>
          <w:szCs w:val="20"/>
          <w:lang w:val="es-CO"/>
        </w:rPr>
        <w:t xml:space="preserve">Recibir la </w:t>
      </w:r>
      <w:r w:rsidR="00D72097" w:rsidRPr="00BF6AEA">
        <w:rPr>
          <w:rFonts w:asciiTheme="minorHAnsi" w:eastAsia="Times New Roman" w:hAnsiTheme="minorHAnsi" w:cstheme="minorHAnsi"/>
          <w:szCs w:val="20"/>
          <w:lang w:val="es-CO"/>
        </w:rPr>
        <w:t xml:space="preserve">Cantidad Diaria Solicitada y Aceptada de acuerdo con la </w:t>
      </w:r>
      <w:r w:rsidR="00D72097" w:rsidRPr="00BF6AEA">
        <w:rPr>
          <w:rFonts w:asciiTheme="minorHAnsi" w:eastAsia="Times New Roman" w:hAnsiTheme="minorHAnsi" w:cstheme="minorHAnsi"/>
          <w:szCs w:val="20"/>
          <w:u w:val="single"/>
          <w:lang w:val="es-CO"/>
        </w:rPr>
        <w:fldChar w:fldCharType="begin"/>
      </w:r>
      <w:r w:rsidR="00D72097" w:rsidRPr="00BF6AEA">
        <w:rPr>
          <w:rFonts w:asciiTheme="minorHAnsi" w:eastAsia="Times New Roman" w:hAnsiTheme="minorHAnsi" w:cstheme="minorHAnsi"/>
          <w:szCs w:val="20"/>
          <w:u w:val="single"/>
          <w:lang w:val="es-CO"/>
        </w:rPr>
        <w:instrText xml:space="preserve"> REF _Ref214955125 \w \h  \* MERGEFORMAT </w:instrText>
      </w:r>
      <w:r w:rsidR="00D72097" w:rsidRPr="00BF6AEA">
        <w:rPr>
          <w:rFonts w:asciiTheme="minorHAnsi" w:eastAsia="Times New Roman" w:hAnsiTheme="minorHAnsi" w:cstheme="minorHAnsi"/>
          <w:szCs w:val="20"/>
          <w:u w:val="single"/>
          <w:lang w:val="es-CO"/>
        </w:rPr>
      </w:r>
      <w:r w:rsidR="00D72097" w:rsidRPr="00BF6AEA">
        <w:rPr>
          <w:rFonts w:asciiTheme="minorHAnsi" w:eastAsia="Times New Roman" w:hAnsiTheme="minorHAnsi" w:cstheme="minorHAnsi"/>
          <w:szCs w:val="20"/>
          <w:u w:val="single"/>
          <w:lang w:val="es-CO"/>
        </w:rPr>
        <w:fldChar w:fldCharType="separate"/>
      </w:r>
      <w:r w:rsidR="00AA3362" w:rsidRPr="00BF6AEA">
        <w:rPr>
          <w:rFonts w:asciiTheme="minorHAnsi" w:eastAsia="Times New Roman" w:hAnsiTheme="minorHAnsi" w:cstheme="minorHAnsi"/>
          <w:szCs w:val="20"/>
          <w:u w:val="single"/>
          <w:lang w:val="es-CO"/>
        </w:rPr>
        <w:t>CLÁUSULA II</w:t>
      </w:r>
      <w:r w:rsidR="00D72097" w:rsidRPr="00BF6AEA">
        <w:rPr>
          <w:rFonts w:asciiTheme="minorHAnsi" w:eastAsia="Times New Roman" w:hAnsiTheme="minorHAnsi" w:cstheme="minorHAnsi"/>
          <w:szCs w:val="20"/>
          <w:u w:val="single"/>
          <w:lang w:val="es-CO"/>
        </w:rPr>
        <w:fldChar w:fldCharType="end"/>
      </w:r>
      <w:r w:rsidR="00D72097" w:rsidRPr="00BF6AEA">
        <w:rPr>
          <w:rFonts w:asciiTheme="minorHAnsi" w:eastAsia="Times New Roman" w:hAnsiTheme="minorHAnsi" w:cstheme="minorHAnsi"/>
          <w:szCs w:val="20"/>
          <w:lang w:val="es-CO"/>
        </w:rPr>
        <w:t xml:space="preserve"> y adoptar las medidas técnicas y operativas necesarias para garantizar la correcta recepción del Gas Natural y la integridad de las instalaciones bajo su responsabilidad.</w:t>
      </w:r>
    </w:p>
    <w:p w14:paraId="5378A007" w14:textId="2641CB86" w:rsidR="00D72097" w:rsidRPr="00BF6AEA" w:rsidRDefault="00D72097" w:rsidP="00313FCA">
      <w:pPr>
        <w:pStyle w:val="Heading3"/>
        <w:rPr>
          <w:rFonts w:asciiTheme="minorHAnsi" w:hAnsiTheme="minorHAnsi" w:cstheme="minorHAnsi"/>
          <w:szCs w:val="20"/>
          <w:lang w:val="es-CO"/>
        </w:rPr>
      </w:pPr>
      <w:r w:rsidRPr="00BF6AEA">
        <w:rPr>
          <w:rFonts w:asciiTheme="minorHAnsi" w:hAnsiTheme="minorHAnsi" w:cstheme="minorHAnsi"/>
          <w:szCs w:val="20"/>
          <w:lang w:val="es-CO"/>
        </w:rPr>
        <w:t xml:space="preserve">Realizar el pago de las obligaciones dentro de los plazos y bajo las condiciones acordadas en la </w:t>
      </w:r>
      <w:r w:rsidRPr="00BF6AEA">
        <w:rPr>
          <w:rFonts w:asciiTheme="minorHAnsi" w:hAnsiTheme="minorHAnsi" w:cstheme="minorHAnsi"/>
          <w:szCs w:val="20"/>
          <w:u w:val="single"/>
          <w:lang w:val="es-CO"/>
        </w:rPr>
        <w:fldChar w:fldCharType="begin"/>
      </w:r>
      <w:r w:rsidRPr="00BF6AEA">
        <w:rPr>
          <w:rFonts w:asciiTheme="minorHAnsi" w:hAnsiTheme="minorHAnsi" w:cstheme="minorHAnsi"/>
          <w:szCs w:val="20"/>
          <w:u w:val="single"/>
          <w:lang w:val="es-CO"/>
        </w:rPr>
        <w:instrText xml:space="preserve"> REF _Ref214954947 \w \h  \* MERGEFORMAT </w:instrText>
      </w:r>
      <w:r w:rsidRPr="00BF6AEA">
        <w:rPr>
          <w:rFonts w:asciiTheme="minorHAnsi" w:hAnsiTheme="minorHAnsi" w:cstheme="minorHAnsi"/>
          <w:szCs w:val="20"/>
          <w:u w:val="single"/>
          <w:lang w:val="es-CO"/>
        </w:rPr>
      </w:r>
      <w:r w:rsidRPr="00BF6AEA">
        <w:rPr>
          <w:rFonts w:asciiTheme="minorHAnsi" w:hAnsiTheme="minorHAnsi" w:cstheme="minorHAnsi"/>
          <w:szCs w:val="20"/>
          <w:u w:val="single"/>
          <w:lang w:val="es-CO"/>
        </w:rPr>
        <w:fldChar w:fldCharType="separate"/>
      </w:r>
      <w:r w:rsidR="00AA3362" w:rsidRPr="00BF6AEA">
        <w:rPr>
          <w:rFonts w:asciiTheme="minorHAnsi" w:hAnsiTheme="minorHAnsi" w:cstheme="minorHAnsi"/>
          <w:szCs w:val="20"/>
          <w:u w:val="single"/>
          <w:lang w:val="es-CO"/>
        </w:rPr>
        <w:t>CLÁUSULA IV</w:t>
      </w:r>
      <w:r w:rsidRPr="00BF6AEA">
        <w:rPr>
          <w:rFonts w:asciiTheme="minorHAnsi" w:hAnsiTheme="minorHAnsi" w:cstheme="minorHAnsi"/>
          <w:szCs w:val="20"/>
          <w:u w:val="single"/>
          <w:lang w:val="es-CO"/>
        </w:rPr>
        <w:fldChar w:fldCharType="end"/>
      </w:r>
      <w:r w:rsidRPr="00BF6AEA">
        <w:rPr>
          <w:rFonts w:asciiTheme="minorHAnsi" w:hAnsiTheme="minorHAnsi" w:cstheme="minorHAnsi"/>
          <w:szCs w:val="20"/>
          <w:lang w:val="es-CO"/>
        </w:rPr>
        <w:t>.</w:t>
      </w:r>
    </w:p>
    <w:p w14:paraId="001DB3FF" w14:textId="02654D8A" w:rsidR="00D72097" w:rsidRPr="00BF6AEA" w:rsidRDefault="00D72097" w:rsidP="00313FCA">
      <w:pPr>
        <w:pStyle w:val="Heading3"/>
        <w:rPr>
          <w:rFonts w:asciiTheme="minorHAnsi" w:hAnsiTheme="minorHAnsi" w:cstheme="minorHAnsi"/>
          <w:szCs w:val="20"/>
          <w:lang w:val="es-CO"/>
        </w:rPr>
      </w:pPr>
      <w:r w:rsidRPr="00BF6AEA">
        <w:rPr>
          <w:rFonts w:asciiTheme="minorHAnsi" w:hAnsiTheme="minorHAnsi" w:cstheme="minorHAnsi"/>
          <w:szCs w:val="20"/>
          <w:lang w:val="es-CO"/>
        </w:rPr>
        <w:t xml:space="preserve">Asumir el pago de todo impuesto, gravamen, tasa, sobretasa, contribución, derecho, aporte o imposición adicional que se cause con ocasión de este </w:t>
      </w:r>
      <w:r w:rsidR="00FA5F5C" w:rsidRPr="00BF6AEA">
        <w:rPr>
          <w:rFonts w:asciiTheme="minorHAnsi" w:hAnsiTheme="minorHAnsi" w:cstheme="minorHAnsi"/>
          <w:szCs w:val="20"/>
          <w:lang w:val="es-CO"/>
        </w:rPr>
        <w:t>Suministro</w:t>
      </w:r>
      <w:r w:rsidRPr="00BF6AEA">
        <w:rPr>
          <w:rFonts w:asciiTheme="minorHAnsi" w:hAnsiTheme="minorHAnsi" w:cstheme="minorHAnsi"/>
          <w:szCs w:val="20"/>
          <w:lang w:val="es-CO"/>
        </w:rPr>
        <w:t xml:space="preserve">, o que derive de la expedición de una nueva Ley Aplicable posterior, conforme a lo previsto en el </w:t>
      </w:r>
      <w:r w:rsidR="00FA5F5C" w:rsidRPr="00BF6AEA">
        <w:rPr>
          <w:rFonts w:asciiTheme="minorHAnsi" w:hAnsiTheme="minorHAnsi" w:cstheme="minorHAnsi"/>
          <w:szCs w:val="20"/>
          <w:lang w:val="es-CO"/>
        </w:rPr>
        <w:t>Suministro</w:t>
      </w:r>
      <w:r w:rsidRPr="00BF6AEA">
        <w:rPr>
          <w:rFonts w:asciiTheme="minorHAnsi" w:hAnsiTheme="minorHAnsi" w:cstheme="minorHAnsi"/>
          <w:szCs w:val="20"/>
          <w:lang w:val="es-CO"/>
        </w:rPr>
        <w:t xml:space="preserve">. </w:t>
      </w:r>
    </w:p>
    <w:p w14:paraId="47ADF285" w14:textId="4643B89C" w:rsidR="00D72097" w:rsidRPr="00BF6AEA" w:rsidRDefault="00D72097" w:rsidP="00313FCA">
      <w:pPr>
        <w:pStyle w:val="Heading3"/>
        <w:rPr>
          <w:rFonts w:asciiTheme="minorHAnsi" w:hAnsiTheme="minorHAnsi" w:cstheme="minorHAnsi"/>
          <w:szCs w:val="20"/>
          <w:lang w:val="es-CO"/>
        </w:rPr>
      </w:pPr>
      <w:r w:rsidRPr="00BF6AEA">
        <w:rPr>
          <w:rFonts w:asciiTheme="minorHAnsi" w:hAnsiTheme="minorHAnsi" w:cstheme="minorHAnsi"/>
          <w:szCs w:val="20"/>
          <w:lang w:val="es-CO"/>
        </w:rPr>
        <w:t>Facilitar al Vendedor el acceso a la información operativa y documental que resulte necesaria para efectos de conciliación, verificación de consumos, atención de requerimientos regulatorios o cumplimiento de Leyes Aplicables.</w:t>
      </w:r>
    </w:p>
    <w:p w14:paraId="7462E6D0" w14:textId="3D6E0B98" w:rsidR="0078041B" w:rsidRPr="00BF6AEA" w:rsidRDefault="0078041B" w:rsidP="00D62D8A">
      <w:pPr>
        <w:pStyle w:val="Heading1"/>
        <w:keepLines/>
        <w:widowControl w:val="0"/>
        <w:rPr>
          <w:rFonts w:asciiTheme="minorHAnsi" w:hAnsiTheme="minorHAnsi" w:cstheme="minorHAnsi"/>
          <w:sz w:val="20"/>
          <w:szCs w:val="20"/>
          <w:lang w:val="es-CO"/>
        </w:rPr>
      </w:pPr>
      <w:bookmarkStart w:id="444" w:name="_Toc214955920"/>
      <w:bookmarkStart w:id="445" w:name="_Toc214956322"/>
      <w:bookmarkStart w:id="446" w:name="_Toc214957007"/>
      <w:bookmarkStart w:id="447" w:name="_Toc214957309"/>
      <w:bookmarkStart w:id="448" w:name="_Toc214957502"/>
      <w:bookmarkStart w:id="449" w:name="_Toc214958027"/>
      <w:bookmarkStart w:id="450" w:name="_Toc214959299"/>
      <w:bookmarkStart w:id="451" w:name="_Toc214961318"/>
      <w:bookmarkStart w:id="452" w:name="_Toc214962975"/>
      <w:bookmarkStart w:id="453" w:name="_Toc214989579"/>
      <w:bookmarkStart w:id="454" w:name="_Toc214990890"/>
      <w:bookmarkStart w:id="455" w:name="_Toc214992588"/>
      <w:bookmarkStart w:id="456" w:name="_Toc214994376"/>
      <w:bookmarkStart w:id="457" w:name="_Toc214994709"/>
      <w:bookmarkStart w:id="458" w:name="_Toc214996980"/>
      <w:bookmarkStart w:id="459" w:name="_Toc214997147"/>
      <w:bookmarkStart w:id="460" w:name="_Toc214997206"/>
      <w:bookmarkStart w:id="461" w:name="_Toc215096605"/>
      <w:bookmarkStart w:id="462" w:name="_Toc215098194"/>
      <w:bookmarkStart w:id="463" w:name="_Toc215224330"/>
      <w:bookmarkStart w:id="464" w:name="_Toc215224911"/>
      <w:bookmarkStart w:id="465" w:name="_Toc215224997"/>
      <w:bookmarkStart w:id="466" w:name="_Toc215233883"/>
      <w:bookmarkStart w:id="467" w:name="_Toc215234404"/>
      <w:bookmarkStart w:id="468" w:name="_Toc215234893"/>
      <w:bookmarkStart w:id="469" w:name="_Toc215593343"/>
      <w:bookmarkStart w:id="470" w:name="_Toc215593846"/>
      <w:bookmarkStart w:id="471" w:name="_Toc216792058"/>
      <w:bookmarkStart w:id="472" w:name="_Toc216792177"/>
      <w:bookmarkStart w:id="473" w:name="_Toc216964043"/>
      <w:bookmarkStart w:id="474" w:name="_Toc233357921"/>
      <w:bookmarkStart w:id="475" w:name="_Toc233362533"/>
      <w:bookmarkStart w:id="476" w:name="_Toc233363759"/>
      <w:bookmarkStart w:id="477" w:name="_Toc233364765"/>
      <w:bookmarkStart w:id="478" w:name="_Toc233367565"/>
      <w:bookmarkStart w:id="479" w:name="_Toc233377361"/>
      <w:bookmarkStart w:id="480" w:name="_Toc234323519"/>
      <w:bookmarkStart w:id="481" w:name="_Toc235083934"/>
      <w:r w:rsidRPr="00BF6AEA">
        <w:rPr>
          <w:rFonts w:asciiTheme="minorHAnsi" w:hAnsiTheme="minorHAnsi" w:cstheme="minorHAnsi"/>
          <w:sz w:val="20"/>
          <w:szCs w:val="20"/>
          <w:lang w:val="es-CO"/>
        </w:rPr>
        <w:br/>
        <w:t>CONDICIONES TÉCNICAS Y OPERATIVAS</w:t>
      </w:r>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p>
    <w:p w14:paraId="113DBC2A" w14:textId="3E9F164B" w:rsidR="0078041B" w:rsidRPr="00BF6AEA" w:rsidRDefault="0078041B" w:rsidP="00D62D8A">
      <w:pPr>
        <w:pStyle w:val="Heading2"/>
        <w:keepNext/>
        <w:keepLines/>
        <w:widowControl w:val="0"/>
        <w:rPr>
          <w:rFonts w:asciiTheme="minorHAnsi" w:hAnsiTheme="minorHAnsi" w:cstheme="minorHAnsi"/>
          <w:vanish/>
          <w:sz w:val="20"/>
          <w:szCs w:val="20"/>
          <w:lang w:val="es-CO"/>
          <w:specVanish/>
        </w:rPr>
      </w:pPr>
      <w:bookmarkStart w:id="482" w:name="_Ref215156653"/>
      <w:bookmarkStart w:id="483" w:name="_Toc235083935"/>
      <w:r w:rsidRPr="00BF6AEA">
        <w:rPr>
          <w:rFonts w:asciiTheme="minorHAnsi" w:hAnsiTheme="minorHAnsi" w:cstheme="minorHAnsi"/>
          <w:sz w:val="20"/>
          <w:szCs w:val="20"/>
          <w:lang w:val="es-CO"/>
        </w:rPr>
        <w:t xml:space="preserve">Ciclo de Nominación </w:t>
      </w:r>
      <w:r w:rsidR="007E0E78" w:rsidRPr="00BF6AEA">
        <w:rPr>
          <w:rFonts w:asciiTheme="minorHAnsi" w:hAnsiTheme="minorHAnsi" w:cstheme="minorHAnsi"/>
          <w:sz w:val="20"/>
          <w:szCs w:val="20"/>
          <w:lang w:val="es-CO"/>
        </w:rPr>
        <w:t>y Renominación</w:t>
      </w:r>
      <w:bookmarkEnd w:id="482"/>
      <w:bookmarkEnd w:id="483"/>
    </w:p>
    <w:p w14:paraId="51EC8445" w14:textId="41D2D97C" w:rsidR="007E0E78" w:rsidRPr="00BF6AEA" w:rsidRDefault="007E0E78" w:rsidP="00D62D8A">
      <w:pPr>
        <w:pStyle w:val="HeadingBody2"/>
        <w:keepNext/>
        <w:keepLines/>
        <w:widowControl w:val="0"/>
        <w:rPr>
          <w:rFonts w:asciiTheme="minorHAnsi" w:hAnsiTheme="minorHAnsi" w:cstheme="minorHAnsi"/>
          <w:sz w:val="20"/>
          <w:szCs w:val="20"/>
          <w:lang w:val="es-CO"/>
        </w:rPr>
      </w:pPr>
    </w:p>
    <w:p w14:paraId="428E13D5" w14:textId="652A6499" w:rsidR="0078041B" w:rsidRPr="00BF6AEA" w:rsidRDefault="0078041B" w:rsidP="00D62D8A">
      <w:pPr>
        <w:pStyle w:val="Heading3"/>
        <w:keepNext/>
        <w:keepLines/>
        <w:widowControl w:val="0"/>
        <w:rPr>
          <w:rFonts w:asciiTheme="minorHAnsi" w:hAnsiTheme="minorHAnsi" w:cstheme="minorHAnsi"/>
          <w:szCs w:val="20"/>
          <w:lang w:val="es-CO"/>
        </w:rPr>
      </w:pPr>
      <w:r w:rsidRPr="00BF6AEA">
        <w:rPr>
          <w:rFonts w:asciiTheme="minorHAnsi" w:hAnsiTheme="minorHAnsi" w:cstheme="minorHAnsi"/>
          <w:szCs w:val="20"/>
          <w:lang w:val="es-CO"/>
        </w:rPr>
        <w:t xml:space="preserve">Las Partes deberán cumplir estrictamente con los tiempos, etapas y procedimientos definidos en el RUT y en la Resolución 102 015, incluyendo lo previsto en el numeral 4.5.2 del RUT relativo al </w:t>
      </w:r>
      <w:r w:rsidR="0041619D" w:rsidRPr="00BF6AEA">
        <w:rPr>
          <w:rFonts w:asciiTheme="minorHAnsi" w:hAnsiTheme="minorHAnsi" w:cstheme="minorHAnsi"/>
          <w:szCs w:val="20"/>
          <w:lang w:val="es-CO"/>
        </w:rPr>
        <w:t xml:space="preserve">Ciclo </w:t>
      </w:r>
      <w:r w:rsidRPr="00BF6AEA">
        <w:rPr>
          <w:rFonts w:asciiTheme="minorHAnsi" w:hAnsiTheme="minorHAnsi" w:cstheme="minorHAnsi"/>
          <w:szCs w:val="20"/>
          <w:lang w:val="es-CO"/>
        </w:rPr>
        <w:t xml:space="preserve">de </w:t>
      </w:r>
      <w:r w:rsidR="0041619D" w:rsidRPr="00BF6AEA">
        <w:rPr>
          <w:rFonts w:asciiTheme="minorHAnsi" w:hAnsiTheme="minorHAnsi" w:cstheme="minorHAnsi"/>
          <w:szCs w:val="20"/>
          <w:lang w:val="es-CO"/>
        </w:rPr>
        <w:t xml:space="preserve">Nominación </w:t>
      </w:r>
      <w:r w:rsidR="005C54C9" w:rsidRPr="00BF6AEA">
        <w:rPr>
          <w:rFonts w:asciiTheme="minorHAnsi" w:hAnsiTheme="minorHAnsi" w:cstheme="minorHAnsi"/>
          <w:szCs w:val="20"/>
          <w:lang w:val="es-CO"/>
        </w:rPr>
        <w:t>así como en la Resolución 102 015</w:t>
      </w:r>
      <w:r w:rsidRPr="00BF6AEA">
        <w:rPr>
          <w:rFonts w:asciiTheme="minorHAnsi" w:hAnsiTheme="minorHAnsi" w:cstheme="minorHAnsi"/>
          <w:szCs w:val="20"/>
          <w:lang w:val="es-CO"/>
        </w:rPr>
        <w:t>.</w:t>
      </w:r>
    </w:p>
    <w:p w14:paraId="29FB01BA" w14:textId="22A1067E" w:rsidR="007E0E78" w:rsidRPr="00BF6AEA" w:rsidRDefault="0078041B" w:rsidP="00313FCA">
      <w:pPr>
        <w:pStyle w:val="Heading3"/>
        <w:rPr>
          <w:rFonts w:asciiTheme="minorHAnsi" w:hAnsiTheme="minorHAnsi" w:cstheme="minorHAnsi"/>
          <w:szCs w:val="20"/>
          <w:lang w:val="es-CO"/>
        </w:rPr>
      </w:pPr>
      <w:r w:rsidRPr="00BF6AEA">
        <w:rPr>
          <w:rFonts w:asciiTheme="minorHAnsi" w:hAnsiTheme="minorHAnsi" w:cstheme="minorHAnsi"/>
          <w:szCs w:val="20"/>
          <w:lang w:val="es-CO"/>
        </w:rPr>
        <w:t xml:space="preserve">El Comprador deberá enviar diariamente la nominación al Vendedor al correo electrónico indicado en las Condiciones Particulares, utilizando el formato establecido en el </w:t>
      </w:r>
      <w:r w:rsidRPr="00BF6AEA">
        <w:rPr>
          <w:rFonts w:asciiTheme="minorHAnsi" w:hAnsiTheme="minorHAnsi" w:cstheme="minorHAnsi"/>
          <w:szCs w:val="20"/>
          <w:u w:val="single"/>
          <w:lang w:val="es-CO"/>
        </w:rPr>
        <w:t>Anexo</w:t>
      </w:r>
      <w:r w:rsidR="00E10739" w:rsidRPr="00BF6AEA">
        <w:rPr>
          <w:rFonts w:asciiTheme="minorHAnsi" w:hAnsiTheme="minorHAnsi" w:cstheme="minorHAnsi"/>
          <w:szCs w:val="20"/>
          <w:u w:val="single"/>
          <w:lang w:val="es-CO"/>
        </w:rPr>
        <w:t xml:space="preserve"> 1</w:t>
      </w:r>
      <w:r w:rsidRPr="00BF6AEA">
        <w:rPr>
          <w:rFonts w:asciiTheme="minorHAnsi" w:hAnsiTheme="minorHAnsi" w:cstheme="minorHAnsi"/>
          <w:szCs w:val="20"/>
          <w:lang w:val="es-CO"/>
        </w:rPr>
        <w:t xml:space="preserve">. La nominación deberá especificar la Cantidad Diaria de Gas Interrumpible requerida para el siguiente Día de Gas en el Punto de Entrega y cumplir con los plazos del </w:t>
      </w:r>
      <w:r w:rsidR="0076247A" w:rsidRPr="00BF6AEA">
        <w:rPr>
          <w:rFonts w:asciiTheme="minorHAnsi" w:hAnsiTheme="minorHAnsi" w:cstheme="minorHAnsi"/>
          <w:szCs w:val="20"/>
          <w:lang w:val="es-CO"/>
        </w:rPr>
        <w:t>Ciclo de Nominación.</w:t>
      </w:r>
    </w:p>
    <w:p w14:paraId="36EAB878" w14:textId="77777777" w:rsidR="007E0E78" w:rsidRPr="00BF6AEA" w:rsidRDefault="007E0E78" w:rsidP="00313FCA">
      <w:pPr>
        <w:pStyle w:val="Heading3"/>
        <w:rPr>
          <w:rFonts w:asciiTheme="minorHAnsi" w:hAnsiTheme="minorHAnsi" w:cstheme="minorHAnsi"/>
          <w:szCs w:val="20"/>
          <w:lang w:val="es-CO"/>
        </w:rPr>
      </w:pPr>
      <w:r w:rsidRPr="00BF6AEA">
        <w:rPr>
          <w:rFonts w:asciiTheme="minorHAnsi" w:hAnsiTheme="minorHAnsi" w:cstheme="minorHAnsi"/>
          <w:szCs w:val="20"/>
          <w:lang w:val="es-CO"/>
        </w:rPr>
        <w:t>Si el Comprador no envía la nominación, esta se entenderá en cero (0) MBTUD para el Día de Gas correspondiente.</w:t>
      </w:r>
    </w:p>
    <w:p w14:paraId="24C8CEEB" w14:textId="77777777" w:rsidR="007E0E78" w:rsidRPr="00BF6AEA" w:rsidRDefault="007E0E78" w:rsidP="00313FCA">
      <w:pPr>
        <w:pStyle w:val="Heading3"/>
        <w:rPr>
          <w:rFonts w:asciiTheme="minorHAnsi" w:hAnsiTheme="minorHAnsi" w:cstheme="minorHAnsi"/>
          <w:szCs w:val="20"/>
          <w:lang w:val="es-CO"/>
        </w:rPr>
      </w:pPr>
      <w:r w:rsidRPr="00BF6AEA">
        <w:rPr>
          <w:rFonts w:asciiTheme="minorHAnsi" w:hAnsiTheme="minorHAnsi" w:cstheme="minorHAnsi"/>
          <w:szCs w:val="20"/>
          <w:lang w:val="es-CO"/>
        </w:rPr>
        <w:t>Si el Vendedor no responde la nominación dentro de los plazos regulatorios, la Cantidad Diaria Solicitada y Aceptada será cero (0) MBTUD.</w:t>
      </w:r>
    </w:p>
    <w:p w14:paraId="4E057B72" w14:textId="7129BA28" w:rsidR="00E10739" w:rsidRPr="00BF6AEA" w:rsidRDefault="004E7666" w:rsidP="00313FCA">
      <w:pPr>
        <w:pStyle w:val="Heading3"/>
        <w:rPr>
          <w:rFonts w:asciiTheme="minorHAnsi" w:hAnsiTheme="minorHAnsi" w:cstheme="minorHAnsi"/>
          <w:szCs w:val="20"/>
          <w:lang w:val="es-CO"/>
        </w:rPr>
      </w:pPr>
      <w:r w:rsidRPr="00BF6AEA">
        <w:rPr>
          <w:rFonts w:asciiTheme="minorHAnsi" w:hAnsiTheme="minorHAnsi" w:cstheme="minorHAnsi"/>
          <w:szCs w:val="20"/>
          <w:lang w:val="es-CO"/>
        </w:rPr>
        <w:t>La autorización de las nominaciones se realizará de conformidad con lo dispuesto en Resolución 40563 de 2025 del Ministerio de Minas y Energía.</w:t>
      </w:r>
    </w:p>
    <w:p w14:paraId="05F56C4D" w14:textId="345578BB" w:rsidR="007E0E78" w:rsidRPr="00BF6AEA" w:rsidRDefault="007E0E78" w:rsidP="00313FCA">
      <w:pPr>
        <w:pStyle w:val="Heading3"/>
        <w:rPr>
          <w:rFonts w:asciiTheme="minorHAnsi" w:hAnsiTheme="minorHAnsi" w:cstheme="minorHAnsi"/>
          <w:szCs w:val="20"/>
          <w:lang w:val="es-CO"/>
        </w:rPr>
      </w:pPr>
      <w:r w:rsidRPr="00BF6AEA">
        <w:rPr>
          <w:rFonts w:asciiTheme="minorHAnsi" w:hAnsiTheme="minorHAnsi" w:cstheme="minorHAnsi"/>
          <w:szCs w:val="20"/>
          <w:lang w:val="es-CO"/>
        </w:rPr>
        <w:t xml:space="preserve">Toda renominación requerirá aceptación previa del transportador y del Vendedor. Una vez aceptada, el Comprador garantiza que cuenta con la capacidad de transporte necesaria. La renominación </w:t>
      </w:r>
      <w:r w:rsidRPr="00BF6AEA">
        <w:rPr>
          <w:rFonts w:asciiTheme="minorHAnsi" w:hAnsiTheme="minorHAnsi" w:cstheme="minorHAnsi"/>
          <w:szCs w:val="20"/>
          <w:lang w:val="es-CO"/>
        </w:rPr>
        <w:lastRenderedPageBreak/>
        <w:t xml:space="preserve">aceptada será obligatoria para ambas Partes, salvo </w:t>
      </w:r>
      <w:r w:rsidR="00AB7B6B" w:rsidRPr="00BF6AEA">
        <w:rPr>
          <w:rFonts w:asciiTheme="minorHAnsi" w:hAnsiTheme="minorHAnsi" w:cstheme="minorHAnsi"/>
          <w:szCs w:val="20"/>
          <w:lang w:val="es-CO"/>
        </w:rPr>
        <w:t xml:space="preserve">Evento de Fuerza Mayor, Caso Fortuito o Causa Extraña, o </w:t>
      </w:r>
      <w:r w:rsidRPr="00BF6AEA">
        <w:rPr>
          <w:rFonts w:asciiTheme="minorHAnsi" w:hAnsiTheme="minorHAnsi" w:cstheme="minorHAnsi"/>
          <w:szCs w:val="20"/>
          <w:lang w:val="es-CO"/>
        </w:rPr>
        <w:t>Eventos Eximentes.</w:t>
      </w:r>
    </w:p>
    <w:p w14:paraId="207623DF" w14:textId="77777777" w:rsidR="007E0E78" w:rsidRPr="00BF6AEA" w:rsidRDefault="007E0E78" w:rsidP="00313FCA">
      <w:pPr>
        <w:pStyle w:val="Heading3"/>
        <w:rPr>
          <w:rFonts w:asciiTheme="minorHAnsi" w:hAnsiTheme="minorHAnsi" w:cstheme="minorHAnsi"/>
          <w:szCs w:val="20"/>
          <w:lang w:val="es-CO"/>
        </w:rPr>
      </w:pPr>
      <w:r w:rsidRPr="00BF6AEA">
        <w:rPr>
          <w:rFonts w:asciiTheme="minorHAnsi" w:eastAsia="Times New Roman" w:hAnsiTheme="minorHAnsi" w:cstheme="minorHAnsi"/>
          <w:szCs w:val="20"/>
          <w:lang w:val="es-CO"/>
        </w:rPr>
        <w:t>Las renominaciones presentadas y aceptadas dentro del Día de Gas no adquieren firmeza. El Vendedor podrá ajustar la Cantidad Diaria Solicitada y Aceptada renominada para los períodos restantes del Día de Gas, sin obligación de pago o indemnización.</w:t>
      </w:r>
    </w:p>
    <w:p w14:paraId="5CB04CAD" w14:textId="4CB1AAD4" w:rsidR="008A19E9" w:rsidRPr="00BF6AEA" w:rsidRDefault="008A19E9" w:rsidP="008A19E9">
      <w:pPr>
        <w:pStyle w:val="Heading3"/>
        <w:rPr>
          <w:rFonts w:asciiTheme="minorHAnsi" w:eastAsia="Times New Roman" w:hAnsiTheme="minorHAnsi" w:cstheme="minorHAnsi"/>
          <w:szCs w:val="20"/>
          <w:lang w:val="es-CO"/>
        </w:rPr>
      </w:pPr>
      <w:r w:rsidRPr="00BF6AEA">
        <w:rPr>
          <w:rFonts w:asciiTheme="minorHAnsi" w:eastAsia="Times New Roman" w:hAnsiTheme="minorHAnsi" w:cstheme="minorHAnsi"/>
          <w:szCs w:val="20"/>
          <w:lang w:val="es-CO"/>
        </w:rPr>
        <w:t xml:space="preserve">En el Día de Gas en que </w:t>
      </w:r>
      <w:r w:rsidR="007E0E78" w:rsidRPr="00BF6AEA">
        <w:rPr>
          <w:rFonts w:asciiTheme="minorHAnsi" w:eastAsia="Times New Roman" w:hAnsiTheme="minorHAnsi" w:cstheme="minorHAnsi"/>
          <w:szCs w:val="20"/>
          <w:lang w:val="es-CO"/>
        </w:rPr>
        <w:t>la Cantidad Diaria Solicitada y Aceptada haya adquirido firmeza</w:t>
      </w:r>
      <w:r w:rsidR="009245F2" w:rsidRPr="00BF6AEA">
        <w:rPr>
          <w:rFonts w:asciiTheme="minorHAnsi" w:eastAsia="Times New Roman" w:hAnsiTheme="minorHAnsi" w:cstheme="minorHAnsi"/>
          <w:szCs w:val="20"/>
          <w:lang w:val="es-CO"/>
        </w:rPr>
        <w:t>,</w:t>
      </w:r>
      <w:r w:rsidR="009245F2" w:rsidRPr="00BF6AEA">
        <w:rPr>
          <w:rFonts w:asciiTheme="minorHAnsi" w:hAnsiTheme="minorHAnsi" w:cstheme="minorHAnsi"/>
          <w:szCs w:val="20"/>
          <w:lang w:val="es-CO"/>
        </w:rPr>
        <w:t xml:space="preserve"> </w:t>
      </w:r>
      <w:r w:rsidR="009245F2" w:rsidRPr="00BF6AEA">
        <w:rPr>
          <w:rFonts w:asciiTheme="minorHAnsi" w:eastAsia="Times New Roman" w:hAnsiTheme="minorHAnsi" w:cstheme="minorHAnsi"/>
          <w:szCs w:val="20"/>
          <w:lang w:val="es-CO"/>
        </w:rPr>
        <w:t>si el Comprador solicita una renominación por un volumen inferior y dicha renominación es aceptada por el Vendedor, la facturación del Día de Gas se realizará con base en la Cantidad Diaria Solicitada y Aceptada inicialmente aceptada, por corresponder al volumen firme comprometido para ese Día de Gas, aun cuando la renominación aceptada sea por un volumen menor</w:t>
      </w:r>
      <w:r w:rsidRPr="00BF6AEA">
        <w:rPr>
          <w:rFonts w:asciiTheme="minorHAnsi" w:hAnsiTheme="minorHAnsi" w:cstheme="minorHAnsi"/>
          <w:szCs w:val="20"/>
          <w:lang w:val="es-CO"/>
        </w:rPr>
        <w:t>.</w:t>
      </w:r>
    </w:p>
    <w:p w14:paraId="2ABE5D14" w14:textId="0BB95816" w:rsidR="004E7666" w:rsidRPr="00BF6AEA" w:rsidRDefault="004E7666" w:rsidP="004E7666">
      <w:pPr>
        <w:pStyle w:val="Heading2"/>
        <w:rPr>
          <w:rFonts w:asciiTheme="minorHAnsi" w:hAnsiTheme="minorHAnsi" w:cstheme="minorHAnsi"/>
          <w:vanish/>
          <w:sz w:val="20"/>
          <w:szCs w:val="20"/>
          <w:lang w:val="es-CO"/>
          <w:specVanish/>
        </w:rPr>
      </w:pPr>
      <w:bookmarkStart w:id="484" w:name="_Toc235083936"/>
      <w:r w:rsidRPr="00BF6AEA">
        <w:rPr>
          <w:rFonts w:asciiTheme="minorHAnsi" w:hAnsiTheme="minorHAnsi" w:cstheme="minorHAnsi"/>
          <w:sz w:val="20"/>
          <w:szCs w:val="20"/>
          <w:lang w:val="es-CO"/>
        </w:rPr>
        <w:t>Capacidad de Transporte</w:t>
      </w:r>
      <w:bookmarkEnd w:id="484"/>
    </w:p>
    <w:p w14:paraId="633E287B" w14:textId="77622094" w:rsidR="004E7666" w:rsidRPr="00BF6AEA" w:rsidRDefault="004E7666" w:rsidP="004E7666">
      <w:pPr>
        <w:pStyle w:val="HeadingBody2"/>
        <w:rPr>
          <w:rFonts w:asciiTheme="minorHAnsi" w:hAnsiTheme="minorHAnsi" w:cstheme="minorHAnsi"/>
          <w:sz w:val="20"/>
          <w:szCs w:val="20"/>
          <w:lang w:val="es-CO"/>
        </w:rPr>
      </w:pPr>
      <w:r w:rsidRPr="00BF6AEA">
        <w:rPr>
          <w:rFonts w:asciiTheme="minorHAnsi" w:hAnsiTheme="minorHAnsi" w:cstheme="minorHAnsi"/>
          <w:sz w:val="20"/>
          <w:szCs w:val="20"/>
          <w:lang w:val="es-CO"/>
        </w:rPr>
        <w:t>. Si de conformidad con las Condiciones Particulares, el Comprador requiere capacidad de transporte con el Transportador correspondiente, aplicarán las siguientes reglas:</w:t>
      </w:r>
    </w:p>
    <w:p w14:paraId="56791B32" w14:textId="0A84801A" w:rsidR="002F720C" w:rsidRPr="00BF6AEA" w:rsidRDefault="002F720C" w:rsidP="00313FCA">
      <w:pPr>
        <w:pStyle w:val="Heading3"/>
        <w:keepNext/>
        <w:keepLines/>
        <w:widowControl w:val="0"/>
        <w:rPr>
          <w:rFonts w:asciiTheme="minorHAnsi" w:hAnsiTheme="minorHAnsi" w:cstheme="minorHAnsi"/>
          <w:szCs w:val="20"/>
          <w:lang w:val="es-CO"/>
        </w:rPr>
      </w:pPr>
      <w:r w:rsidRPr="00BF6AEA">
        <w:rPr>
          <w:rFonts w:asciiTheme="minorHAnsi" w:hAnsiTheme="minorHAnsi" w:cstheme="minorHAnsi"/>
          <w:szCs w:val="20"/>
          <w:lang w:val="es-CO"/>
        </w:rPr>
        <w:t>El Comprador deberá contratar y mantener vigente la capacidad de transporte necesaria para recibir el Gas Natural en el Punto de Entrega, asegurando que dicha capacidad cubre la Cantidad Diaria de Gas Interrumpible nominada y aceptada.</w:t>
      </w:r>
    </w:p>
    <w:p w14:paraId="7F153C5B" w14:textId="02D40144" w:rsidR="002F720C" w:rsidRPr="00BF6AEA" w:rsidRDefault="002F720C" w:rsidP="00313FCA">
      <w:pPr>
        <w:pStyle w:val="Heading3"/>
        <w:rPr>
          <w:rFonts w:asciiTheme="minorHAnsi" w:hAnsiTheme="minorHAnsi" w:cstheme="minorHAnsi"/>
          <w:szCs w:val="20"/>
          <w:lang w:val="es-CO"/>
        </w:rPr>
      </w:pPr>
      <w:r w:rsidRPr="00BF6AEA">
        <w:rPr>
          <w:rFonts w:asciiTheme="minorHAnsi" w:hAnsiTheme="minorHAnsi" w:cstheme="minorHAnsi"/>
          <w:szCs w:val="20"/>
          <w:lang w:val="es-CO"/>
        </w:rPr>
        <w:t>El Comprador será responsable de coordinar con el transportador todos los aspectos comerciales y operativos relacionados con el transporte del Gas, incluyendo la programación de recibos, la operación diaria, el manejo de desbalances y cualquier otro requerimiento asociado al transporte.</w:t>
      </w:r>
    </w:p>
    <w:p w14:paraId="7E74EBE8" w14:textId="77777777" w:rsidR="002F720C" w:rsidRPr="00BF6AEA" w:rsidRDefault="002F720C" w:rsidP="00313FCA">
      <w:pPr>
        <w:pStyle w:val="Heading3"/>
        <w:rPr>
          <w:rFonts w:asciiTheme="minorHAnsi" w:hAnsiTheme="minorHAnsi" w:cstheme="minorHAnsi"/>
          <w:szCs w:val="20"/>
          <w:lang w:val="es-CO"/>
        </w:rPr>
      </w:pPr>
      <w:r w:rsidRPr="00BF6AEA">
        <w:rPr>
          <w:rFonts w:asciiTheme="minorHAnsi" w:hAnsiTheme="minorHAnsi" w:cstheme="minorHAnsi"/>
          <w:szCs w:val="20"/>
          <w:lang w:val="es-CO"/>
        </w:rPr>
        <w:t>Si la nominación enviada por el Comprador al Vendedor difiere de la enviada al transportador, prevalecerá el menor volumen nominado. Cualquier reducción en la Cantidad Diaria Solicitada y Aceptada como consecuencia de dicha inconsistencia no constituirá incumplimiento del Vendedor ni dará lugar a compensación alguna.</w:t>
      </w:r>
    </w:p>
    <w:p w14:paraId="507581B5" w14:textId="46535B75" w:rsidR="002F720C" w:rsidRPr="00BF6AEA" w:rsidRDefault="002F720C" w:rsidP="00313FCA">
      <w:pPr>
        <w:pStyle w:val="Heading3"/>
        <w:rPr>
          <w:rFonts w:asciiTheme="minorHAnsi" w:hAnsiTheme="minorHAnsi" w:cstheme="minorHAnsi"/>
          <w:szCs w:val="20"/>
          <w:lang w:val="es-CO"/>
        </w:rPr>
      </w:pPr>
      <w:r w:rsidRPr="00BF6AEA">
        <w:rPr>
          <w:rFonts w:asciiTheme="minorHAnsi" w:hAnsiTheme="minorHAnsi" w:cstheme="minorHAnsi"/>
          <w:szCs w:val="20"/>
          <w:lang w:val="es-CO"/>
        </w:rPr>
        <w:t xml:space="preserve">El Comprador deberá garantizar una coordinación permanente y oportuna con el transportador y con el Vendedor para asegurar el adecuado desarrollo de las operaciones de suministro y transporte durante la vigencia del </w:t>
      </w:r>
      <w:r w:rsidR="00FA5F5C" w:rsidRPr="00BF6AEA">
        <w:rPr>
          <w:rFonts w:asciiTheme="minorHAnsi" w:hAnsiTheme="minorHAnsi" w:cstheme="minorHAnsi"/>
          <w:szCs w:val="20"/>
          <w:lang w:val="es-CO"/>
        </w:rPr>
        <w:t>Suministro</w:t>
      </w:r>
      <w:r w:rsidR="005471DF" w:rsidRPr="00BF6AEA">
        <w:rPr>
          <w:rFonts w:asciiTheme="minorHAnsi" w:hAnsiTheme="minorHAnsi" w:cstheme="minorHAnsi"/>
          <w:szCs w:val="20"/>
          <w:lang w:val="es-CO"/>
        </w:rPr>
        <w:t>.</w:t>
      </w:r>
    </w:p>
    <w:p w14:paraId="645BC3DC" w14:textId="7076BFA6" w:rsidR="002F720C" w:rsidRPr="00BF6AEA" w:rsidRDefault="002F720C" w:rsidP="00313FCA">
      <w:pPr>
        <w:pStyle w:val="Heading2"/>
        <w:rPr>
          <w:rFonts w:asciiTheme="minorHAnsi" w:hAnsiTheme="minorHAnsi" w:cstheme="minorHAnsi"/>
          <w:vanish/>
          <w:sz w:val="20"/>
          <w:szCs w:val="20"/>
          <w:lang w:val="es-CO"/>
          <w:specVanish/>
        </w:rPr>
      </w:pPr>
      <w:bookmarkStart w:id="485" w:name="_Ref215156419"/>
      <w:bookmarkStart w:id="486" w:name="_Toc235083937"/>
      <w:r w:rsidRPr="00BF6AEA">
        <w:rPr>
          <w:rFonts w:asciiTheme="minorHAnsi" w:hAnsiTheme="minorHAnsi" w:cstheme="minorHAnsi"/>
          <w:sz w:val="20"/>
          <w:szCs w:val="20"/>
          <w:lang w:val="es-CO"/>
        </w:rPr>
        <w:t>Punto de Entrega y Transferencia de Propiedad</w:t>
      </w:r>
      <w:bookmarkEnd w:id="485"/>
      <w:bookmarkEnd w:id="486"/>
    </w:p>
    <w:p w14:paraId="2F75C8FB" w14:textId="77777777" w:rsidR="002F720C" w:rsidRPr="00BF6AEA" w:rsidRDefault="002F720C" w:rsidP="00313FCA">
      <w:pPr>
        <w:pStyle w:val="HeadingBody2"/>
        <w:rPr>
          <w:rFonts w:asciiTheme="minorHAnsi" w:hAnsiTheme="minorHAnsi" w:cstheme="minorHAnsi"/>
          <w:sz w:val="20"/>
          <w:szCs w:val="20"/>
          <w:lang w:val="es-CO"/>
        </w:rPr>
      </w:pPr>
      <w:r w:rsidRPr="00BF6AEA">
        <w:rPr>
          <w:rFonts w:asciiTheme="minorHAnsi" w:hAnsiTheme="minorHAnsi" w:cstheme="minorHAnsi"/>
          <w:sz w:val="20"/>
          <w:szCs w:val="20"/>
          <w:lang w:val="es-CO"/>
        </w:rPr>
        <w:t>.</w:t>
      </w:r>
    </w:p>
    <w:p w14:paraId="54AC1AE7" w14:textId="5C1A01C1" w:rsidR="002F720C" w:rsidRPr="00BF6AEA" w:rsidRDefault="002F720C" w:rsidP="00313FCA">
      <w:pPr>
        <w:pStyle w:val="Heading3"/>
        <w:rPr>
          <w:rFonts w:asciiTheme="minorHAnsi" w:hAnsiTheme="minorHAnsi" w:cstheme="minorHAnsi"/>
          <w:szCs w:val="20"/>
          <w:lang w:val="es-CO"/>
        </w:rPr>
      </w:pPr>
      <w:r w:rsidRPr="00BF6AEA">
        <w:rPr>
          <w:rFonts w:asciiTheme="minorHAnsi" w:hAnsiTheme="minorHAnsi" w:cstheme="minorHAnsi"/>
          <w:szCs w:val="20"/>
          <w:lang w:val="es-CO"/>
        </w:rPr>
        <w:t>La transferencia de la propiedad y del riesgo de pérdida, deterioro o contaminación del Gas Natural se efectuará en el Punto de Entrega. A partir de ese momento, el Comprador asumirá la propiedad, custodia, riesgo y responsabilidad integral sobre el Gas Natural, incluyendo su transporte, manejo y disposición.</w:t>
      </w:r>
    </w:p>
    <w:p w14:paraId="6990E1F6" w14:textId="36209D90" w:rsidR="002F720C" w:rsidRPr="00BF6AEA" w:rsidRDefault="002F720C" w:rsidP="00313FCA">
      <w:pPr>
        <w:pStyle w:val="Heading3"/>
        <w:rPr>
          <w:rFonts w:asciiTheme="minorHAnsi" w:hAnsiTheme="minorHAnsi" w:cstheme="minorHAnsi"/>
          <w:szCs w:val="20"/>
          <w:lang w:val="es-CO"/>
        </w:rPr>
      </w:pPr>
      <w:r w:rsidRPr="00BF6AEA">
        <w:rPr>
          <w:rFonts w:asciiTheme="minorHAnsi" w:hAnsiTheme="minorHAnsi" w:cstheme="minorHAnsi"/>
          <w:szCs w:val="20"/>
          <w:lang w:val="es-CO"/>
        </w:rPr>
        <w:t xml:space="preserve">Realizada la entrega en el Punto de Entrega, cesa toda obligación y responsabilidad del Vendedor respecto del Gas Natural y el Comprador mantendrá indemne al Vendedor frente a cualquier reclamación, pérdida, sanción, costo o gasto que tenga origen con posterioridad a la entrega. Esta obligación sobrevivirá a la terminación del </w:t>
      </w:r>
      <w:r w:rsidR="00FA5F5C" w:rsidRPr="00BF6AEA">
        <w:rPr>
          <w:rFonts w:asciiTheme="minorHAnsi" w:hAnsiTheme="minorHAnsi" w:cstheme="minorHAnsi"/>
          <w:szCs w:val="20"/>
          <w:lang w:val="es-CO"/>
        </w:rPr>
        <w:t>Suministro</w:t>
      </w:r>
      <w:r w:rsidRPr="00BF6AEA">
        <w:rPr>
          <w:rFonts w:asciiTheme="minorHAnsi" w:hAnsiTheme="minorHAnsi" w:cstheme="minorHAnsi"/>
          <w:szCs w:val="20"/>
          <w:lang w:val="es-CO"/>
        </w:rPr>
        <w:t>.</w:t>
      </w:r>
    </w:p>
    <w:p w14:paraId="105A7BEF" w14:textId="2DA6D3A6" w:rsidR="00E10739" w:rsidRPr="00BF6AEA" w:rsidRDefault="00443FA1" w:rsidP="00B61E37">
      <w:pPr>
        <w:pStyle w:val="Heading3"/>
        <w:rPr>
          <w:rFonts w:asciiTheme="minorHAnsi" w:hAnsiTheme="minorHAnsi" w:cstheme="minorHAnsi"/>
          <w:szCs w:val="20"/>
          <w:lang w:val="es-CO"/>
        </w:rPr>
      </w:pPr>
      <w:bookmarkStart w:id="487" w:name="_Ref217662193"/>
      <w:r w:rsidRPr="00BF6AEA">
        <w:rPr>
          <w:rFonts w:asciiTheme="minorHAnsi" w:hAnsiTheme="minorHAnsi" w:cstheme="minorHAnsi"/>
          <w:szCs w:val="20"/>
          <w:lang w:val="es-CO"/>
        </w:rPr>
        <w:t xml:space="preserve">En el evento en que el </w:t>
      </w:r>
      <w:r w:rsidR="00B61E37" w:rsidRPr="00BF6AEA">
        <w:rPr>
          <w:rFonts w:asciiTheme="minorHAnsi" w:hAnsiTheme="minorHAnsi" w:cstheme="minorHAnsi"/>
          <w:szCs w:val="20"/>
          <w:lang w:val="es-CO"/>
        </w:rPr>
        <w:t>Punto de Entrega no esté habilitado</w:t>
      </w:r>
      <w:r w:rsidR="00F05C64" w:rsidRPr="00BF6AEA">
        <w:rPr>
          <w:rFonts w:asciiTheme="minorHAnsi" w:hAnsiTheme="minorHAnsi" w:cstheme="minorHAnsi"/>
          <w:szCs w:val="20"/>
          <w:lang w:val="es-CO"/>
        </w:rPr>
        <w:t xml:space="preserve"> o el Vendedor no cuente con algún permiso exigido por las Leyes Aplicables</w:t>
      </w:r>
      <w:r w:rsidR="000C0F8E" w:rsidRPr="00BF6AEA">
        <w:rPr>
          <w:rFonts w:asciiTheme="minorHAnsi" w:hAnsiTheme="minorHAnsi" w:cstheme="minorHAnsi"/>
          <w:szCs w:val="20"/>
          <w:lang w:val="es-CO"/>
        </w:rPr>
        <w:t xml:space="preserve"> para dicho Punto de Entrega</w:t>
      </w:r>
      <w:r w:rsidR="00F05C64" w:rsidRPr="00BF6AEA">
        <w:rPr>
          <w:rFonts w:asciiTheme="minorHAnsi" w:hAnsiTheme="minorHAnsi" w:cstheme="minorHAnsi"/>
          <w:szCs w:val="20"/>
          <w:lang w:val="es-CO"/>
        </w:rPr>
        <w:t>,</w:t>
      </w:r>
      <w:r w:rsidR="00B61E37" w:rsidRPr="00BF6AEA">
        <w:rPr>
          <w:rFonts w:asciiTheme="minorHAnsi" w:hAnsiTheme="minorHAnsi" w:cstheme="minorHAnsi"/>
          <w:szCs w:val="20"/>
          <w:lang w:val="es-CO"/>
        </w:rPr>
        <w:t xml:space="preserve"> la </w:t>
      </w:r>
      <w:r w:rsidR="00934C01" w:rsidRPr="00BF6AEA">
        <w:rPr>
          <w:rFonts w:asciiTheme="minorHAnsi" w:hAnsiTheme="minorHAnsi" w:cstheme="minorHAnsi"/>
          <w:szCs w:val="20"/>
          <w:lang w:val="es-CO"/>
        </w:rPr>
        <w:t>Cantidad Diaria de Gas Interrumpible</w:t>
      </w:r>
      <w:r w:rsidR="00B61E37" w:rsidRPr="00BF6AEA">
        <w:rPr>
          <w:rFonts w:asciiTheme="minorHAnsi" w:hAnsiTheme="minorHAnsi" w:cstheme="minorHAnsi"/>
          <w:szCs w:val="20"/>
          <w:lang w:val="es-CO"/>
        </w:rPr>
        <w:t xml:space="preserve"> será cero (0) MBTUD.</w:t>
      </w:r>
      <w:bookmarkEnd w:id="487"/>
    </w:p>
    <w:p w14:paraId="67844C69" w14:textId="7FFE0077" w:rsidR="002F720C" w:rsidRPr="00BF6AEA" w:rsidRDefault="002F720C" w:rsidP="00313FCA">
      <w:pPr>
        <w:pStyle w:val="Heading2"/>
        <w:rPr>
          <w:rFonts w:asciiTheme="minorHAnsi" w:hAnsiTheme="minorHAnsi" w:cstheme="minorHAnsi"/>
          <w:vanish/>
          <w:sz w:val="20"/>
          <w:szCs w:val="20"/>
          <w:lang w:val="es-CO"/>
          <w:specVanish/>
        </w:rPr>
      </w:pPr>
      <w:bookmarkStart w:id="488" w:name="_Toc235083938"/>
      <w:r w:rsidRPr="00BF6AEA">
        <w:rPr>
          <w:rFonts w:asciiTheme="minorHAnsi" w:hAnsiTheme="minorHAnsi" w:cstheme="minorHAnsi"/>
          <w:sz w:val="20"/>
          <w:szCs w:val="20"/>
          <w:lang w:val="es-CO"/>
        </w:rPr>
        <w:t>Medición</w:t>
      </w:r>
      <w:bookmarkEnd w:id="488"/>
    </w:p>
    <w:p w14:paraId="597450B4" w14:textId="77777777" w:rsidR="002F720C" w:rsidRPr="00BF6AEA" w:rsidRDefault="002F720C" w:rsidP="00313FCA">
      <w:pPr>
        <w:pStyle w:val="HeadingBody2"/>
        <w:rPr>
          <w:rFonts w:asciiTheme="minorHAnsi" w:hAnsiTheme="minorHAnsi" w:cstheme="minorHAnsi"/>
          <w:sz w:val="20"/>
          <w:szCs w:val="20"/>
          <w:lang w:val="es-CO"/>
        </w:rPr>
      </w:pPr>
      <w:r w:rsidRPr="00BF6AEA">
        <w:rPr>
          <w:rFonts w:asciiTheme="minorHAnsi" w:hAnsiTheme="minorHAnsi" w:cstheme="minorHAnsi"/>
          <w:sz w:val="20"/>
          <w:szCs w:val="20"/>
          <w:lang w:val="es-CO"/>
        </w:rPr>
        <w:t>.</w:t>
      </w:r>
    </w:p>
    <w:p w14:paraId="5E48ED32" w14:textId="47316504" w:rsidR="002F720C" w:rsidRPr="00BF6AEA" w:rsidRDefault="002F720C" w:rsidP="00313FCA">
      <w:pPr>
        <w:pStyle w:val="Heading3"/>
        <w:rPr>
          <w:rFonts w:asciiTheme="minorHAnsi" w:hAnsiTheme="minorHAnsi" w:cstheme="minorHAnsi"/>
          <w:szCs w:val="20"/>
          <w:lang w:val="es-CO"/>
        </w:rPr>
      </w:pPr>
      <w:r w:rsidRPr="00BF6AEA">
        <w:rPr>
          <w:rFonts w:asciiTheme="minorHAnsi" w:hAnsiTheme="minorHAnsi" w:cstheme="minorHAnsi"/>
          <w:szCs w:val="20"/>
          <w:lang w:val="es-CO"/>
        </w:rPr>
        <w:t>La medición del Gas Natural será realizada por el transportador en el Punto de Entrega, de conformidad con los estándares técnicos y metrológicos vigentes, utilizando equipos homologados y certificados conforme al RUT y demás Leyes Aplicables.</w:t>
      </w:r>
    </w:p>
    <w:p w14:paraId="1C767807" w14:textId="2CEBBB2C" w:rsidR="002F720C" w:rsidRPr="00BF6AEA" w:rsidRDefault="002F720C" w:rsidP="00313FCA">
      <w:pPr>
        <w:pStyle w:val="Heading3"/>
        <w:rPr>
          <w:rFonts w:asciiTheme="minorHAnsi" w:hAnsiTheme="minorHAnsi" w:cstheme="minorHAnsi"/>
          <w:szCs w:val="20"/>
          <w:lang w:val="es-CO"/>
        </w:rPr>
      </w:pPr>
      <w:r w:rsidRPr="00BF6AEA">
        <w:rPr>
          <w:rFonts w:asciiTheme="minorHAnsi" w:hAnsiTheme="minorHAnsi" w:cstheme="minorHAnsi"/>
          <w:szCs w:val="20"/>
          <w:lang w:val="es-CO"/>
        </w:rPr>
        <w:lastRenderedPageBreak/>
        <w:t>El volumen del Gas Natural será medido en KPC y la Cantidad de Energía será expresada en MBTU, calculada mediante la multiplicación del volumen medido por el Poder Calorífico Bruto Real determinado a las Condiciones Base establecidas en la regulación aplicable.</w:t>
      </w:r>
    </w:p>
    <w:p w14:paraId="38F9011A" w14:textId="2D712027" w:rsidR="002F720C" w:rsidRPr="00BF6AEA" w:rsidRDefault="002F720C" w:rsidP="00313FCA">
      <w:pPr>
        <w:pStyle w:val="Heading3"/>
        <w:rPr>
          <w:rFonts w:asciiTheme="minorHAnsi" w:hAnsiTheme="minorHAnsi" w:cstheme="minorHAnsi"/>
          <w:szCs w:val="20"/>
          <w:lang w:val="es-CO"/>
        </w:rPr>
      </w:pPr>
      <w:r w:rsidRPr="00BF6AEA">
        <w:rPr>
          <w:rFonts w:asciiTheme="minorHAnsi" w:hAnsiTheme="minorHAnsi" w:cstheme="minorHAnsi"/>
          <w:szCs w:val="20"/>
          <w:lang w:val="es-CO"/>
        </w:rPr>
        <w:t xml:space="preserve">El Comprador tendrá derecho a acceder a la información de medición generada por el </w:t>
      </w:r>
      <w:r w:rsidR="0041619D" w:rsidRPr="00BF6AEA">
        <w:rPr>
          <w:rFonts w:asciiTheme="minorHAnsi" w:hAnsiTheme="minorHAnsi" w:cstheme="minorHAnsi"/>
          <w:szCs w:val="20"/>
          <w:lang w:val="es-CO"/>
        </w:rPr>
        <w:t xml:space="preserve">transportador </w:t>
      </w:r>
      <w:r w:rsidRPr="00BF6AEA">
        <w:rPr>
          <w:rFonts w:asciiTheme="minorHAnsi" w:hAnsiTheme="minorHAnsi" w:cstheme="minorHAnsi"/>
          <w:szCs w:val="20"/>
          <w:lang w:val="es-CO"/>
        </w:rPr>
        <w:t>y a verificar lecturas, calibraciones y ajustes del sistema de medición, en los términos previstos en la regulación y sin interferir con la operación del transportador ni del Vendedor.</w:t>
      </w:r>
    </w:p>
    <w:p w14:paraId="4FCAED8E" w14:textId="7CFDB2E8" w:rsidR="0078041B" w:rsidRPr="00BF6AEA" w:rsidRDefault="002F720C" w:rsidP="00313FCA">
      <w:pPr>
        <w:pStyle w:val="Heading3"/>
        <w:rPr>
          <w:rFonts w:asciiTheme="minorHAnsi" w:hAnsiTheme="minorHAnsi" w:cstheme="minorHAnsi"/>
          <w:szCs w:val="20"/>
          <w:lang w:val="es-CO"/>
        </w:rPr>
      </w:pPr>
      <w:r w:rsidRPr="00BF6AEA">
        <w:rPr>
          <w:rFonts w:asciiTheme="minorHAnsi" w:hAnsiTheme="minorHAnsi" w:cstheme="minorHAnsi"/>
          <w:szCs w:val="20"/>
          <w:lang w:val="es-CO"/>
        </w:rPr>
        <w:t>En caso de falla, indisponibilidad o error en los sistemas de medición operados por el transportador, la determinación del volumen y de la energía será realizada de conformidad con los procedimientos establecidos en el RUT y demás Leyes Aplicables, utilizando la mejor información disponible y los métodos de sustitución de datos previstos en la regulación.</w:t>
      </w:r>
    </w:p>
    <w:p w14:paraId="000048E6" w14:textId="1807D209" w:rsidR="002F720C" w:rsidRPr="00BF6AEA" w:rsidRDefault="002F720C" w:rsidP="00F73B92">
      <w:pPr>
        <w:pStyle w:val="Heading2"/>
        <w:keepNext/>
        <w:keepLines/>
        <w:widowControl w:val="0"/>
        <w:rPr>
          <w:rFonts w:asciiTheme="minorHAnsi" w:hAnsiTheme="minorHAnsi" w:cstheme="minorHAnsi"/>
          <w:vanish/>
          <w:sz w:val="20"/>
          <w:szCs w:val="20"/>
          <w:lang w:val="es-CO"/>
          <w:specVanish/>
        </w:rPr>
      </w:pPr>
      <w:bookmarkStart w:id="489" w:name="_Toc235083939"/>
      <w:r w:rsidRPr="00BF6AEA">
        <w:rPr>
          <w:rFonts w:asciiTheme="minorHAnsi" w:hAnsiTheme="minorHAnsi" w:cstheme="minorHAnsi"/>
          <w:sz w:val="20"/>
          <w:szCs w:val="20"/>
          <w:lang w:val="es-CO"/>
        </w:rPr>
        <w:t>Calidad del Gas Natural</w:t>
      </w:r>
      <w:bookmarkEnd w:id="489"/>
    </w:p>
    <w:p w14:paraId="25F944F2" w14:textId="77777777" w:rsidR="002F720C" w:rsidRPr="00BF6AEA" w:rsidRDefault="002F720C" w:rsidP="00F73B92">
      <w:pPr>
        <w:pStyle w:val="HeadingBody2"/>
        <w:keepNext/>
        <w:keepLines/>
        <w:widowControl w:val="0"/>
        <w:rPr>
          <w:rFonts w:asciiTheme="minorHAnsi" w:hAnsiTheme="minorHAnsi" w:cstheme="minorHAnsi"/>
          <w:sz w:val="20"/>
          <w:szCs w:val="20"/>
          <w:lang w:val="es-CO"/>
        </w:rPr>
      </w:pPr>
      <w:r w:rsidRPr="00BF6AEA">
        <w:rPr>
          <w:rFonts w:asciiTheme="minorHAnsi" w:hAnsiTheme="minorHAnsi" w:cstheme="minorHAnsi"/>
          <w:sz w:val="20"/>
          <w:szCs w:val="20"/>
          <w:lang w:val="es-CO"/>
        </w:rPr>
        <w:t>.</w:t>
      </w:r>
    </w:p>
    <w:p w14:paraId="66D6C3E4" w14:textId="41658659" w:rsidR="002F720C" w:rsidRPr="00BF6AEA" w:rsidRDefault="002F720C" w:rsidP="00F73B92">
      <w:pPr>
        <w:pStyle w:val="Heading3"/>
        <w:keepNext/>
        <w:keepLines/>
        <w:widowControl w:val="0"/>
        <w:rPr>
          <w:rFonts w:asciiTheme="minorHAnsi" w:hAnsiTheme="minorHAnsi" w:cstheme="minorHAnsi"/>
          <w:szCs w:val="20"/>
          <w:lang w:val="es-CO"/>
        </w:rPr>
      </w:pPr>
      <w:r w:rsidRPr="00BF6AEA">
        <w:rPr>
          <w:rFonts w:asciiTheme="minorHAnsi" w:hAnsiTheme="minorHAnsi" w:cstheme="minorHAnsi"/>
          <w:szCs w:val="20"/>
          <w:lang w:val="es-CO"/>
        </w:rPr>
        <w:t>La calidad del Gas Natural será medida y certificada por el transportador en el Punto de Entrega, conforme a los parámetros y procedimientos establecidos en el RUT y en las Leyes Aplicables.</w:t>
      </w:r>
    </w:p>
    <w:p w14:paraId="5825F07F" w14:textId="7D3CB8C4" w:rsidR="002F720C" w:rsidRPr="00BF6AEA" w:rsidRDefault="002F720C" w:rsidP="00313FCA">
      <w:pPr>
        <w:pStyle w:val="Heading3"/>
        <w:rPr>
          <w:rFonts w:asciiTheme="minorHAnsi" w:hAnsiTheme="minorHAnsi" w:cstheme="minorHAnsi"/>
          <w:szCs w:val="20"/>
          <w:lang w:val="es-CO"/>
        </w:rPr>
      </w:pPr>
      <w:r w:rsidRPr="00BF6AEA">
        <w:rPr>
          <w:rFonts w:asciiTheme="minorHAnsi" w:hAnsiTheme="minorHAnsi" w:cstheme="minorHAnsi"/>
          <w:szCs w:val="20"/>
          <w:lang w:val="es-CO"/>
        </w:rPr>
        <w:t xml:space="preserve">El Gas Natural entregado por el Vendedor deberá cumplir con las especificaciones de calidad establecidas en las Condiciones Particulares del </w:t>
      </w:r>
      <w:r w:rsidR="00FA5F5C" w:rsidRPr="00BF6AEA">
        <w:rPr>
          <w:rFonts w:asciiTheme="minorHAnsi" w:hAnsiTheme="minorHAnsi" w:cstheme="minorHAnsi"/>
          <w:szCs w:val="20"/>
          <w:lang w:val="es-CO"/>
        </w:rPr>
        <w:t>Suministro</w:t>
      </w:r>
      <w:r w:rsidRPr="00BF6AEA">
        <w:rPr>
          <w:rFonts w:asciiTheme="minorHAnsi" w:hAnsiTheme="minorHAnsi" w:cstheme="minorHAnsi"/>
          <w:szCs w:val="20"/>
          <w:lang w:val="es-CO"/>
        </w:rPr>
        <w:t xml:space="preserve"> y con los requisitos técnicos previstos en las Leyes Aplicables.</w:t>
      </w:r>
    </w:p>
    <w:p w14:paraId="42881CD7" w14:textId="4593ABF2" w:rsidR="002F720C" w:rsidRPr="00BF6AEA" w:rsidRDefault="002F720C" w:rsidP="00313FCA">
      <w:pPr>
        <w:pStyle w:val="Heading3"/>
        <w:rPr>
          <w:rFonts w:asciiTheme="minorHAnsi" w:hAnsiTheme="minorHAnsi" w:cstheme="minorHAnsi"/>
          <w:szCs w:val="20"/>
          <w:lang w:val="es-CO"/>
        </w:rPr>
      </w:pPr>
      <w:r w:rsidRPr="00BF6AEA">
        <w:rPr>
          <w:rFonts w:asciiTheme="minorHAnsi" w:hAnsiTheme="minorHAnsi" w:cstheme="minorHAnsi"/>
          <w:szCs w:val="20"/>
          <w:lang w:val="es-CO"/>
        </w:rPr>
        <w:t>Si la calidad del Gas Natural en el Punto de Entrega no cumple con las especificaciones aplicables, el Comprador podrá rechazarlo siguiendo el procedimiento previsto en el RUT. El Comprador notificará al Vendedor de manera inmediata por vía telefónica o correo electrónico y confirmará dicha notificación por escrito dentro de las veinticuatro (24) horas siguientes.</w:t>
      </w:r>
    </w:p>
    <w:p w14:paraId="7AC742BD" w14:textId="23F93F1D" w:rsidR="002F720C" w:rsidRPr="00BF6AEA" w:rsidRDefault="002F720C" w:rsidP="00313FCA">
      <w:pPr>
        <w:pStyle w:val="Heading3"/>
        <w:rPr>
          <w:rFonts w:asciiTheme="minorHAnsi" w:hAnsiTheme="minorHAnsi" w:cstheme="minorHAnsi"/>
          <w:szCs w:val="20"/>
          <w:lang w:val="es-CO"/>
        </w:rPr>
      </w:pPr>
      <w:r w:rsidRPr="00BF6AEA">
        <w:rPr>
          <w:rFonts w:asciiTheme="minorHAnsi" w:hAnsiTheme="minorHAnsi" w:cstheme="minorHAnsi"/>
          <w:szCs w:val="20"/>
          <w:lang w:val="es-CO"/>
        </w:rPr>
        <w:t>El Comprador podrá tomar muestras y realizar pruebas de calidad del Gas Natural conforme a los procedimientos establecidos en las Leyes Aplicables y deberá poner a disposición del Vendedor los resultados obtenidos, sin perjuicio de la medición y certificación oficial realizada por el transportador.</w:t>
      </w:r>
    </w:p>
    <w:p w14:paraId="56987CD7" w14:textId="67507462" w:rsidR="00F1316C" w:rsidRPr="00BF6AEA" w:rsidRDefault="00F1316C" w:rsidP="00D62D8A">
      <w:pPr>
        <w:pStyle w:val="Heading2"/>
        <w:keepNext/>
        <w:keepLines/>
        <w:widowControl w:val="0"/>
        <w:rPr>
          <w:rFonts w:asciiTheme="minorHAnsi" w:hAnsiTheme="minorHAnsi" w:cstheme="minorHAnsi"/>
          <w:vanish/>
          <w:sz w:val="20"/>
          <w:szCs w:val="20"/>
          <w:lang w:val="es-CO"/>
          <w:specVanish/>
        </w:rPr>
      </w:pPr>
      <w:bookmarkStart w:id="490" w:name="_Toc235083940"/>
      <w:r w:rsidRPr="00BF6AEA">
        <w:rPr>
          <w:rFonts w:asciiTheme="minorHAnsi" w:hAnsiTheme="minorHAnsi" w:cstheme="minorHAnsi"/>
          <w:sz w:val="20"/>
          <w:szCs w:val="20"/>
          <w:lang w:val="es-CO"/>
        </w:rPr>
        <w:t>Presión de Entrega</w:t>
      </w:r>
      <w:bookmarkEnd w:id="490"/>
    </w:p>
    <w:p w14:paraId="32FA2297" w14:textId="77777777" w:rsidR="00F1316C" w:rsidRPr="00BF6AEA" w:rsidRDefault="00F1316C" w:rsidP="00D62D8A">
      <w:pPr>
        <w:pStyle w:val="HeadingBody2"/>
        <w:keepNext/>
        <w:keepLines/>
        <w:widowControl w:val="0"/>
        <w:rPr>
          <w:rFonts w:asciiTheme="minorHAnsi" w:hAnsiTheme="minorHAnsi" w:cstheme="minorHAnsi"/>
          <w:sz w:val="20"/>
          <w:szCs w:val="20"/>
          <w:lang w:val="es-CO"/>
        </w:rPr>
      </w:pPr>
      <w:r w:rsidRPr="00BF6AEA">
        <w:rPr>
          <w:rFonts w:asciiTheme="minorHAnsi" w:hAnsiTheme="minorHAnsi" w:cstheme="minorHAnsi"/>
          <w:sz w:val="20"/>
          <w:szCs w:val="20"/>
          <w:lang w:val="es-CO"/>
        </w:rPr>
        <w:t>.</w:t>
      </w:r>
    </w:p>
    <w:p w14:paraId="0516830C" w14:textId="5CF31D08" w:rsidR="00F1316C" w:rsidRPr="00BF6AEA" w:rsidRDefault="00F1316C" w:rsidP="00D62D8A">
      <w:pPr>
        <w:pStyle w:val="Heading3"/>
        <w:keepNext/>
        <w:keepLines/>
        <w:widowControl w:val="0"/>
        <w:rPr>
          <w:rFonts w:asciiTheme="minorHAnsi" w:hAnsiTheme="minorHAnsi" w:cstheme="minorHAnsi"/>
          <w:szCs w:val="20"/>
          <w:lang w:val="es-CO"/>
        </w:rPr>
      </w:pPr>
      <w:r w:rsidRPr="00BF6AEA">
        <w:rPr>
          <w:rFonts w:asciiTheme="minorHAnsi" w:hAnsiTheme="minorHAnsi" w:cstheme="minorHAnsi"/>
          <w:szCs w:val="20"/>
          <w:lang w:val="es-CO"/>
        </w:rPr>
        <w:t>A partir de la Fecha de Inicio del Suministro y hasta la Fecha de Terminación del Suministro el Vendedor se obliga a entregar el Gas Natural en el Punto de Entrega hasta la máxima presión indicada en las Condiciones Particulares.</w:t>
      </w:r>
    </w:p>
    <w:p w14:paraId="305A9EDC" w14:textId="71257185" w:rsidR="003915CE" w:rsidRPr="00BF6AEA" w:rsidRDefault="003915CE" w:rsidP="00313FCA">
      <w:pPr>
        <w:pStyle w:val="Heading1"/>
        <w:rPr>
          <w:rFonts w:asciiTheme="minorHAnsi" w:hAnsiTheme="minorHAnsi" w:cstheme="minorHAnsi"/>
          <w:sz w:val="20"/>
          <w:szCs w:val="20"/>
          <w:lang w:val="es-CO"/>
        </w:rPr>
      </w:pPr>
      <w:bookmarkStart w:id="491" w:name="_Toc203401052"/>
      <w:bookmarkStart w:id="492" w:name="_Toc203580663"/>
      <w:bookmarkStart w:id="493" w:name="_Toc203580728"/>
      <w:bookmarkStart w:id="494" w:name="_Toc203580995"/>
      <w:bookmarkStart w:id="495" w:name="_Toc203581766"/>
      <w:bookmarkStart w:id="496" w:name="_Toc203583840"/>
      <w:bookmarkStart w:id="497" w:name="_Toc203584251"/>
      <w:bookmarkStart w:id="498" w:name="_Toc203584509"/>
      <w:bookmarkStart w:id="499" w:name="_Toc213857014"/>
      <w:bookmarkStart w:id="500" w:name="_Toc213857886"/>
      <w:bookmarkStart w:id="501" w:name="_Toc214285494"/>
      <w:bookmarkStart w:id="502" w:name="_Toc214291594"/>
      <w:bookmarkStart w:id="503" w:name="_Toc214292278"/>
      <w:bookmarkStart w:id="504" w:name="_Toc214292655"/>
      <w:bookmarkStart w:id="505" w:name="_Toc214293968"/>
      <w:bookmarkStart w:id="506" w:name="_Toc214296065"/>
      <w:bookmarkStart w:id="507" w:name="_Toc214298406"/>
      <w:bookmarkStart w:id="508" w:name="_Toc214301407"/>
      <w:bookmarkStart w:id="509" w:name="_Toc214301499"/>
      <w:bookmarkStart w:id="510" w:name="_Toc214301531"/>
      <w:bookmarkStart w:id="511" w:name="_Toc214629529"/>
      <w:bookmarkStart w:id="512" w:name="_Toc214951781"/>
      <w:bookmarkStart w:id="513" w:name="_Toc214952608"/>
      <w:bookmarkStart w:id="514" w:name="_Toc214955519"/>
      <w:bookmarkStart w:id="515" w:name="_Toc214955922"/>
      <w:bookmarkStart w:id="516" w:name="_Toc214956324"/>
      <w:bookmarkStart w:id="517" w:name="_Toc214957010"/>
      <w:bookmarkStart w:id="518" w:name="_Toc214957314"/>
      <w:bookmarkStart w:id="519" w:name="_Toc214957508"/>
      <w:bookmarkStart w:id="520" w:name="_Toc214958033"/>
      <w:bookmarkStart w:id="521" w:name="_Toc214959305"/>
      <w:bookmarkStart w:id="522" w:name="_Toc214961324"/>
      <w:bookmarkStart w:id="523" w:name="_Toc214962981"/>
      <w:bookmarkStart w:id="524" w:name="_Toc214989585"/>
      <w:bookmarkStart w:id="525" w:name="_Toc214990896"/>
      <w:bookmarkStart w:id="526" w:name="_Toc214992594"/>
      <w:bookmarkStart w:id="527" w:name="_Toc214994382"/>
      <w:bookmarkStart w:id="528" w:name="_Toc214994715"/>
      <w:bookmarkStart w:id="529" w:name="_Toc214996986"/>
      <w:bookmarkStart w:id="530" w:name="_Toc214997153"/>
      <w:bookmarkStart w:id="531" w:name="_Toc214997212"/>
      <w:bookmarkStart w:id="532" w:name="_Toc215096611"/>
      <w:bookmarkStart w:id="533" w:name="_Toc215098200"/>
      <w:bookmarkStart w:id="534" w:name="_Toc215224337"/>
      <w:bookmarkStart w:id="535" w:name="_Toc215224918"/>
      <w:bookmarkStart w:id="536" w:name="_Toc215225004"/>
      <w:bookmarkStart w:id="537" w:name="_Toc215233890"/>
      <w:bookmarkStart w:id="538" w:name="_Toc215234411"/>
      <w:bookmarkStart w:id="539" w:name="_Toc215234900"/>
      <w:bookmarkStart w:id="540" w:name="_Toc215593350"/>
      <w:bookmarkStart w:id="541" w:name="_Toc215593853"/>
      <w:bookmarkStart w:id="542" w:name="_Toc216792065"/>
      <w:bookmarkStart w:id="543" w:name="_Toc216792184"/>
      <w:bookmarkStart w:id="544" w:name="_Toc216964050"/>
      <w:bookmarkStart w:id="545" w:name="_Toc233357928"/>
      <w:bookmarkStart w:id="546" w:name="_Toc233362540"/>
      <w:bookmarkStart w:id="547" w:name="_Toc233363766"/>
      <w:bookmarkStart w:id="548" w:name="_Toc233364772"/>
      <w:bookmarkStart w:id="549" w:name="_Toc233367572"/>
      <w:bookmarkStart w:id="550" w:name="_Toc233377368"/>
      <w:bookmarkStart w:id="551" w:name="_Toc234323526"/>
      <w:bookmarkStart w:id="552" w:name="_Toc235083941"/>
      <w:r w:rsidRPr="00BF6AEA">
        <w:rPr>
          <w:rFonts w:asciiTheme="minorHAnsi" w:hAnsiTheme="minorHAnsi" w:cstheme="minorHAnsi"/>
          <w:sz w:val="20"/>
          <w:szCs w:val="20"/>
          <w:lang w:val="es-CO"/>
        </w:rPr>
        <w:br/>
      </w:r>
      <w:bookmarkEnd w:id="491"/>
      <w:r w:rsidR="00546E58" w:rsidRPr="00BF6AEA">
        <w:rPr>
          <w:rFonts w:asciiTheme="minorHAnsi" w:hAnsiTheme="minorHAnsi" w:cstheme="minorHAnsi"/>
          <w:sz w:val="20"/>
          <w:szCs w:val="20"/>
          <w:lang w:val="es-CO"/>
        </w:rPr>
        <w:t>DECLARACIONES Y GARANTíAS</w:t>
      </w:r>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p>
    <w:p w14:paraId="1F8D3DD5" w14:textId="69B0EA20" w:rsidR="003915CE" w:rsidRPr="00BF6AEA" w:rsidRDefault="00546E58" w:rsidP="00313FCA">
      <w:pPr>
        <w:pStyle w:val="Heading2"/>
        <w:rPr>
          <w:rFonts w:asciiTheme="minorHAnsi" w:hAnsiTheme="minorHAnsi" w:cstheme="minorHAnsi"/>
          <w:vanish/>
          <w:sz w:val="20"/>
          <w:szCs w:val="20"/>
          <w:lang w:val="es-CO"/>
          <w:specVanish/>
        </w:rPr>
      </w:pPr>
      <w:bookmarkStart w:id="553" w:name="_Toc235083942"/>
      <w:r w:rsidRPr="00BF6AEA">
        <w:rPr>
          <w:rFonts w:asciiTheme="minorHAnsi" w:hAnsiTheme="minorHAnsi" w:cstheme="minorHAnsi"/>
          <w:sz w:val="20"/>
          <w:szCs w:val="20"/>
          <w:lang w:val="es-CO"/>
        </w:rPr>
        <w:t>Declaraciones y Garantías</w:t>
      </w:r>
      <w:bookmarkEnd w:id="553"/>
    </w:p>
    <w:p w14:paraId="0889DB0A" w14:textId="193AD892" w:rsidR="003915CE" w:rsidRPr="00BF6AEA" w:rsidRDefault="003915CE" w:rsidP="00313FCA">
      <w:pPr>
        <w:pStyle w:val="HeadingBody2"/>
        <w:rPr>
          <w:rFonts w:asciiTheme="minorHAnsi" w:hAnsiTheme="minorHAnsi" w:cstheme="minorHAnsi"/>
          <w:sz w:val="20"/>
          <w:szCs w:val="20"/>
          <w:lang w:val="es-CO"/>
        </w:rPr>
      </w:pPr>
      <w:r w:rsidRPr="00BF6AEA">
        <w:rPr>
          <w:rFonts w:asciiTheme="minorHAnsi" w:hAnsiTheme="minorHAnsi" w:cstheme="minorHAnsi"/>
          <w:sz w:val="20"/>
          <w:szCs w:val="20"/>
          <w:lang w:val="es-CO"/>
        </w:rPr>
        <w:t>.</w:t>
      </w:r>
      <w:r w:rsidR="00546E58" w:rsidRPr="00BF6AEA">
        <w:rPr>
          <w:rFonts w:asciiTheme="minorHAnsi" w:hAnsiTheme="minorHAnsi" w:cstheme="minorHAnsi"/>
          <w:sz w:val="20"/>
          <w:szCs w:val="20"/>
          <w:lang w:val="es-CO"/>
        </w:rPr>
        <w:t xml:space="preserve"> Cada una de las Partes declara, a favor y en beneficio de la otra Parte, lo siguiente:</w:t>
      </w:r>
    </w:p>
    <w:p w14:paraId="2CC388E1" w14:textId="5F33439F" w:rsidR="00546E58" w:rsidRPr="00BF6AEA" w:rsidRDefault="00546E58" w:rsidP="00313FCA">
      <w:pPr>
        <w:pStyle w:val="Heading3"/>
        <w:rPr>
          <w:rFonts w:asciiTheme="minorHAnsi" w:hAnsiTheme="minorHAnsi" w:cstheme="minorHAnsi"/>
          <w:szCs w:val="20"/>
          <w:lang w:val="es-CO"/>
        </w:rPr>
      </w:pPr>
      <w:r w:rsidRPr="00BF6AEA">
        <w:rPr>
          <w:rFonts w:asciiTheme="minorHAnsi" w:hAnsiTheme="minorHAnsi" w:cstheme="minorHAnsi"/>
          <w:szCs w:val="20"/>
          <w:lang w:val="es-CO"/>
        </w:rPr>
        <w:t>Está debidamente constituid</w:t>
      </w:r>
      <w:r w:rsidR="00571A96" w:rsidRPr="00BF6AEA">
        <w:rPr>
          <w:rFonts w:asciiTheme="minorHAnsi" w:hAnsiTheme="minorHAnsi" w:cstheme="minorHAnsi"/>
          <w:szCs w:val="20"/>
          <w:lang w:val="es-CO"/>
        </w:rPr>
        <w:t>a</w:t>
      </w:r>
      <w:r w:rsidRPr="00BF6AEA">
        <w:rPr>
          <w:rFonts w:asciiTheme="minorHAnsi" w:hAnsiTheme="minorHAnsi" w:cstheme="minorHAnsi"/>
          <w:szCs w:val="20"/>
          <w:lang w:val="es-CO"/>
        </w:rPr>
        <w:t xml:space="preserve"> de acuerdo con las Leyes Aplicables en su jurisdicción de incorporación y es válidamente existente.</w:t>
      </w:r>
    </w:p>
    <w:p w14:paraId="7B5F8EDD" w14:textId="35449556" w:rsidR="00546E58" w:rsidRPr="00BF6AEA" w:rsidRDefault="00546E58" w:rsidP="00313FCA">
      <w:pPr>
        <w:pStyle w:val="Heading3"/>
        <w:rPr>
          <w:rFonts w:asciiTheme="minorHAnsi" w:hAnsiTheme="minorHAnsi" w:cstheme="minorHAnsi"/>
          <w:szCs w:val="20"/>
          <w:lang w:val="es-CO"/>
        </w:rPr>
      </w:pPr>
      <w:r w:rsidRPr="00BF6AEA">
        <w:rPr>
          <w:rFonts w:asciiTheme="minorHAnsi" w:hAnsiTheme="minorHAnsi" w:cstheme="minorHAnsi"/>
          <w:szCs w:val="20"/>
          <w:lang w:val="es-CO"/>
        </w:rPr>
        <w:t xml:space="preserve">Tiene la capacidad legal y estatutaria y todos los requerimientos y autorizaciones necesarias para celebrar y ejecutar este </w:t>
      </w:r>
      <w:r w:rsidR="00FA5F5C" w:rsidRPr="00BF6AEA">
        <w:rPr>
          <w:rFonts w:asciiTheme="minorHAnsi" w:hAnsiTheme="minorHAnsi" w:cstheme="minorHAnsi"/>
          <w:szCs w:val="20"/>
          <w:lang w:val="es-CO"/>
        </w:rPr>
        <w:t>Suministro</w:t>
      </w:r>
      <w:r w:rsidRPr="00BF6AEA">
        <w:rPr>
          <w:rFonts w:asciiTheme="minorHAnsi" w:hAnsiTheme="minorHAnsi" w:cstheme="minorHAnsi"/>
          <w:szCs w:val="20"/>
          <w:lang w:val="es-CO"/>
        </w:rPr>
        <w:t>.</w:t>
      </w:r>
    </w:p>
    <w:p w14:paraId="4713B0C2" w14:textId="668AEF34" w:rsidR="00546E58" w:rsidRPr="00BF6AEA" w:rsidRDefault="00546E58" w:rsidP="00313FCA">
      <w:pPr>
        <w:pStyle w:val="Heading3"/>
        <w:rPr>
          <w:rFonts w:asciiTheme="minorHAnsi" w:hAnsiTheme="minorHAnsi" w:cstheme="minorHAnsi"/>
          <w:szCs w:val="20"/>
          <w:lang w:val="es-CO"/>
        </w:rPr>
      </w:pPr>
      <w:r w:rsidRPr="00BF6AEA">
        <w:rPr>
          <w:rFonts w:asciiTheme="minorHAnsi" w:hAnsiTheme="minorHAnsi" w:cstheme="minorHAnsi"/>
          <w:szCs w:val="20"/>
          <w:lang w:val="es-CO"/>
        </w:rPr>
        <w:t xml:space="preserve">Las Personas que actúan en su representación tienen la capacidad legal y estatutaria para celebrar este </w:t>
      </w:r>
      <w:r w:rsidR="00FA5F5C" w:rsidRPr="00BF6AEA">
        <w:rPr>
          <w:rFonts w:asciiTheme="minorHAnsi" w:hAnsiTheme="minorHAnsi" w:cstheme="minorHAnsi"/>
          <w:szCs w:val="20"/>
          <w:lang w:val="es-CO"/>
        </w:rPr>
        <w:t>Suministro</w:t>
      </w:r>
      <w:r w:rsidRPr="00BF6AEA">
        <w:rPr>
          <w:rFonts w:asciiTheme="minorHAnsi" w:hAnsiTheme="minorHAnsi" w:cstheme="minorHAnsi"/>
          <w:szCs w:val="20"/>
          <w:lang w:val="es-CO"/>
        </w:rPr>
        <w:t>.</w:t>
      </w:r>
    </w:p>
    <w:p w14:paraId="59905B20" w14:textId="5DA1571E" w:rsidR="00546E58" w:rsidRPr="00BF6AEA" w:rsidRDefault="00546E58" w:rsidP="00313FCA">
      <w:pPr>
        <w:pStyle w:val="Heading3"/>
        <w:rPr>
          <w:rFonts w:asciiTheme="minorHAnsi" w:hAnsiTheme="minorHAnsi" w:cstheme="minorHAnsi"/>
          <w:szCs w:val="20"/>
          <w:lang w:val="es-CO"/>
        </w:rPr>
      </w:pPr>
      <w:r w:rsidRPr="00BF6AEA">
        <w:rPr>
          <w:rFonts w:asciiTheme="minorHAnsi" w:hAnsiTheme="minorHAnsi" w:cstheme="minorHAnsi"/>
          <w:szCs w:val="20"/>
          <w:lang w:val="es-CO"/>
        </w:rPr>
        <w:lastRenderedPageBreak/>
        <w:t xml:space="preserve">La celebración y ejecución del </w:t>
      </w:r>
      <w:r w:rsidR="00FA5F5C" w:rsidRPr="00BF6AEA">
        <w:rPr>
          <w:rFonts w:asciiTheme="minorHAnsi" w:hAnsiTheme="minorHAnsi" w:cstheme="minorHAnsi"/>
          <w:szCs w:val="20"/>
          <w:lang w:val="es-CO"/>
        </w:rPr>
        <w:t>Suministro</w:t>
      </w:r>
      <w:r w:rsidRPr="00BF6AEA">
        <w:rPr>
          <w:rFonts w:asciiTheme="minorHAnsi" w:hAnsiTheme="minorHAnsi" w:cstheme="minorHAnsi"/>
          <w:szCs w:val="20"/>
          <w:lang w:val="es-CO"/>
        </w:rPr>
        <w:t xml:space="preserve"> y cumplimiento de sus obligaciones no contraviene ninguna Ley Aplicable o sus </w:t>
      </w:r>
      <w:r w:rsidR="00571A96" w:rsidRPr="00BF6AEA">
        <w:rPr>
          <w:rFonts w:asciiTheme="minorHAnsi" w:hAnsiTheme="minorHAnsi" w:cstheme="minorHAnsi"/>
          <w:szCs w:val="20"/>
          <w:lang w:val="es-CO"/>
        </w:rPr>
        <w:t>disposiciones</w:t>
      </w:r>
      <w:r w:rsidRPr="00BF6AEA">
        <w:rPr>
          <w:rFonts w:asciiTheme="minorHAnsi" w:hAnsiTheme="minorHAnsi" w:cstheme="minorHAnsi"/>
          <w:szCs w:val="20"/>
          <w:lang w:val="es-CO"/>
        </w:rPr>
        <w:t xml:space="preserve"> estatutarias o ningún </w:t>
      </w:r>
      <w:r w:rsidR="00FA5F5C" w:rsidRPr="00BF6AEA">
        <w:rPr>
          <w:rFonts w:asciiTheme="minorHAnsi" w:hAnsiTheme="minorHAnsi" w:cstheme="minorHAnsi"/>
          <w:szCs w:val="20"/>
          <w:lang w:val="es-CO"/>
        </w:rPr>
        <w:t>Suministro</w:t>
      </w:r>
      <w:r w:rsidRPr="00BF6AEA">
        <w:rPr>
          <w:rFonts w:asciiTheme="minorHAnsi" w:hAnsiTheme="minorHAnsi" w:cstheme="minorHAnsi"/>
          <w:szCs w:val="20"/>
          <w:lang w:val="es-CO"/>
        </w:rPr>
        <w:t xml:space="preserve"> de los cual</w:t>
      </w:r>
      <w:r w:rsidR="00283D36" w:rsidRPr="00BF6AEA">
        <w:rPr>
          <w:rFonts w:asciiTheme="minorHAnsi" w:hAnsiTheme="minorHAnsi" w:cstheme="minorHAnsi"/>
          <w:szCs w:val="20"/>
          <w:lang w:val="es-CO"/>
        </w:rPr>
        <w:t>es</w:t>
      </w:r>
      <w:r w:rsidRPr="00BF6AEA">
        <w:rPr>
          <w:rFonts w:asciiTheme="minorHAnsi" w:hAnsiTheme="minorHAnsi" w:cstheme="minorHAnsi"/>
          <w:szCs w:val="20"/>
          <w:lang w:val="es-CO"/>
        </w:rPr>
        <w:t xml:space="preserve"> </w:t>
      </w:r>
      <w:r w:rsidR="00283D36" w:rsidRPr="00BF6AEA">
        <w:rPr>
          <w:rFonts w:asciiTheme="minorHAnsi" w:hAnsiTheme="minorHAnsi" w:cstheme="minorHAnsi"/>
          <w:szCs w:val="20"/>
          <w:lang w:val="es-CO"/>
        </w:rPr>
        <w:t>sea</w:t>
      </w:r>
      <w:r w:rsidRPr="00BF6AEA">
        <w:rPr>
          <w:rFonts w:asciiTheme="minorHAnsi" w:hAnsiTheme="minorHAnsi" w:cstheme="minorHAnsi"/>
          <w:szCs w:val="20"/>
          <w:lang w:val="es-CO"/>
        </w:rPr>
        <w:t xml:space="preserve"> parte.</w:t>
      </w:r>
    </w:p>
    <w:p w14:paraId="60B27D42" w14:textId="30900317" w:rsidR="000A34D2" w:rsidRPr="00BF6AEA" w:rsidRDefault="004C053C" w:rsidP="00313FCA">
      <w:pPr>
        <w:pStyle w:val="Heading3"/>
        <w:rPr>
          <w:rFonts w:asciiTheme="minorHAnsi" w:hAnsiTheme="minorHAnsi" w:cstheme="minorHAnsi"/>
          <w:szCs w:val="20"/>
          <w:lang w:val="es-CO"/>
        </w:rPr>
      </w:pPr>
      <w:r w:rsidRPr="00BF6AEA">
        <w:rPr>
          <w:rFonts w:asciiTheme="minorHAnsi" w:hAnsiTheme="minorHAnsi" w:cstheme="minorHAnsi"/>
          <w:szCs w:val="20"/>
          <w:lang w:val="es-CO"/>
        </w:rPr>
        <w:t xml:space="preserve">Cumple plenamente y continuará cumpliendo durante toda la vigencia del </w:t>
      </w:r>
      <w:r w:rsidR="00FA5F5C" w:rsidRPr="00BF6AEA">
        <w:rPr>
          <w:rFonts w:asciiTheme="minorHAnsi" w:hAnsiTheme="minorHAnsi" w:cstheme="minorHAnsi"/>
          <w:szCs w:val="20"/>
          <w:lang w:val="es-CO"/>
        </w:rPr>
        <w:t>Suministro</w:t>
      </w:r>
      <w:r w:rsidRPr="00BF6AEA">
        <w:rPr>
          <w:rFonts w:asciiTheme="minorHAnsi" w:hAnsiTheme="minorHAnsi" w:cstheme="minorHAnsi"/>
          <w:szCs w:val="20"/>
          <w:lang w:val="es-CO"/>
        </w:rPr>
        <w:t xml:space="preserve">, con las obligaciones previstas en la </w:t>
      </w:r>
      <w:r w:rsidRPr="00BF6AEA">
        <w:rPr>
          <w:rFonts w:asciiTheme="minorHAnsi" w:hAnsiTheme="minorHAnsi" w:cstheme="minorHAnsi"/>
          <w:szCs w:val="20"/>
          <w:u w:val="single"/>
          <w:lang w:val="es-CO"/>
        </w:rPr>
        <w:fldChar w:fldCharType="begin"/>
      </w:r>
      <w:r w:rsidRPr="00BF6AEA">
        <w:rPr>
          <w:rFonts w:asciiTheme="minorHAnsi" w:hAnsiTheme="minorHAnsi" w:cstheme="minorHAnsi"/>
          <w:szCs w:val="20"/>
          <w:u w:val="single"/>
          <w:lang w:val="es-CO"/>
        </w:rPr>
        <w:instrText xml:space="preserve"> REF _Ref214996836 \w \h  \* MERGEFORMAT </w:instrText>
      </w:r>
      <w:r w:rsidRPr="00BF6AEA">
        <w:rPr>
          <w:rFonts w:asciiTheme="minorHAnsi" w:hAnsiTheme="minorHAnsi" w:cstheme="minorHAnsi"/>
          <w:szCs w:val="20"/>
          <w:u w:val="single"/>
          <w:lang w:val="es-CO"/>
        </w:rPr>
      </w:r>
      <w:r w:rsidRPr="00BF6AEA">
        <w:rPr>
          <w:rFonts w:asciiTheme="minorHAnsi" w:hAnsiTheme="minorHAnsi" w:cstheme="minorHAnsi"/>
          <w:szCs w:val="20"/>
          <w:u w:val="single"/>
          <w:lang w:val="es-CO"/>
        </w:rPr>
        <w:fldChar w:fldCharType="separate"/>
      </w:r>
      <w:r w:rsidR="00AA3362" w:rsidRPr="00BF6AEA">
        <w:rPr>
          <w:rFonts w:asciiTheme="minorHAnsi" w:hAnsiTheme="minorHAnsi" w:cstheme="minorHAnsi"/>
          <w:szCs w:val="20"/>
          <w:u w:val="single"/>
          <w:lang w:val="es-CO"/>
        </w:rPr>
        <w:t>Sección 15.12</w:t>
      </w:r>
      <w:r w:rsidRPr="00BF6AEA">
        <w:rPr>
          <w:rFonts w:asciiTheme="minorHAnsi" w:hAnsiTheme="minorHAnsi" w:cstheme="minorHAnsi"/>
          <w:szCs w:val="20"/>
          <w:u w:val="single"/>
          <w:lang w:val="es-CO"/>
        </w:rPr>
        <w:fldChar w:fldCharType="end"/>
      </w:r>
      <w:r w:rsidRPr="00BF6AEA">
        <w:rPr>
          <w:rFonts w:asciiTheme="minorHAnsi" w:hAnsiTheme="minorHAnsi" w:cstheme="minorHAnsi"/>
          <w:szCs w:val="20"/>
          <w:lang w:val="es-CO"/>
        </w:rPr>
        <w:t xml:space="preserve">. En particular, el Comprador declara y garantiza que todas las manifestaciones contenidas en dicha Sección son verdaderas, completas y exactas, que cuenta con controles internos adecuados para prevenir infracciones en estas materias y que ninguna prohibición, restricción o circunstancia descrita en la </w:t>
      </w:r>
      <w:r w:rsidRPr="00BF6AEA">
        <w:rPr>
          <w:rFonts w:asciiTheme="minorHAnsi" w:hAnsiTheme="minorHAnsi" w:cstheme="minorHAnsi"/>
          <w:szCs w:val="20"/>
          <w:u w:val="single"/>
          <w:lang w:val="es-CO"/>
        </w:rPr>
        <w:fldChar w:fldCharType="begin"/>
      </w:r>
      <w:r w:rsidRPr="00BF6AEA">
        <w:rPr>
          <w:rFonts w:asciiTheme="minorHAnsi" w:hAnsiTheme="minorHAnsi" w:cstheme="minorHAnsi"/>
          <w:szCs w:val="20"/>
          <w:u w:val="single"/>
          <w:lang w:val="es-CO"/>
        </w:rPr>
        <w:instrText xml:space="preserve"> REF _Ref214996836 \w \h  \* MERGEFORMAT </w:instrText>
      </w:r>
      <w:r w:rsidRPr="00BF6AEA">
        <w:rPr>
          <w:rFonts w:asciiTheme="minorHAnsi" w:hAnsiTheme="minorHAnsi" w:cstheme="minorHAnsi"/>
          <w:szCs w:val="20"/>
          <w:u w:val="single"/>
          <w:lang w:val="es-CO"/>
        </w:rPr>
      </w:r>
      <w:r w:rsidRPr="00BF6AEA">
        <w:rPr>
          <w:rFonts w:asciiTheme="minorHAnsi" w:hAnsiTheme="minorHAnsi" w:cstheme="minorHAnsi"/>
          <w:szCs w:val="20"/>
          <w:u w:val="single"/>
          <w:lang w:val="es-CO"/>
        </w:rPr>
        <w:fldChar w:fldCharType="separate"/>
      </w:r>
      <w:r w:rsidR="00AA3362" w:rsidRPr="00BF6AEA">
        <w:rPr>
          <w:rFonts w:asciiTheme="minorHAnsi" w:hAnsiTheme="minorHAnsi" w:cstheme="minorHAnsi"/>
          <w:szCs w:val="20"/>
          <w:u w:val="single"/>
          <w:lang w:val="es-CO"/>
        </w:rPr>
        <w:t>Sección 15.12</w:t>
      </w:r>
      <w:r w:rsidRPr="00BF6AEA">
        <w:rPr>
          <w:rFonts w:asciiTheme="minorHAnsi" w:hAnsiTheme="minorHAnsi" w:cstheme="minorHAnsi"/>
          <w:szCs w:val="20"/>
          <w:u w:val="single"/>
          <w:lang w:val="es-CO"/>
        </w:rPr>
        <w:fldChar w:fldCharType="end"/>
      </w:r>
      <w:r w:rsidRPr="00BF6AEA">
        <w:rPr>
          <w:rFonts w:asciiTheme="minorHAnsi" w:hAnsiTheme="minorHAnsi" w:cstheme="minorHAnsi"/>
          <w:szCs w:val="20"/>
          <w:lang w:val="es-CO"/>
        </w:rPr>
        <w:t xml:space="preserve"> aplica a él, sus accionistas, administradores, empleados, representantes o terceros vinculados a la ejecución de este </w:t>
      </w:r>
      <w:r w:rsidR="00FA5F5C" w:rsidRPr="00BF6AEA">
        <w:rPr>
          <w:rFonts w:asciiTheme="minorHAnsi" w:hAnsiTheme="minorHAnsi" w:cstheme="minorHAnsi"/>
          <w:szCs w:val="20"/>
          <w:lang w:val="es-CO"/>
        </w:rPr>
        <w:t>Suministro</w:t>
      </w:r>
      <w:r w:rsidRPr="00BF6AEA">
        <w:rPr>
          <w:rFonts w:asciiTheme="minorHAnsi" w:hAnsiTheme="minorHAnsi" w:cstheme="minorHAnsi"/>
          <w:szCs w:val="20"/>
          <w:lang w:val="es-CO"/>
        </w:rPr>
        <w:t>.</w:t>
      </w:r>
    </w:p>
    <w:p w14:paraId="3A387D72" w14:textId="26621BDF" w:rsidR="0041619D" w:rsidRPr="00BF6AEA" w:rsidRDefault="007773DF" w:rsidP="00313FCA">
      <w:pPr>
        <w:pStyle w:val="Heading3"/>
        <w:rPr>
          <w:rFonts w:asciiTheme="minorHAnsi" w:hAnsiTheme="minorHAnsi" w:cstheme="minorHAnsi"/>
          <w:szCs w:val="20"/>
          <w:lang w:val="es-CO"/>
        </w:rPr>
      </w:pPr>
      <w:r w:rsidRPr="00BF6AEA">
        <w:rPr>
          <w:rFonts w:asciiTheme="minorHAnsi" w:hAnsiTheme="minorHAnsi" w:cstheme="minorHAnsi"/>
          <w:szCs w:val="20"/>
          <w:lang w:val="es-CO"/>
        </w:rPr>
        <w:t xml:space="preserve">La negociación, celebración y ejecución de este </w:t>
      </w:r>
      <w:r w:rsidR="00FA5F5C" w:rsidRPr="00BF6AEA">
        <w:rPr>
          <w:rFonts w:asciiTheme="minorHAnsi" w:hAnsiTheme="minorHAnsi" w:cstheme="minorHAnsi"/>
          <w:szCs w:val="20"/>
          <w:lang w:val="es-CO"/>
        </w:rPr>
        <w:t>Suministro</w:t>
      </w:r>
      <w:r w:rsidRPr="00BF6AEA">
        <w:rPr>
          <w:rFonts w:asciiTheme="minorHAnsi" w:hAnsiTheme="minorHAnsi" w:cstheme="minorHAnsi"/>
          <w:szCs w:val="20"/>
          <w:lang w:val="es-CO"/>
        </w:rPr>
        <w:t xml:space="preserve"> se realizó en estricto cumplimiento del </w:t>
      </w:r>
      <w:r w:rsidR="008F7F93" w:rsidRPr="00BF6AEA">
        <w:rPr>
          <w:rFonts w:asciiTheme="minorHAnsi" w:hAnsiTheme="minorHAnsi" w:cstheme="minorHAnsi"/>
          <w:szCs w:val="20"/>
          <w:lang w:val="es-CO"/>
        </w:rPr>
        <w:t xml:space="preserve">anexo </w:t>
      </w:r>
      <w:r w:rsidRPr="00BF6AEA">
        <w:rPr>
          <w:rFonts w:asciiTheme="minorHAnsi" w:hAnsiTheme="minorHAnsi" w:cstheme="minorHAnsi"/>
          <w:szCs w:val="20"/>
          <w:lang w:val="es-CO"/>
        </w:rPr>
        <w:t xml:space="preserve">9 de la Resolución 102 015, incluyendo la publicación por parte del Vendedor de la disponibilidad de Gas Natural para negociación bilateral con interrupciones, la comunicación al Gestor del Mercado del enlace correspondiente, la aplicación de criterios objetivos, transparentes y no discriminatorios durante la negociación y la adecuada revelación al Comprador de los criterios utilizados para autorizar nominaciones durante la ejecución del </w:t>
      </w:r>
      <w:r w:rsidR="00FA5F5C" w:rsidRPr="00BF6AEA">
        <w:rPr>
          <w:rFonts w:asciiTheme="minorHAnsi" w:hAnsiTheme="minorHAnsi" w:cstheme="minorHAnsi"/>
          <w:szCs w:val="20"/>
          <w:lang w:val="es-CO"/>
        </w:rPr>
        <w:t>Suministro</w:t>
      </w:r>
      <w:r w:rsidRPr="00BF6AEA">
        <w:rPr>
          <w:rFonts w:asciiTheme="minorHAnsi" w:hAnsiTheme="minorHAnsi" w:cstheme="minorHAnsi"/>
          <w:szCs w:val="20"/>
          <w:lang w:val="es-CO"/>
        </w:rPr>
        <w:t>, dejando constancia de que este instrumento evidencia su pleno alineamiento con las obligaciones regulatorias aplicables.</w:t>
      </w:r>
      <w:bookmarkStart w:id="554" w:name="_Toc203401060"/>
      <w:bookmarkStart w:id="555" w:name="_Toc203580665"/>
      <w:bookmarkStart w:id="556" w:name="_Toc203580730"/>
      <w:bookmarkStart w:id="557" w:name="_Toc203580997"/>
      <w:bookmarkStart w:id="558" w:name="_Toc203581768"/>
      <w:bookmarkStart w:id="559" w:name="_Toc203583842"/>
      <w:bookmarkStart w:id="560" w:name="_Toc203584253"/>
      <w:bookmarkStart w:id="561" w:name="_Toc203584511"/>
      <w:bookmarkStart w:id="562" w:name="_Toc213857016"/>
      <w:bookmarkStart w:id="563" w:name="_Toc213857888"/>
      <w:bookmarkStart w:id="564" w:name="_Toc214285496"/>
      <w:bookmarkStart w:id="565" w:name="_Toc214291596"/>
      <w:bookmarkStart w:id="566" w:name="_Toc214292280"/>
      <w:bookmarkStart w:id="567" w:name="_Toc214292657"/>
      <w:bookmarkStart w:id="568" w:name="_Toc214293970"/>
      <w:bookmarkStart w:id="569" w:name="_Toc214296067"/>
      <w:bookmarkStart w:id="570" w:name="_Toc214298408"/>
      <w:bookmarkStart w:id="571" w:name="_Toc214301409"/>
      <w:bookmarkStart w:id="572" w:name="_Toc214301501"/>
      <w:bookmarkStart w:id="573" w:name="_Toc214301533"/>
      <w:bookmarkStart w:id="574" w:name="_Toc214629531"/>
      <w:bookmarkStart w:id="575" w:name="_Toc214951783"/>
      <w:bookmarkStart w:id="576" w:name="_Toc214952610"/>
      <w:bookmarkStart w:id="577" w:name="_Toc214955521"/>
      <w:bookmarkStart w:id="578" w:name="_Toc214955924"/>
      <w:bookmarkStart w:id="579" w:name="_Toc214956326"/>
      <w:bookmarkStart w:id="580" w:name="_Toc214957012"/>
      <w:bookmarkStart w:id="581" w:name="_Toc214957316"/>
      <w:bookmarkStart w:id="582" w:name="_Toc214957510"/>
    </w:p>
    <w:p w14:paraId="0173F673" w14:textId="0D6A1872" w:rsidR="0048333E" w:rsidRPr="00BF6AEA" w:rsidRDefault="0048333E" w:rsidP="00313FCA">
      <w:pPr>
        <w:pStyle w:val="Heading1"/>
        <w:rPr>
          <w:rFonts w:asciiTheme="minorHAnsi" w:hAnsiTheme="minorHAnsi" w:cstheme="minorHAnsi"/>
          <w:sz w:val="20"/>
          <w:szCs w:val="20"/>
          <w:lang w:val="es-CO"/>
        </w:rPr>
      </w:pPr>
      <w:bookmarkStart w:id="583" w:name="_Toc214958035"/>
      <w:bookmarkStart w:id="584" w:name="_Toc214959307"/>
      <w:bookmarkStart w:id="585" w:name="_Toc214961326"/>
      <w:bookmarkStart w:id="586" w:name="_Toc214962983"/>
      <w:bookmarkStart w:id="587" w:name="_Toc214989587"/>
      <w:bookmarkStart w:id="588" w:name="_Toc214990898"/>
      <w:bookmarkStart w:id="589" w:name="_Toc214992596"/>
      <w:bookmarkStart w:id="590" w:name="_Toc214994384"/>
      <w:bookmarkStart w:id="591" w:name="_Toc214994717"/>
      <w:bookmarkStart w:id="592" w:name="_Toc214996988"/>
      <w:bookmarkStart w:id="593" w:name="_Toc214997155"/>
      <w:bookmarkStart w:id="594" w:name="_Toc214997214"/>
      <w:bookmarkStart w:id="595" w:name="_Toc215096613"/>
      <w:bookmarkStart w:id="596" w:name="_Toc215098202"/>
      <w:bookmarkStart w:id="597" w:name="_Toc215224339"/>
      <w:bookmarkStart w:id="598" w:name="_Toc215224920"/>
      <w:bookmarkStart w:id="599" w:name="_Toc215225006"/>
      <w:bookmarkStart w:id="600" w:name="_Toc215233892"/>
      <w:bookmarkStart w:id="601" w:name="_Toc215234413"/>
      <w:bookmarkStart w:id="602" w:name="_Toc215234902"/>
      <w:bookmarkStart w:id="603" w:name="_Toc215593352"/>
      <w:bookmarkStart w:id="604" w:name="_Toc215593855"/>
      <w:bookmarkStart w:id="605" w:name="_Toc216792067"/>
      <w:bookmarkStart w:id="606" w:name="_Toc216792186"/>
      <w:bookmarkStart w:id="607" w:name="_Toc216964052"/>
      <w:bookmarkStart w:id="608" w:name="_Toc233357930"/>
      <w:bookmarkStart w:id="609" w:name="_Toc233362542"/>
      <w:bookmarkStart w:id="610" w:name="_Toc233363768"/>
      <w:bookmarkStart w:id="611" w:name="_Toc233364774"/>
      <w:bookmarkStart w:id="612" w:name="_Toc233367574"/>
      <w:bookmarkStart w:id="613" w:name="_Toc233377370"/>
      <w:bookmarkStart w:id="614" w:name="_Toc234323528"/>
      <w:bookmarkStart w:id="615" w:name="_Toc235083943"/>
      <w:r w:rsidRPr="00BF6AEA">
        <w:rPr>
          <w:rFonts w:asciiTheme="minorHAnsi" w:hAnsiTheme="minorHAnsi" w:cstheme="minorHAnsi"/>
          <w:sz w:val="20"/>
          <w:szCs w:val="20"/>
          <w:lang w:val="es-CO"/>
        </w:rPr>
        <w:br/>
      </w:r>
      <w:bookmarkStart w:id="616" w:name="_Ref203579824"/>
      <w:r w:rsidR="0041619D" w:rsidRPr="00BF6AEA">
        <w:rPr>
          <w:rFonts w:asciiTheme="minorHAnsi" w:hAnsiTheme="minorHAnsi" w:cstheme="minorHAnsi"/>
          <w:sz w:val="20"/>
          <w:szCs w:val="20"/>
          <w:lang w:val="es-CO"/>
        </w:rPr>
        <w:t xml:space="preserve">RESPONSABILIDAD E </w:t>
      </w:r>
      <w:r w:rsidRPr="00BF6AEA">
        <w:rPr>
          <w:rFonts w:asciiTheme="minorHAnsi" w:hAnsiTheme="minorHAnsi" w:cstheme="minorHAnsi"/>
          <w:sz w:val="20"/>
          <w:szCs w:val="20"/>
          <w:lang w:val="es-CO"/>
        </w:rPr>
        <w:t>INDEMNIDAD</w:t>
      </w:r>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616"/>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p>
    <w:p w14:paraId="58C23A25" w14:textId="158B0C92" w:rsidR="0048333E" w:rsidRPr="00BF6AEA" w:rsidRDefault="00265453" w:rsidP="00313FCA">
      <w:pPr>
        <w:pStyle w:val="Heading2"/>
        <w:rPr>
          <w:rFonts w:asciiTheme="minorHAnsi" w:hAnsiTheme="minorHAnsi" w:cstheme="minorHAnsi"/>
          <w:vanish/>
          <w:sz w:val="20"/>
          <w:szCs w:val="20"/>
          <w:lang w:val="es-CO"/>
          <w:specVanish/>
        </w:rPr>
      </w:pPr>
      <w:bookmarkStart w:id="617" w:name="_Toc235083944"/>
      <w:r w:rsidRPr="00BF6AEA">
        <w:rPr>
          <w:rFonts w:asciiTheme="minorHAnsi" w:hAnsiTheme="minorHAnsi" w:cstheme="minorHAnsi"/>
          <w:sz w:val="20"/>
          <w:szCs w:val="20"/>
          <w:lang w:val="es-CO"/>
        </w:rPr>
        <w:t>Responsabilidad</w:t>
      </w:r>
      <w:bookmarkEnd w:id="617"/>
    </w:p>
    <w:p w14:paraId="45CF0DC0" w14:textId="73A72159" w:rsidR="00D77E38" w:rsidRPr="00BF6AEA" w:rsidRDefault="0048333E" w:rsidP="0002443F">
      <w:pPr>
        <w:pStyle w:val="HeadingBody2"/>
        <w:rPr>
          <w:rFonts w:asciiTheme="minorHAnsi" w:hAnsiTheme="minorHAnsi" w:cstheme="minorHAnsi"/>
          <w:sz w:val="20"/>
          <w:szCs w:val="20"/>
          <w:lang w:val="es-CO"/>
        </w:rPr>
      </w:pPr>
      <w:r w:rsidRPr="00BF6AEA">
        <w:rPr>
          <w:rFonts w:asciiTheme="minorHAnsi" w:hAnsiTheme="minorHAnsi" w:cstheme="minorHAnsi"/>
          <w:sz w:val="20"/>
          <w:szCs w:val="20"/>
          <w:lang w:val="es-CO"/>
        </w:rPr>
        <w:t>.</w:t>
      </w:r>
      <w:r w:rsidR="00D21501" w:rsidRPr="00BF6AEA">
        <w:rPr>
          <w:rFonts w:asciiTheme="minorHAnsi" w:hAnsiTheme="minorHAnsi" w:cstheme="minorHAnsi"/>
          <w:sz w:val="20"/>
          <w:szCs w:val="20"/>
          <w:lang w:val="es-CO"/>
        </w:rPr>
        <w:t xml:space="preserve"> </w:t>
      </w:r>
      <w:r w:rsidR="00631FA3" w:rsidRPr="00BF6AEA">
        <w:rPr>
          <w:rFonts w:asciiTheme="minorHAnsi" w:hAnsiTheme="minorHAnsi" w:cstheme="minorHAnsi"/>
          <w:sz w:val="20"/>
          <w:szCs w:val="20"/>
          <w:lang w:val="es-CO"/>
        </w:rPr>
        <w:t xml:space="preserve">El Vendedor no será responsable frente al Comprador por ningún daño, perjuicio o afectación que se genere con posterioridad al Punto de Entrega, incluyendo, sin limitarse a ello, los derivados de manipulación indebida, alteración, mezcla, manejo, operación en condiciones inadecuadas, o de cualquier falla en el transporte del Gas Natural por parte del Comprador, sus dependientes, contratistas, agentes o el transportador contratado por éste. A partir del Punto de Entrega, la integridad, conservación, custodia y riesgos asociados al Gas Natural serán de responsabilidad exclusiva del Comprador. El Comprador será responsable por toda pérdida, sustracción o daño causado a bienes del Vendedor o de terceros, siempre que dichos perjuicios le sean imputables directa o indirectamente al Comprador, a sus dependientes, contratistas o agentes. El Comprador también será responsable por los daños materiales, lesiones personales o muerte causados al personal del Vendedor, o a empleados, contratistas, administradores, agentes, asesores o afiliadas del Vendedor, o a terceros, cuando tales daños sean consecuencia directa o indirecta de la ejecución del </w:t>
      </w:r>
      <w:r w:rsidR="00FA5F5C" w:rsidRPr="00BF6AEA">
        <w:rPr>
          <w:rFonts w:asciiTheme="minorHAnsi" w:hAnsiTheme="minorHAnsi" w:cstheme="minorHAnsi"/>
          <w:sz w:val="20"/>
          <w:szCs w:val="20"/>
          <w:lang w:val="es-CO"/>
        </w:rPr>
        <w:t>Suministro</w:t>
      </w:r>
      <w:r w:rsidR="00631FA3" w:rsidRPr="00BF6AEA">
        <w:rPr>
          <w:rFonts w:asciiTheme="minorHAnsi" w:hAnsiTheme="minorHAnsi" w:cstheme="minorHAnsi"/>
          <w:sz w:val="20"/>
          <w:szCs w:val="20"/>
          <w:lang w:val="es-CO"/>
        </w:rPr>
        <w:t xml:space="preserve"> y resulten imputables al Comprador o a sus dependientes.</w:t>
      </w:r>
    </w:p>
    <w:p w14:paraId="27338BCA" w14:textId="572FA306" w:rsidR="00631FA3" w:rsidRPr="00BF6AEA" w:rsidRDefault="00631FA3" w:rsidP="0002443F">
      <w:pPr>
        <w:pStyle w:val="Heading2"/>
        <w:rPr>
          <w:rFonts w:asciiTheme="minorHAnsi" w:hAnsiTheme="minorHAnsi" w:cstheme="minorHAnsi"/>
          <w:vanish/>
          <w:sz w:val="20"/>
          <w:szCs w:val="20"/>
          <w:lang w:val="es-CO"/>
          <w:specVanish/>
        </w:rPr>
      </w:pPr>
      <w:bookmarkStart w:id="618" w:name="_Ref216788731"/>
      <w:bookmarkStart w:id="619" w:name="_Toc235083945"/>
      <w:r w:rsidRPr="00BF6AEA">
        <w:rPr>
          <w:rFonts w:asciiTheme="minorHAnsi" w:hAnsiTheme="minorHAnsi" w:cstheme="minorHAnsi"/>
          <w:sz w:val="20"/>
          <w:szCs w:val="20"/>
          <w:lang w:val="es-CO"/>
        </w:rPr>
        <w:t>Limitación de Responsabilidad</w:t>
      </w:r>
      <w:bookmarkEnd w:id="618"/>
      <w:bookmarkEnd w:id="619"/>
    </w:p>
    <w:p w14:paraId="7F867CF3" w14:textId="401B9FA2" w:rsidR="00631FA3" w:rsidRPr="00BF6AEA" w:rsidRDefault="00631FA3" w:rsidP="0002443F">
      <w:pPr>
        <w:pStyle w:val="HeadingBody2"/>
        <w:rPr>
          <w:rFonts w:asciiTheme="minorHAnsi" w:hAnsiTheme="minorHAnsi" w:cstheme="minorHAnsi"/>
          <w:sz w:val="20"/>
          <w:szCs w:val="20"/>
          <w:lang w:val="es-CO"/>
        </w:rPr>
      </w:pPr>
      <w:r w:rsidRPr="00BF6AEA">
        <w:rPr>
          <w:rFonts w:asciiTheme="minorHAnsi" w:hAnsiTheme="minorHAnsi" w:cstheme="minorHAnsi"/>
          <w:sz w:val="20"/>
          <w:szCs w:val="20"/>
          <w:lang w:val="es-CO"/>
        </w:rPr>
        <w:t xml:space="preserve">. Salvo disposición expresa en contrario en este </w:t>
      </w:r>
      <w:r w:rsidR="00FA5F5C" w:rsidRPr="00BF6AEA">
        <w:rPr>
          <w:rFonts w:asciiTheme="minorHAnsi" w:hAnsiTheme="minorHAnsi" w:cstheme="minorHAnsi"/>
          <w:sz w:val="20"/>
          <w:szCs w:val="20"/>
          <w:lang w:val="es-CO"/>
        </w:rPr>
        <w:t>Suministro</w:t>
      </w:r>
      <w:r w:rsidRPr="00BF6AEA">
        <w:rPr>
          <w:rFonts w:asciiTheme="minorHAnsi" w:hAnsiTheme="minorHAnsi" w:cstheme="minorHAnsi"/>
          <w:sz w:val="20"/>
          <w:szCs w:val="20"/>
          <w:lang w:val="es-CO"/>
        </w:rPr>
        <w:t>, ninguna de las Partes será responsable por lucro cesante, pérdida de ingresos o pérdida de oportunidades. La responsabilidad de cada Parte frente a la otra se limitará a los daños directos que sean consecuencia inmediata y demostrada del incumplimiento contractual y únicamente en la medida en que dichos daños sean atribuibles a dolo o culpa grave de la Parte obligada. No habrá responsabilidad por culpa leve.</w:t>
      </w:r>
    </w:p>
    <w:p w14:paraId="2E7EF69A" w14:textId="77777777" w:rsidR="00265453" w:rsidRPr="00BF6AEA" w:rsidRDefault="00265453" w:rsidP="0002443F">
      <w:pPr>
        <w:pStyle w:val="Heading2"/>
        <w:rPr>
          <w:rFonts w:asciiTheme="minorHAnsi" w:hAnsiTheme="minorHAnsi" w:cstheme="minorHAnsi"/>
          <w:vanish/>
          <w:sz w:val="20"/>
          <w:szCs w:val="20"/>
          <w:lang w:val="es-CO"/>
          <w:specVanish/>
        </w:rPr>
      </w:pPr>
      <w:bookmarkStart w:id="620" w:name="_Toc235083946"/>
      <w:r w:rsidRPr="00BF6AEA">
        <w:rPr>
          <w:rFonts w:asciiTheme="minorHAnsi" w:hAnsiTheme="minorHAnsi" w:cstheme="minorHAnsi"/>
          <w:sz w:val="20"/>
          <w:szCs w:val="20"/>
          <w:lang w:val="es-CO"/>
        </w:rPr>
        <w:t>Indemnidad General</w:t>
      </w:r>
      <w:bookmarkEnd w:id="620"/>
    </w:p>
    <w:p w14:paraId="57C7383A" w14:textId="77777777" w:rsidR="00265453" w:rsidRPr="00BF6AEA" w:rsidRDefault="00265453" w:rsidP="0002443F">
      <w:pPr>
        <w:pStyle w:val="HeadingBody2"/>
        <w:rPr>
          <w:rFonts w:asciiTheme="minorHAnsi" w:hAnsiTheme="minorHAnsi" w:cstheme="minorHAnsi"/>
          <w:sz w:val="20"/>
          <w:szCs w:val="20"/>
          <w:lang w:val="es-CO"/>
        </w:rPr>
      </w:pPr>
      <w:r w:rsidRPr="00BF6AEA">
        <w:rPr>
          <w:rFonts w:asciiTheme="minorHAnsi" w:hAnsiTheme="minorHAnsi" w:cstheme="minorHAnsi"/>
          <w:sz w:val="20"/>
          <w:szCs w:val="20"/>
          <w:lang w:val="es-CO"/>
        </w:rPr>
        <w:t xml:space="preserve">. </w:t>
      </w:r>
    </w:p>
    <w:p w14:paraId="2D1CA051" w14:textId="071C1A2F" w:rsidR="00631FA3" w:rsidRPr="00BF6AEA" w:rsidRDefault="00F932A0" w:rsidP="0002443F">
      <w:pPr>
        <w:pStyle w:val="Heading3"/>
        <w:rPr>
          <w:rFonts w:asciiTheme="minorHAnsi" w:hAnsiTheme="minorHAnsi" w:cstheme="minorHAnsi"/>
          <w:szCs w:val="20"/>
          <w:lang w:val="es-CO"/>
        </w:rPr>
      </w:pPr>
      <w:r w:rsidRPr="00BF6AEA">
        <w:rPr>
          <w:rFonts w:asciiTheme="minorHAnsi" w:hAnsiTheme="minorHAnsi" w:cstheme="minorHAnsi"/>
          <w:szCs w:val="20"/>
          <w:lang w:val="es-CO"/>
        </w:rPr>
        <w:t xml:space="preserve">Sujeto al límite de responsabilidad de la </w:t>
      </w:r>
      <w:r w:rsidRPr="00BF6AEA">
        <w:rPr>
          <w:rFonts w:asciiTheme="minorHAnsi" w:hAnsiTheme="minorHAnsi" w:cstheme="minorHAnsi"/>
          <w:szCs w:val="20"/>
          <w:u w:val="single"/>
          <w:lang w:val="es-CO"/>
        </w:rPr>
        <w:fldChar w:fldCharType="begin"/>
      </w:r>
      <w:r w:rsidRPr="00BF6AEA">
        <w:rPr>
          <w:rFonts w:asciiTheme="minorHAnsi" w:hAnsiTheme="minorHAnsi" w:cstheme="minorHAnsi"/>
          <w:szCs w:val="20"/>
          <w:u w:val="single"/>
          <w:lang w:val="es-CO"/>
        </w:rPr>
        <w:instrText xml:space="preserve"> REF _Ref216788731 \r \h  \* MERGEFORMAT </w:instrText>
      </w:r>
      <w:r w:rsidRPr="00BF6AEA">
        <w:rPr>
          <w:rFonts w:asciiTheme="minorHAnsi" w:hAnsiTheme="minorHAnsi" w:cstheme="minorHAnsi"/>
          <w:szCs w:val="20"/>
          <w:u w:val="single"/>
          <w:lang w:val="es-CO"/>
        </w:rPr>
      </w:r>
      <w:r w:rsidRPr="00BF6AEA">
        <w:rPr>
          <w:rFonts w:asciiTheme="minorHAnsi" w:hAnsiTheme="minorHAnsi" w:cstheme="minorHAnsi"/>
          <w:szCs w:val="20"/>
          <w:u w:val="single"/>
          <w:lang w:val="es-CO"/>
        </w:rPr>
        <w:fldChar w:fldCharType="separate"/>
      </w:r>
      <w:r w:rsidR="00AA3362" w:rsidRPr="00BF6AEA">
        <w:rPr>
          <w:rFonts w:asciiTheme="minorHAnsi" w:hAnsiTheme="minorHAnsi" w:cstheme="minorHAnsi"/>
          <w:szCs w:val="20"/>
          <w:u w:val="single"/>
          <w:lang w:val="es-CO"/>
        </w:rPr>
        <w:t>Sección 9.02</w:t>
      </w:r>
      <w:r w:rsidRPr="00BF6AEA">
        <w:rPr>
          <w:rFonts w:asciiTheme="minorHAnsi" w:hAnsiTheme="minorHAnsi" w:cstheme="minorHAnsi"/>
          <w:szCs w:val="20"/>
          <w:u w:val="single"/>
          <w:lang w:val="es-CO"/>
        </w:rPr>
        <w:fldChar w:fldCharType="end"/>
      </w:r>
      <w:r w:rsidRPr="00BF6AEA">
        <w:rPr>
          <w:rFonts w:asciiTheme="minorHAnsi" w:hAnsiTheme="minorHAnsi" w:cstheme="minorHAnsi"/>
          <w:szCs w:val="20"/>
          <w:lang w:val="es-CO"/>
        </w:rPr>
        <w:t>, e</w:t>
      </w:r>
      <w:r w:rsidR="00265453" w:rsidRPr="00BF6AEA">
        <w:rPr>
          <w:rFonts w:asciiTheme="minorHAnsi" w:hAnsiTheme="minorHAnsi" w:cstheme="minorHAnsi"/>
          <w:szCs w:val="20"/>
          <w:lang w:val="es-CO"/>
        </w:rPr>
        <w:t xml:space="preserve">l Comprador defenderá, indemnizará y mantendrá indemne al Vendedor, a sus representantes, directores, subordinados, empleados, Afiliadas, sucesores y cesionarios, de cualquier responsabilidad, reclamación, pérdida, demanda, pleito, acción legal, embargo, pago, gasto (incluyendo pero sin limitarse a honorarios de abogados y demás </w:t>
      </w:r>
      <w:r w:rsidR="001A036F" w:rsidRPr="00BF6AEA">
        <w:rPr>
          <w:rFonts w:asciiTheme="minorHAnsi" w:hAnsiTheme="minorHAnsi" w:cstheme="minorHAnsi"/>
          <w:szCs w:val="20"/>
          <w:lang w:val="es-CO"/>
        </w:rPr>
        <w:t>gastos</w:t>
      </w:r>
      <w:r w:rsidR="00265453" w:rsidRPr="00BF6AEA">
        <w:rPr>
          <w:rFonts w:asciiTheme="minorHAnsi" w:hAnsiTheme="minorHAnsi" w:cstheme="minorHAnsi"/>
          <w:szCs w:val="20"/>
          <w:lang w:val="es-CO"/>
        </w:rPr>
        <w:t xml:space="preserve"> legales razonablemente incurridos en relación con la investigación, defensa y resolución de cualquier pleito), </w:t>
      </w:r>
      <w:r w:rsidR="001A036F" w:rsidRPr="00BF6AEA">
        <w:rPr>
          <w:rFonts w:asciiTheme="minorHAnsi" w:hAnsiTheme="minorHAnsi" w:cstheme="minorHAnsi"/>
          <w:kern w:val="28"/>
          <w:szCs w:val="20"/>
          <w:lang w:val="es-CO"/>
        </w:rPr>
        <w:t>que se entable o pueda entablarse contra cualquiera de ellos por parte de terceros</w:t>
      </w:r>
      <w:r w:rsidR="00265453" w:rsidRPr="00BF6AEA">
        <w:rPr>
          <w:rFonts w:asciiTheme="minorHAnsi" w:hAnsiTheme="minorHAnsi" w:cstheme="minorHAnsi"/>
          <w:szCs w:val="20"/>
          <w:lang w:val="es-CO"/>
        </w:rPr>
        <w:t>,</w:t>
      </w:r>
      <w:r w:rsidRPr="00BF6AEA">
        <w:rPr>
          <w:rFonts w:asciiTheme="minorHAnsi" w:hAnsiTheme="minorHAnsi" w:cstheme="minorHAnsi"/>
          <w:szCs w:val="20"/>
          <w:lang w:val="es-CO"/>
        </w:rPr>
        <w:t xml:space="preserve"> d</w:t>
      </w:r>
      <w:r w:rsidR="00265453" w:rsidRPr="00BF6AEA">
        <w:rPr>
          <w:rFonts w:asciiTheme="minorHAnsi" w:hAnsiTheme="minorHAnsi" w:cstheme="minorHAnsi"/>
          <w:szCs w:val="20"/>
          <w:lang w:val="es-CO"/>
        </w:rPr>
        <w:t>erivado</w:t>
      </w:r>
      <w:r w:rsidRPr="00BF6AEA">
        <w:rPr>
          <w:rFonts w:asciiTheme="minorHAnsi" w:hAnsiTheme="minorHAnsi" w:cstheme="minorHAnsi"/>
          <w:szCs w:val="20"/>
          <w:lang w:val="es-CO"/>
        </w:rPr>
        <w:t xml:space="preserve"> o relacionado con</w:t>
      </w:r>
      <w:r w:rsidR="00265453" w:rsidRPr="00BF6AEA">
        <w:rPr>
          <w:rFonts w:asciiTheme="minorHAnsi" w:hAnsiTheme="minorHAnsi" w:cstheme="minorHAnsi"/>
          <w:szCs w:val="20"/>
          <w:lang w:val="es-CO"/>
        </w:rPr>
        <w:t xml:space="preserve"> cualquier acción u omisión del Comprador o del personal del Comprador, sus agentes, subordinados, empleados, subcontratistas, Afiliadas o Personas que se encuentren empleadas o bajo la responsabilidad de las antes mencionadas.</w:t>
      </w:r>
    </w:p>
    <w:p w14:paraId="59240B02" w14:textId="17AADB15" w:rsidR="00F932A0" w:rsidRPr="00BF6AEA" w:rsidRDefault="00265453" w:rsidP="00693804">
      <w:pPr>
        <w:pStyle w:val="Heading3"/>
        <w:rPr>
          <w:rFonts w:asciiTheme="minorHAnsi" w:hAnsiTheme="minorHAnsi" w:cstheme="minorHAnsi"/>
          <w:szCs w:val="20"/>
          <w:lang w:val="es-CO"/>
        </w:rPr>
      </w:pPr>
      <w:r w:rsidRPr="00BF6AEA">
        <w:rPr>
          <w:rFonts w:asciiTheme="minorHAnsi" w:hAnsiTheme="minorHAnsi" w:cstheme="minorHAnsi"/>
          <w:szCs w:val="20"/>
          <w:lang w:val="es-CO"/>
        </w:rPr>
        <w:t>A su vez</w:t>
      </w:r>
      <w:r w:rsidR="00F932A0" w:rsidRPr="00BF6AEA">
        <w:rPr>
          <w:rFonts w:asciiTheme="minorHAnsi" w:hAnsiTheme="minorHAnsi" w:cstheme="minorHAnsi"/>
          <w:szCs w:val="20"/>
          <w:lang w:val="es-CO"/>
        </w:rPr>
        <w:t xml:space="preserve"> y sujeto al límite de responsabilidad de la </w:t>
      </w:r>
      <w:r w:rsidR="00F932A0" w:rsidRPr="00BF6AEA">
        <w:rPr>
          <w:rFonts w:asciiTheme="minorHAnsi" w:hAnsiTheme="minorHAnsi" w:cstheme="minorHAnsi"/>
          <w:szCs w:val="20"/>
          <w:u w:val="single"/>
          <w:lang w:val="es-CO"/>
        </w:rPr>
        <w:fldChar w:fldCharType="begin"/>
      </w:r>
      <w:r w:rsidR="00F932A0" w:rsidRPr="00BF6AEA">
        <w:rPr>
          <w:rFonts w:asciiTheme="minorHAnsi" w:hAnsiTheme="minorHAnsi" w:cstheme="minorHAnsi"/>
          <w:szCs w:val="20"/>
          <w:u w:val="single"/>
          <w:lang w:val="es-CO"/>
        </w:rPr>
        <w:instrText xml:space="preserve"> REF _Ref216788731 \r \h  \* MERGEFORMAT </w:instrText>
      </w:r>
      <w:r w:rsidR="00F932A0" w:rsidRPr="00BF6AEA">
        <w:rPr>
          <w:rFonts w:asciiTheme="minorHAnsi" w:hAnsiTheme="minorHAnsi" w:cstheme="minorHAnsi"/>
          <w:szCs w:val="20"/>
          <w:u w:val="single"/>
          <w:lang w:val="es-CO"/>
        </w:rPr>
      </w:r>
      <w:r w:rsidR="00F932A0" w:rsidRPr="00BF6AEA">
        <w:rPr>
          <w:rFonts w:asciiTheme="minorHAnsi" w:hAnsiTheme="minorHAnsi" w:cstheme="minorHAnsi"/>
          <w:szCs w:val="20"/>
          <w:u w:val="single"/>
          <w:lang w:val="es-CO"/>
        </w:rPr>
        <w:fldChar w:fldCharType="separate"/>
      </w:r>
      <w:r w:rsidR="00AA3362" w:rsidRPr="00BF6AEA">
        <w:rPr>
          <w:rFonts w:asciiTheme="minorHAnsi" w:hAnsiTheme="minorHAnsi" w:cstheme="minorHAnsi"/>
          <w:szCs w:val="20"/>
          <w:u w:val="single"/>
          <w:lang w:val="es-CO"/>
        </w:rPr>
        <w:t>Sección 9.02</w:t>
      </w:r>
      <w:r w:rsidR="00F932A0" w:rsidRPr="00BF6AEA">
        <w:rPr>
          <w:rFonts w:asciiTheme="minorHAnsi" w:hAnsiTheme="minorHAnsi" w:cstheme="minorHAnsi"/>
          <w:szCs w:val="20"/>
          <w:u w:val="single"/>
          <w:lang w:val="es-CO"/>
        </w:rPr>
        <w:fldChar w:fldCharType="end"/>
      </w:r>
      <w:r w:rsidR="00F932A0" w:rsidRPr="00BF6AEA">
        <w:rPr>
          <w:rFonts w:asciiTheme="minorHAnsi" w:hAnsiTheme="minorHAnsi" w:cstheme="minorHAnsi"/>
          <w:szCs w:val="20"/>
          <w:lang w:val="es-CO"/>
        </w:rPr>
        <w:t xml:space="preserve">, el Vendedor defenderá, indemnizará y mantendrá indemne al Comprador, a sus representantes, directores, subordinados, empleados, </w:t>
      </w:r>
      <w:r w:rsidR="00F932A0" w:rsidRPr="00BF6AEA">
        <w:rPr>
          <w:rFonts w:asciiTheme="minorHAnsi" w:hAnsiTheme="minorHAnsi" w:cstheme="minorHAnsi"/>
          <w:szCs w:val="20"/>
          <w:lang w:val="es-CO"/>
        </w:rPr>
        <w:lastRenderedPageBreak/>
        <w:t xml:space="preserve">Afiliadas, sucesores y cesionarios, de cualquier responsabilidad, reclamación, pérdida, demanda, pleito, acción legal, embargo, pago, gasto (incluyendo pero sin limitarse a honorarios de abogados y demás gastos legales razonablemente incurridos en relación con la investigación, defensa y resolución de cualquier pleito), </w:t>
      </w:r>
      <w:r w:rsidR="00F932A0" w:rsidRPr="00BF6AEA">
        <w:rPr>
          <w:rFonts w:asciiTheme="minorHAnsi" w:hAnsiTheme="minorHAnsi" w:cstheme="minorHAnsi"/>
          <w:kern w:val="28"/>
          <w:szCs w:val="20"/>
          <w:lang w:val="es-CO"/>
        </w:rPr>
        <w:t>que se entable o pueda entablarse contra cualquiera de ellos por parte de terceros</w:t>
      </w:r>
      <w:r w:rsidR="00F932A0" w:rsidRPr="00BF6AEA">
        <w:rPr>
          <w:rFonts w:asciiTheme="minorHAnsi" w:hAnsiTheme="minorHAnsi" w:cstheme="minorHAnsi"/>
          <w:szCs w:val="20"/>
          <w:lang w:val="es-CO"/>
        </w:rPr>
        <w:t>, derivado o relacionado con cualquier acción u omisión del Vendedor o del personal del Vendedor, sus agentes, subordinados, empleados, subcontratistas, Afiliadas o Personas que se encuentren empleadas o bajo la responsabilidad de las antes mencionadas.</w:t>
      </w:r>
    </w:p>
    <w:p w14:paraId="4D8CD962" w14:textId="57BE5217" w:rsidR="00063F67" w:rsidRPr="00BF6AEA" w:rsidRDefault="00063F67" w:rsidP="00693804">
      <w:pPr>
        <w:pStyle w:val="Heading1"/>
        <w:keepNext w:val="0"/>
        <w:rPr>
          <w:rFonts w:asciiTheme="minorHAnsi" w:hAnsiTheme="minorHAnsi" w:cstheme="minorHAnsi"/>
          <w:sz w:val="20"/>
          <w:szCs w:val="20"/>
          <w:lang w:val="es-CO"/>
        </w:rPr>
      </w:pPr>
      <w:bookmarkStart w:id="621" w:name="_Toc214959311"/>
      <w:bookmarkStart w:id="622" w:name="_Toc214961330"/>
      <w:bookmarkStart w:id="623" w:name="_Toc214962987"/>
      <w:bookmarkStart w:id="624" w:name="_Toc214989591"/>
      <w:bookmarkStart w:id="625" w:name="_Toc214990902"/>
      <w:bookmarkStart w:id="626" w:name="_Toc214992600"/>
      <w:bookmarkStart w:id="627" w:name="_Toc214994388"/>
      <w:bookmarkStart w:id="628" w:name="_Toc214994721"/>
      <w:bookmarkStart w:id="629" w:name="_Toc214996992"/>
      <w:bookmarkStart w:id="630" w:name="_Toc214997159"/>
      <w:bookmarkStart w:id="631" w:name="_Toc214997218"/>
      <w:bookmarkStart w:id="632" w:name="_Toc215096617"/>
      <w:bookmarkStart w:id="633" w:name="_Toc215098206"/>
      <w:bookmarkStart w:id="634" w:name="_Toc215224343"/>
      <w:bookmarkStart w:id="635" w:name="_Toc215224924"/>
      <w:bookmarkStart w:id="636" w:name="_Toc215225010"/>
      <w:bookmarkStart w:id="637" w:name="_Toc215233896"/>
      <w:bookmarkStart w:id="638" w:name="_Toc215234417"/>
      <w:bookmarkStart w:id="639" w:name="_Toc215234906"/>
      <w:bookmarkStart w:id="640" w:name="_Toc215593356"/>
      <w:bookmarkStart w:id="641" w:name="_Toc215593859"/>
      <w:bookmarkStart w:id="642" w:name="_Toc216792071"/>
      <w:bookmarkStart w:id="643" w:name="_Toc216792190"/>
      <w:bookmarkStart w:id="644" w:name="_Toc216964056"/>
      <w:bookmarkStart w:id="645" w:name="_Toc233357934"/>
      <w:bookmarkStart w:id="646" w:name="_Toc233362546"/>
      <w:bookmarkStart w:id="647" w:name="_Toc233363772"/>
      <w:bookmarkStart w:id="648" w:name="_Toc233364778"/>
      <w:bookmarkStart w:id="649" w:name="_Toc233367578"/>
      <w:bookmarkStart w:id="650" w:name="_Toc233377374"/>
      <w:bookmarkStart w:id="651" w:name="_Toc234323532"/>
      <w:bookmarkStart w:id="652" w:name="_Toc235083947"/>
      <w:r w:rsidRPr="00BF6AEA">
        <w:rPr>
          <w:rFonts w:asciiTheme="minorHAnsi" w:hAnsiTheme="minorHAnsi" w:cstheme="minorHAnsi"/>
          <w:sz w:val="20"/>
          <w:szCs w:val="20"/>
          <w:lang w:val="es-CO"/>
        </w:rPr>
        <w:br/>
      </w:r>
      <w:bookmarkStart w:id="653" w:name="_Ref214988454"/>
      <w:r w:rsidR="006E7A08" w:rsidRPr="00BF6AEA">
        <w:rPr>
          <w:rFonts w:asciiTheme="minorHAnsi" w:hAnsiTheme="minorHAnsi" w:cstheme="minorHAnsi"/>
          <w:sz w:val="20"/>
          <w:szCs w:val="20"/>
          <w:lang w:val="es-CO"/>
        </w:rPr>
        <w:t xml:space="preserve">EVENTOS DE </w:t>
      </w:r>
      <w:r w:rsidRPr="00BF6AEA">
        <w:rPr>
          <w:rFonts w:asciiTheme="minorHAnsi" w:hAnsiTheme="minorHAnsi" w:cstheme="minorHAnsi"/>
          <w:sz w:val="20"/>
          <w:szCs w:val="20"/>
          <w:lang w:val="es-CO"/>
        </w:rPr>
        <w:t>FUERZA MAYOR</w:t>
      </w:r>
      <w:bookmarkEnd w:id="621"/>
      <w:r w:rsidRPr="00BF6AEA">
        <w:rPr>
          <w:rFonts w:asciiTheme="minorHAnsi" w:hAnsiTheme="minorHAnsi" w:cstheme="minorHAnsi"/>
          <w:sz w:val="20"/>
          <w:szCs w:val="20"/>
          <w:lang w:val="es-CO"/>
        </w:rPr>
        <w:t xml:space="preserve">, CASO FORTUITO </w:t>
      </w:r>
      <w:r w:rsidR="006E7A08" w:rsidRPr="00BF6AEA">
        <w:rPr>
          <w:rFonts w:asciiTheme="minorHAnsi" w:hAnsiTheme="minorHAnsi" w:cstheme="minorHAnsi"/>
          <w:sz w:val="20"/>
          <w:szCs w:val="20"/>
          <w:lang w:val="es-CO"/>
        </w:rPr>
        <w:t>o CAUSA EXTRAÑA</w:t>
      </w:r>
      <w:bookmarkEnd w:id="622"/>
      <w:bookmarkEnd w:id="623"/>
      <w:bookmarkEnd w:id="65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p>
    <w:p w14:paraId="2F7C590C" w14:textId="32CAF896" w:rsidR="00063F67" w:rsidRPr="00BF6AEA" w:rsidRDefault="006E7A08" w:rsidP="00693804">
      <w:pPr>
        <w:pStyle w:val="Heading2"/>
        <w:rPr>
          <w:rFonts w:asciiTheme="minorHAnsi" w:hAnsiTheme="minorHAnsi" w:cstheme="minorHAnsi"/>
          <w:vanish/>
          <w:sz w:val="20"/>
          <w:szCs w:val="20"/>
          <w:lang w:val="es-CO"/>
          <w:specVanish/>
        </w:rPr>
      </w:pPr>
      <w:bookmarkStart w:id="654" w:name="_Toc235083948"/>
      <w:r w:rsidRPr="00BF6AEA">
        <w:rPr>
          <w:rFonts w:asciiTheme="minorHAnsi" w:hAnsiTheme="minorHAnsi" w:cstheme="minorHAnsi"/>
          <w:sz w:val="20"/>
          <w:szCs w:val="20"/>
          <w:lang w:val="es-CO"/>
        </w:rPr>
        <w:t>Régimen General</w:t>
      </w:r>
      <w:bookmarkEnd w:id="654"/>
    </w:p>
    <w:p w14:paraId="06E23423" w14:textId="23C20B5A" w:rsidR="00DC3C60" w:rsidRPr="00BF6AEA" w:rsidRDefault="00063F67" w:rsidP="00D62D8A">
      <w:pPr>
        <w:pStyle w:val="HeadingBody2"/>
        <w:widowControl w:val="0"/>
        <w:rPr>
          <w:rFonts w:asciiTheme="minorHAnsi" w:hAnsiTheme="minorHAnsi" w:cstheme="minorHAnsi"/>
          <w:sz w:val="20"/>
          <w:szCs w:val="20"/>
          <w:lang w:val="es-CO"/>
        </w:rPr>
      </w:pPr>
      <w:r w:rsidRPr="00BF6AEA">
        <w:rPr>
          <w:rFonts w:asciiTheme="minorHAnsi" w:hAnsiTheme="minorHAnsi" w:cstheme="minorHAnsi"/>
          <w:sz w:val="20"/>
          <w:szCs w:val="20"/>
          <w:lang w:val="es-CO"/>
        </w:rPr>
        <w:t xml:space="preserve">. </w:t>
      </w:r>
      <w:r w:rsidR="0088345A" w:rsidRPr="00BF6AEA">
        <w:rPr>
          <w:rFonts w:asciiTheme="minorHAnsi" w:hAnsiTheme="minorHAnsi" w:cstheme="minorHAnsi"/>
          <w:sz w:val="20"/>
          <w:szCs w:val="20"/>
          <w:lang w:val="es-CO"/>
        </w:rPr>
        <w:t>Ninguna de las Partes será responsable frente a la otra</w:t>
      </w:r>
      <w:r w:rsidR="00966839" w:rsidRPr="00BF6AEA">
        <w:rPr>
          <w:rFonts w:asciiTheme="minorHAnsi" w:hAnsiTheme="minorHAnsi" w:cstheme="minorHAnsi"/>
          <w:sz w:val="20"/>
          <w:szCs w:val="20"/>
          <w:lang w:val="es-CO"/>
        </w:rPr>
        <w:t xml:space="preserve"> Parte</w:t>
      </w:r>
      <w:r w:rsidR="0088345A" w:rsidRPr="00BF6AEA">
        <w:rPr>
          <w:rFonts w:asciiTheme="minorHAnsi" w:hAnsiTheme="minorHAnsi" w:cstheme="minorHAnsi"/>
          <w:sz w:val="20"/>
          <w:szCs w:val="20"/>
          <w:lang w:val="es-CO"/>
        </w:rPr>
        <w:t xml:space="preserve"> por el incumplimiento de las obligaciones </w:t>
      </w:r>
      <w:r w:rsidR="00966839" w:rsidRPr="00BF6AEA">
        <w:rPr>
          <w:rFonts w:asciiTheme="minorHAnsi" w:hAnsiTheme="minorHAnsi" w:cstheme="minorHAnsi"/>
          <w:sz w:val="20"/>
          <w:szCs w:val="20"/>
          <w:lang w:val="es-CO"/>
        </w:rPr>
        <w:t xml:space="preserve">objeto de este </w:t>
      </w:r>
      <w:r w:rsidR="00FA5F5C" w:rsidRPr="00BF6AEA">
        <w:rPr>
          <w:rFonts w:asciiTheme="minorHAnsi" w:hAnsiTheme="minorHAnsi" w:cstheme="minorHAnsi"/>
          <w:sz w:val="20"/>
          <w:szCs w:val="20"/>
          <w:lang w:val="es-CO"/>
        </w:rPr>
        <w:t>Suministro</w:t>
      </w:r>
      <w:r w:rsidR="0088345A" w:rsidRPr="00BF6AEA">
        <w:rPr>
          <w:rFonts w:asciiTheme="minorHAnsi" w:hAnsiTheme="minorHAnsi" w:cstheme="minorHAnsi"/>
          <w:sz w:val="20"/>
          <w:szCs w:val="20"/>
          <w:lang w:val="es-CO"/>
        </w:rPr>
        <w:t xml:space="preserve">, cuando dicho incumplimiento, total o parcial, sea consecuencia directa de un Evento de Fuerza Mayor, Caso Fortuito o Causa Extraña. </w:t>
      </w:r>
      <w:r w:rsidR="0091344E" w:rsidRPr="00BF6AEA">
        <w:rPr>
          <w:rFonts w:asciiTheme="minorHAnsi" w:hAnsiTheme="minorHAnsi" w:cstheme="minorHAnsi"/>
          <w:sz w:val="20"/>
          <w:szCs w:val="20"/>
          <w:lang w:val="es-CO"/>
        </w:rPr>
        <w:t>La ocurrencia de estos eventos no libera ni exonera a ninguna de las Partes del cumplimiento de las obligaciones causadas con anterioridad al evento.</w:t>
      </w:r>
    </w:p>
    <w:p w14:paraId="31380ACA" w14:textId="37EA4CBC" w:rsidR="00DC3C60" w:rsidRPr="00BF6AEA" w:rsidRDefault="00DC3C60" w:rsidP="00D62D8A">
      <w:pPr>
        <w:pStyle w:val="Heading2"/>
        <w:widowControl w:val="0"/>
        <w:rPr>
          <w:rFonts w:asciiTheme="minorHAnsi" w:hAnsiTheme="minorHAnsi" w:cstheme="minorHAnsi"/>
          <w:vanish/>
          <w:sz w:val="20"/>
          <w:szCs w:val="20"/>
          <w:lang w:val="es-CO"/>
          <w:specVanish/>
        </w:rPr>
      </w:pPr>
      <w:bookmarkStart w:id="655" w:name="_Toc235083949"/>
      <w:r w:rsidRPr="00BF6AEA">
        <w:rPr>
          <w:rFonts w:asciiTheme="minorHAnsi" w:hAnsiTheme="minorHAnsi" w:cstheme="minorHAnsi"/>
          <w:sz w:val="20"/>
          <w:szCs w:val="20"/>
          <w:lang w:val="es-CO"/>
        </w:rPr>
        <w:t>Procedimiento Aplicable</w:t>
      </w:r>
      <w:bookmarkEnd w:id="655"/>
    </w:p>
    <w:p w14:paraId="49DF1424" w14:textId="1CD40F22" w:rsidR="00DC3C60" w:rsidRPr="00BF6AEA" w:rsidRDefault="00DC3C60" w:rsidP="00D62D8A">
      <w:pPr>
        <w:pStyle w:val="HeadingBody2"/>
        <w:widowControl w:val="0"/>
        <w:rPr>
          <w:rFonts w:asciiTheme="minorHAnsi" w:eastAsia="Times New Roman" w:hAnsiTheme="minorHAnsi" w:cstheme="minorHAnsi"/>
          <w:sz w:val="20"/>
          <w:szCs w:val="20"/>
          <w:lang w:val="es-CO"/>
        </w:rPr>
      </w:pPr>
      <w:r w:rsidRPr="00BF6AEA">
        <w:rPr>
          <w:rFonts w:asciiTheme="minorHAnsi" w:hAnsiTheme="minorHAnsi" w:cstheme="minorHAnsi"/>
          <w:sz w:val="20"/>
          <w:szCs w:val="20"/>
          <w:lang w:val="es-CO"/>
        </w:rPr>
        <w:t xml:space="preserve">. </w:t>
      </w:r>
      <w:r w:rsidR="0088345A" w:rsidRPr="00BF6AEA">
        <w:rPr>
          <w:rFonts w:asciiTheme="minorHAnsi" w:hAnsiTheme="minorHAnsi" w:cstheme="minorHAnsi"/>
          <w:sz w:val="20"/>
          <w:szCs w:val="20"/>
          <w:lang w:val="es-CO"/>
        </w:rPr>
        <w:t xml:space="preserve">Cuando ocurra un Evento de Fuerza Mayor, Caso Fortuito o Causa Extraña que afecte la ejecución del </w:t>
      </w:r>
      <w:r w:rsidR="00FA5F5C" w:rsidRPr="00BF6AEA">
        <w:rPr>
          <w:rFonts w:asciiTheme="minorHAnsi" w:hAnsiTheme="minorHAnsi" w:cstheme="minorHAnsi"/>
          <w:sz w:val="20"/>
          <w:szCs w:val="20"/>
          <w:lang w:val="es-CO"/>
        </w:rPr>
        <w:t>Suministro</w:t>
      </w:r>
      <w:r w:rsidR="0088345A" w:rsidRPr="00BF6AEA">
        <w:rPr>
          <w:rFonts w:asciiTheme="minorHAnsi" w:hAnsiTheme="minorHAnsi" w:cstheme="minorHAnsi"/>
          <w:sz w:val="20"/>
          <w:szCs w:val="20"/>
          <w:lang w:val="es-CO"/>
        </w:rPr>
        <w:t>, las Partes se someterán estrictamente al procedimiento previsto en el artículo 10 de la Resolución 102 015</w:t>
      </w:r>
      <w:r w:rsidR="00F1316C" w:rsidRPr="00BF6AEA">
        <w:rPr>
          <w:rFonts w:asciiTheme="minorHAnsi" w:hAnsiTheme="minorHAnsi" w:cstheme="minorHAnsi"/>
          <w:sz w:val="20"/>
          <w:szCs w:val="20"/>
          <w:lang w:val="es-CO"/>
        </w:rPr>
        <w:t>.</w:t>
      </w:r>
    </w:p>
    <w:p w14:paraId="554C0E96" w14:textId="0311BEDB" w:rsidR="00966839" w:rsidRPr="00BF6AEA" w:rsidRDefault="00966839" w:rsidP="00D62D8A">
      <w:pPr>
        <w:pStyle w:val="Heading1"/>
        <w:keepNext w:val="0"/>
        <w:widowControl w:val="0"/>
        <w:rPr>
          <w:rFonts w:asciiTheme="minorHAnsi" w:hAnsiTheme="minorHAnsi" w:cstheme="minorHAnsi"/>
          <w:sz w:val="20"/>
          <w:szCs w:val="20"/>
          <w:lang w:val="es-CO"/>
        </w:rPr>
      </w:pPr>
      <w:bookmarkStart w:id="656" w:name="_Toc214989594"/>
      <w:bookmarkStart w:id="657" w:name="_Toc214990905"/>
      <w:bookmarkStart w:id="658" w:name="_Toc214992603"/>
      <w:bookmarkStart w:id="659" w:name="_Toc214994391"/>
      <w:bookmarkStart w:id="660" w:name="_Toc214994724"/>
      <w:bookmarkStart w:id="661" w:name="_Toc214996995"/>
      <w:bookmarkStart w:id="662" w:name="_Toc214997162"/>
      <w:bookmarkStart w:id="663" w:name="_Toc214997221"/>
      <w:bookmarkStart w:id="664" w:name="_Toc215096620"/>
      <w:bookmarkStart w:id="665" w:name="_Toc215098209"/>
      <w:bookmarkStart w:id="666" w:name="_Toc215224346"/>
      <w:bookmarkStart w:id="667" w:name="_Toc215224927"/>
      <w:bookmarkStart w:id="668" w:name="_Toc215225013"/>
      <w:bookmarkStart w:id="669" w:name="_Toc215233899"/>
      <w:bookmarkStart w:id="670" w:name="_Toc215234420"/>
      <w:bookmarkStart w:id="671" w:name="_Toc215234909"/>
      <w:bookmarkStart w:id="672" w:name="_Toc215593359"/>
      <w:bookmarkStart w:id="673" w:name="_Toc215593862"/>
      <w:bookmarkStart w:id="674" w:name="_Toc216792074"/>
      <w:bookmarkStart w:id="675" w:name="_Toc216792193"/>
      <w:bookmarkStart w:id="676" w:name="_Toc216964059"/>
      <w:bookmarkStart w:id="677" w:name="_Toc233357937"/>
      <w:bookmarkStart w:id="678" w:name="_Toc233362549"/>
      <w:bookmarkStart w:id="679" w:name="_Toc233363775"/>
      <w:bookmarkStart w:id="680" w:name="_Toc233364781"/>
      <w:bookmarkStart w:id="681" w:name="_Toc233367581"/>
      <w:bookmarkStart w:id="682" w:name="_Toc233377377"/>
      <w:bookmarkStart w:id="683" w:name="_Toc234323535"/>
      <w:bookmarkStart w:id="684" w:name="_Toc235083950"/>
      <w:r w:rsidRPr="00BF6AEA">
        <w:rPr>
          <w:rFonts w:asciiTheme="minorHAnsi" w:hAnsiTheme="minorHAnsi" w:cstheme="minorHAnsi"/>
          <w:sz w:val="20"/>
          <w:szCs w:val="20"/>
          <w:lang w:val="es-CO"/>
        </w:rPr>
        <w:br/>
        <w:t>EVENTOS EXIMENTES DE RESPONSABILIDAD en SUMINISTRO</w:t>
      </w:r>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p>
    <w:p w14:paraId="61D8853B" w14:textId="77777777" w:rsidR="00966839" w:rsidRPr="00BF6AEA" w:rsidRDefault="00966839" w:rsidP="00D62D8A">
      <w:pPr>
        <w:pStyle w:val="Heading2"/>
        <w:widowControl w:val="0"/>
        <w:rPr>
          <w:rFonts w:asciiTheme="minorHAnsi" w:hAnsiTheme="minorHAnsi" w:cstheme="minorHAnsi"/>
          <w:vanish/>
          <w:sz w:val="20"/>
          <w:szCs w:val="20"/>
          <w:lang w:val="es-CO"/>
          <w:specVanish/>
        </w:rPr>
      </w:pPr>
      <w:bookmarkStart w:id="685" w:name="_Toc235083951"/>
      <w:r w:rsidRPr="00BF6AEA">
        <w:rPr>
          <w:rFonts w:asciiTheme="minorHAnsi" w:hAnsiTheme="minorHAnsi" w:cstheme="minorHAnsi"/>
          <w:sz w:val="20"/>
          <w:szCs w:val="20"/>
          <w:lang w:val="es-CO"/>
        </w:rPr>
        <w:t>Régimen General</w:t>
      </w:r>
      <w:bookmarkEnd w:id="685"/>
    </w:p>
    <w:p w14:paraId="2FF7C44B" w14:textId="77777777" w:rsidR="007A5033" w:rsidRPr="00BF6AEA" w:rsidRDefault="00966839" w:rsidP="00D62D8A">
      <w:pPr>
        <w:pStyle w:val="HeadingBody2"/>
        <w:widowControl w:val="0"/>
        <w:rPr>
          <w:rFonts w:asciiTheme="minorHAnsi" w:hAnsiTheme="minorHAnsi" w:cstheme="minorHAnsi"/>
          <w:sz w:val="20"/>
          <w:szCs w:val="20"/>
          <w:lang w:val="es-CO"/>
        </w:rPr>
      </w:pPr>
      <w:r w:rsidRPr="00BF6AEA">
        <w:rPr>
          <w:rFonts w:asciiTheme="minorHAnsi" w:hAnsiTheme="minorHAnsi" w:cstheme="minorHAnsi"/>
          <w:sz w:val="20"/>
          <w:szCs w:val="20"/>
          <w:lang w:val="es-CO"/>
        </w:rPr>
        <w:t xml:space="preserve">. </w:t>
      </w:r>
    </w:p>
    <w:p w14:paraId="3BF134F5" w14:textId="684DC06F" w:rsidR="007A5033" w:rsidRPr="00BF6AEA" w:rsidRDefault="007A5033" w:rsidP="00D62D8A">
      <w:pPr>
        <w:pStyle w:val="Heading3"/>
        <w:widowControl w:val="0"/>
        <w:rPr>
          <w:rFonts w:asciiTheme="minorHAnsi" w:hAnsiTheme="minorHAnsi" w:cstheme="minorHAnsi"/>
          <w:szCs w:val="20"/>
          <w:lang w:val="es-CO"/>
        </w:rPr>
      </w:pPr>
      <w:r w:rsidRPr="00BF6AEA">
        <w:rPr>
          <w:rFonts w:asciiTheme="minorHAnsi" w:hAnsiTheme="minorHAnsi" w:cstheme="minorHAnsi"/>
          <w:szCs w:val="20"/>
          <w:lang w:val="es-CO"/>
        </w:rPr>
        <w:t xml:space="preserve">Una vez </w:t>
      </w:r>
      <w:r w:rsidR="00382BE0" w:rsidRPr="00BF6AEA">
        <w:rPr>
          <w:rFonts w:asciiTheme="minorHAnsi" w:hAnsiTheme="minorHAnsi" w:cstheme="minorHAnsi"/>
          <w:szCs w:val="20"/>
          <w:lang w:val="es-CO"/>
        </w:rPr>
        <w:t xml:space="preserve">se cumplan las condiciones de firmeza previstas en la </w:t>
      </w:r>
      <w:r w:rsidR="00382BE0" w:rsidRPr="00BF6AEA">
        <w:rPr>
          <w:rFonts w:asciiTheme="minorHAnsi" w:hAnsiTheme="minorHAnsi" w:cstheme="minorHAnsi"/>
          <w:szCs w:val="20"/>
          <w:u w:val="single"/>
          <w:lang w:val="es-CO"/>
        </w:rPr>
        <w:fldChar w:fldCharType="begin"/>
      </w:r>
      <w:r w:rsidR="00382BE0" w:rsidRPr="00BF6AEA">
        <w:rPr>
          <w:rFonts w:asciiTheme="minorHAnsi" w:hAnsiTheme="minorHAnsi" w:cstheme="minorHAnsi"/>
          <w:szCs w:val="20"/>
          <w:u w:val="single"/>
          <w:lang w:val="es-CO"/>
        </w:rPr>
        <w:instrText xml:space="preserve"> REF _Ref214293389 \w \h  \* MERGEFORMAT </w:instrText>
      </w:r>
      <w:r w:rsidR="00382BE0" w:rsidRPr="00BF6AEA">
        <w:rPr>
          <w:rFonts w:asciiTheme="minorHAnsi" w:hAnsiTheme="minorHAnsi" w:cstheme="minorHAnsi"/>
          <w:szCs w:val="20"/>
          <w:u w:val="single"/>
          <w:lang w:val="es-CO"/>
        </w:rPr>
      </w:r>
      <w:r w:rsidR="00382BE0" w:rsidRPr="00BF6AEA">
        <w:rPr>
          <w:rFonts w:asciiTheme="minorHAnsi" w:hAnsiTheme="minorHAnsi" w:cstheme="minorHAnsi"/>
          <w:szCs w:val="20"/>
          <w:u w:val="single"/>
          <w:lang w:val="es-CO"/>
        </w:rPr>
        <w:fldChar w:fldCharType="separate"/>
      </w:r>
      <w:r w:rsidR="00AA3362" w:rsidRPr="00BF6AEA">
        <w:rPr>
          <w:rFonts w:asciiTheme="minorHAnsi" w:hAnsiTheme="minorHAnsi" w:cstheme="minorHAnsi"/>
          <w:szCs w:val="20"/>
          <w:u w:val="single"/>
          <w:lang w:val="es-CO"/>
        </w:rPr>
        <w:t>Sección 2.02</w:t>
      </w:r>
      <w:r w:rsidR="00382BE0" w:rsidRPr="00BF6AEA">
        <w:rPr>
          <w:rFonts w:asciiTheme="minorHAnsi" w:hAnsiTheme="minorHAnsi" w:cstheme="minorHAnsi"/>
          <w:szCs w:val="20"/>
          <w:u w:val="single"/>
          <w:lang w:val="es-CO"/>
        </w:rPr>
        <w:fldChar w:fldCharType="end"/>
      </w:r>
      <w:r w:rsidR="00382BE0" w:rsidRPr="00BF6AEA">
        <w:rPr>
          <w:rFonts w:asciiTheme="minorHAnsi" w:hAnsiTheme="minorHAnsi" w:cstheme="minorHAnsi"/>
          <w:szCs w:val="20"/>
          <w:lang w:val="es-CO"/>
        </w:rPr>
        <w:t xml:space="preserve"> de este </w:t>
      </w:r>
      <w:r w:rsidR="00FA5F5C" w:rsidRPr="00BF6AEA">
        <w:rPr>
          <w:rFonts w:asciiTheme="minorHAnsi" w:hAnsiTheme="minorHAnsi" w:cstheme="minorHAnsi"/>
          <w:szCs w:val="20"/>
          <w:lang w:val="es-CO"/>
        </w:rPr>
        <w:t>Suministro</w:t>
      </w:r>
      <w:r w:rsidR="00382BE0" w:rsidRPr="00BF6AEA">
        <w:rPr>
          <w:rFonts w:asciiTheme="minorHAnsi" w:hAnsiTheme="minorHAnsi" w:cstheme="minorHAnsi"/>
          <w:szCs w:val="20"/>
          <w:lang w:val="es-CO"/>
        </w:rPr>
        <w:t xml:space="preserve">, </w:t>
      </w:r>
      <w:r w:rsidRPr="00BF6AEA">
        <w:rPr>
          <w:rFonts w:asciiTheme="minorHAnsi" w:hAnsiTheme="minorHAnsi" w:cstheme="minorHAnsi"/>
          <w:szCs w:val="20"/>
          <w:lang w:val="es-CO"/>
        </w:rPr>
        <w:t xml:space="preserve">la ocurrencia de un Evento Eximente de Responsabilidad en Suministro suspenderá exclusivamente las obligaciones directamente afectadas de entregar, recibir y pagar el Gas Natural, debiendo el Comprador pagar únicamente </w:t>
      </w:r>
      <w:r w:rsidR="00F46545" w:rsidRPr="00BF6AEA">
        <w:rPr>
          <w:rFonts w:asciiTheme="minorHAnsi" w:hAnsiTheme="minorHAnsi" w:cstheme="minorHAnsi"/>
          <w:szCs w:val="20"/>
          <w:lang w:val="es-CO"/>
        </w:rPr>
        <w:t xml:space="preserve">las Cantidades Diarias Solicitadas y Aceptadas y/o </w:t>
      </w:r>
      <w:r w:rsidRPr="00BF6AEA">
        <w:rPr>
          <w:rFonts w:asciiTheme="minorHAnsi" w:hAnsiTheme="minorHAnsi" w:cstheme="minorHAnsi"/>
          <w:szCs w:val="20"/>
          <w:lang w:val="es-CO"/>
        </w:rPr>
        <w:t xml:space="preserve">las </w:t>
      </w:r>
      <w:r w:rsidR="00F1316C" w:rsidRPr="00BF6AEA">
        <w:rPr>
          <w:rFonts w:asciiTheme="minorHAnsi" w:hAnsiTheme="minorHAnsi" w:cstheme="minorHAnsi"/>
          <w:szCs w:val="20"/>
          <w:lang w:val="es-CO"/>
        </w:rPr>
        <w:t>Cantidades Diarias Solicitadas y Aceptadas Corregida</w:t>
      </w:r>
      <w:r w:rsidRPr="00BF6AEA">
        <w:rPr>
          <w:rFonts w:asciiTheme="minorHAnsi" w:hAnsiTheme="minorHAnsi" w:cstheme="minorHAnsi"/>
          <w:szCs w:val="20"/>
          <w:lang w:val="es-CO"/>
        </w:rPr>
        <w:t>s cuando no exista afectación total, conforme a lo dispuesto en el parágrafo 1 del artículo 11 de la Resolución 102 015.</w:t>
      </w:r>
    </w:p>
    <w:p w14:paraId="144001BC" w14:textId="77777777" w:rsidR="00F1316C" w:rsidRPr="00BF6AEA" w:rsidRDefault="00F1316C" w:rsidP="00693804">
      <w:pPr>
        <w:pStyle w:val="Heading2"/>
        <w:rPr>
          <w:rFonts w:asciiTheme="minorHAnsi" w:hAnsiTheme="minorHAnsi" w:cstheme="minorHAnsi"/>
          <w:vanish/>
          <w:sz w:val="20"/>
          <w:szCs w:val="20"/>
          <w:lang w:val="es-CO"/>
          <w:specVanish/>
        </w:rPr>
      </w:pPr>
      <w:bookmarkStart w:id="686" w:name="_Toc235083952"/>
      <w:r w:rsidRPr="00BF6AEA">
        <w:rPr>
          <w:rFonts w:asciiTheme="minorHAnsi" w:hAnsiTheme="minorHAnsi" w:cstheme="minorHAnsi"/>
          <w:sz w:val="20"/>
          <w:szCs w:val="20"/>
          <w:lang w:val="es-CO"/>
        </w:rPr>
        <w:t>Procedimiento Aplicable</w:t>
      </w:r>
      <w:bookmarkEnd w:id="686"/>
    </w:p>
    <w:p w14:paraId="768F46BC" w14:textId="795205EC" w:rsidR="00F1316C" w:rsidRPr="00BF6AEA" w:rsidRDefault="00F1316C" w:rsidP="00693804">
      <w:pPr>
        <w:pStyle w:val="HeadingBody2"/>
        <w:rPr>
          <w:rFonts w:asciiTheme="minorHAnsi" w:eastAsia="Times New Roman" w:hAnsiTheme="minorHAnsi" w:cstheme="minorHAnsi"/>
          <w:sz w:val="20"/>
          <w:szCs w:val="20"/>
          <w:lang w:val="es-CO"/>
        </w:rPr>
      </w:pPr>
      <w:r w:rsidRPr="00BF6AEA">
        <w:rPr>
          <w:rFonts w:asciiTheme="minorHAnsi" w:hAnsiTheme="minorHAnsi" w:cstheme="minorHAnsi"/>
          <w:sz w:val="20"/>
          <w:szCs w:val="20"/>
          <w:lang w:val="es-CO"/>
        </w:rPr>
        <w:t>. Cuando ocurra un Evento Eximente de Responsabilidad en Suministro, las Partes se someterán estrictamente al procedimiento previsto en el artículo 10 de la Resolución 102 015.</w:t>
      </w:r>
    </w:p>
    <w:p w14:paraId="1B00CD86" w14:textId="504337FE" w:rsidR="00305382" w:rsidRPr="00BF6AEA" w:rsidRDefault="00305382" w:rsidP="00693804">
      <w:pPr>
        <w:pStyle w:val="Heading1"/>
        <w:keepNext w:val="0"/>
        <w:rPr>
          <w:rFonts w:asciiTheme="minorHAnsi" w:hAnsiTheme="minorHAnsi" w:cstheme="minorHAnsi"/>
          <w:sz w:val="20"/>
          <w:szCs w:val="20"/>
          <w:lang w:val="es-CO"/>
        </w:rPr>
      </w:pPr>
      <w:bookmarkStart w:id="687" w:name="_Toc214990907"/>
      <w:bookmarkStart w:id="688" w:name="_Toc214992605"/>
      <w:bookmarkStart w:id="689" w:name="_Toc214994393"/>
      <w:bookmarkStart w:id="690" w:name="_Toc214994726"/>
      <w:bookmarkStart w:id="691" w:name="_Toc214996997"/>
      <w:bookmarkStart w:id="692" w:name="_Toc214997164"/>
      <w:bookmarkStart w:id="693" w:name="_Toc214997223"/>
      <w:bookmarkStart w:id="694" w:name="_Toc215096622"/>
      <w:bookmarkStart w:id="695" w:name="_Toc215098211"/>
      <w:bookmarkStart w:id="696" w:name="_Toc215224348"/>
      <w:bookmarkStart w:id="697" w:name="_Toc215224930"/>
      <w:bookmarkStart w:id="698" w:name="_Toc215225016"/>
      <w:bookmarkStart w:id="699" w:name="_Toc215233902"/>
      <w:bookmarkStart w:id="700" w:name="_Toc215234423"/>
      <w:bookmarkStart w:id="701" w:name="_Toc215234912"/>
      <w:bookmarkStart w:id="702" w:name="_Toc215593362"/>
      <w:bookmarkStart w:id="703" w:name="_Toc215593865"/>
      <w:bookmarkStart w:id="704" w:name="_Toc216792077"/>
      <w:bookmarkStart w:id="705" w:name="_Toc216792196"/>
      <w:bookmarkStart w:id="706" w:name="_Toc216964062"/>
      <w:bookmarkStart w:id="707" w:name="_Toc233357940"/>
      <w:bookmarkStart w:id="708" w:name="_Toc233362552"/>
      <w:bookmarkStart w:id="709" w:name="_Toc233363778"/>
      <w:bookmarkStart w:id="710" w:name="_Toc233364784"/>
      <w:bookmarkStart w:id="711" w:name="_Toc233367584"/>
      <w:bookmarkStart w:id="712" w:name="_Toc233377380"/>
      <w:bookmarkStart w:id="713" w:name="_Toc234323538"/>
      <w:bookmarkStart w:id="714" w:name="_Toc235083953"/>
      <w:r w:rsidRPr="00BF6AEA">
        <w:rPr>
          <w:rFonts w:asciiTheme="minorHAnsi" w:hAnsiTheme="minorHAnsi" w:cstheme="minorHAnsi"/>
          <w:sz w:val="20"/>
          <w:szCs w:val="20"/>
          <w:lang w:val="es-CO"/>
        </w:rPr>
        <w:br/>
        <w:t>INCUMPLIMIENTO</w:t>
      </w:r>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p>
    <w:p w14:paraId="08D95E15" w14:textId="77777777" w:rsidR="00305382" w:rsidRPr="00BF6AEA" w:rsidRDefault="00305382" w:rsidP="00693804">
      <w:pPr>
        <w:pStyle w:val="Heading2"/>
        <w:rPr>
          <w:rFonts w:asciiTheme="minorHAnsi" w:hAnsiTheme="minorHAnsi" w:cstheme="minorHAnsi"/>
          <w:vanish/>
          <w:sz w:val="20"/>
          <w:szCs w:val="20"/>
          <w:lang w:val="es-CO"/>
          <w:specVanish/>
        </w:rPr>
      </w:pPr>
      <w:bookmarkStart w:id="715" w:name="_Ref214990812"/>
      <w:bookmarkStart w:id="716" w:name="_Toc235083954"/>
      <w:r w:rsidRPr="00BF6AEA">
        <w:rPr>
          <w:rFonts w:asciiTheme="minorHAnsi" w:hAnsiTheme="minorHAnsi" w:cstheme="minorHAnsi"/>
          <w:sz w:val="20"/>
          <w:szCs w:val="20"/>
          <w:lang w:val="es-CO"/>
        </w:rPr>
        <w:t>Régimen General</w:t>
      </w:r>
      <w:bookmarkEnd w:id="715"/>
      <w:bookmarkEnd w:id="716"/>
    </w:p>
    <w:p w14:paraId="62BC3E3B" w14:textId="65949409" w:rsidR="00E06D30" w:rsidRPr="00BF6AEA" w:rsidRDefault="00305382" w:rsidP="00693804">
      <w:pPr>
        <w:pStyle w:val="HeadingBody2"/>
        <w:rPr>
          <w:rFonts w:asciiTheme="minorHAnsi" w:hAnsiTheme="minorHAnsi" w:cstheme="minorHAnsi"/>
          <w:sz w:val="20"/>
          <w:szCs w:val="20"/>
          <w:lang w:val="es-CO"/>
        </w:rPr>
      </w:pPr>
      <w:r w:rsidRPr="00BF6AEA">
        <w:rPr>
          <w:rFonts w:asciiTheme="minorHAnsi" w:hAnsiTheme="minorHAnsi" w:cstheme="minorHAnsi"/>
          <w:sz w:val="20"/>
          <w:szCs w:val="20"/>
          <w:lang w:val="es-CO"/>
        </w:rPr>
        <w:t xml:space="preserve">. </w:t>
      </w:r>
      <w:r w:rsidR="00E06D30" w:rsidRPr="00BF6AEA">
        <w:rPr>
          <w:rFonts w:asciiTheme="minorHAnsi" w:hAnsiTheme="minorHAnsi" w:cstheme="minorHAnsi"/>
          <w:sz w:val="20"/>
          <w:szCs w:val="20"/>
          <w:lang w:val="es-CO"/>
        </w:rPr>
        <w:t>De conformidad con el artículo 13 de la Resolución 102 015, u</w:t>
      </w:r>
      <w:r w:rsidRPr="00BF6AEA">
        <w:rPr>
          <w:rFonts w:asciiTheme="minorHAnsi" w:hAnsiTheme="minorHAnsi" w:cstheme="minorHAnsi"/>
          <w:sz w:val="20"/>
          <w:szCs w:val="20"/>
          <w:lang w:val="es-CO"/>
        </w:rPr>
        <w:t xml:space="preserve">na vez se cumplan las condiciones de firmeza previstas en la </w:t>
      </w:r>
      <w:r w:rsidRPr="00BF6AEA">
        <w:rPr>
          <w:rFonts w:asciiTheme="minorHAnsi" w:hAnsiTheme="minorHAnsi" w:cstheme="minorHAnsi"/>
          <w:sz w:val="20"/>
          <w:szCs w:val="20"/>
          <w:u w:val="single"/>
          <w:lang w:val="es-CO"/>
        </w:rPr>
        <w:fldChar w:fldCharType="begin"/>
      </w:r>
      <w:r w:rsidRPr="00BF6AEA">
        <w:rPr>
          <w:rFonts w:asciiTheme="minorHAnsi" w:hAnsiTheme="minorHAnsi" w:cstheme="minorHAnsi"/>
          <w:sz w:val="20"/>
          <w:szCs w:val="20"/>
          <w:u w:val="single"/>
          <w:lang w:val="es-CO"/>
        </w:rPr>
        <w:instrText xml:space="preserve"> REF _Ref214293389 \w \h  \* MERGEFORMAT </w:instrText>
      </w:r>
      <w:r w:rsidRPr="00BF6AEA">
        <w:rPr>
          <w:rFonts w:asciiTheme="minorHAnsi" w:hAnsiTheme="minorHAnsi" w:cstheme="minorHAnsi"/>
          <w:sz w:val="20"/>
          <w:szCs w:val="20"/>
          <w:u w:val="single"/>
          <w:lang w:val="es-CO"/>
        </w:rPr>
      </w:r>
      <w:r w:rsidRPr="00BF6AEA">
        <w:rPr>
          <w:rFonts w:asciiTheme="minorHAnsi" w:hAnsiTheme="minorHAnsi" w:cstheme="minorHAnsi"/>
          <w:sz w:val="20"/>
          <w:szCs w:val="20"/>
          <w:u w:val="single"/>
          <w:lang w:val="es-CO"/>
        </w:rPr>
        <w:fldChar w:fldCharType="separate"/>
      </w:r>
      <w:r w:rsidR="00AA3362" w:rsidRPr="00BF6AEA">
        <w:rPr>
          <w:rFonts w:asciiTheme="minorHAnsi" w:hAnsiTheme="minorHAnsi" w:cstheme="minorHAnsi"/>
          <w:sz w:val="20"/>
          <w:szCs w:val="20"/>
          <w:u w:val="single"/>
          <w:lang w:val="es-CO"/>
        </w:rPr>
        <w:t>Sección 2.02</w:t>
      </w:r>
      <w:r w:rsidRPr="00BF6AEA">
        <w:rPr>
          <w:rFonts w:asciiTheme="minorHAnsi" w:hAnsiTheme="minorHAnsi" w:cstheme="minorHAnsi"/>
          <w:sz w:val="20"/>
          <w:szCs w:val="20"/>
          <w:u w:val="single"/>
          <w:lang w:val="es-CO"/>
        </w:rPr>
        <w:fldChar w:fldCharType="end"/>
      </w:r>
      <w:r w:rsidRPr="00BF6AEA">
        <w:rPr>
          <w:rFonts w:asciiTheme="minorHAnsi" w:hAnsiTheme="minorHAnsi" w:cstheme="minorHAnsi"/>
          <w:sz w:val="20"/>
          <w:szCs w:val="20"/>
          <w:lang w:val="es-CO"/>
        </w:rPr>
        <w:t xml:space="preserve"> de este </w:t>
      </w:r>
      <w:r w:rsidR="00FA5F5C" w:rsidRPr="00BF6AEA">
        <w:rPr>
          <w:rFonts w:asciiTheme="minorHAnsi" w:hAnsiTheme="minorHAnsi" w:cstheme="minorHAnsi"/>
          <w:sz w:val="20"/>
          <w:szCs w:val="20"/>
          <w:lang w:val="es-CO"/>
        </w:rPr>
        <w:t>Suministro</w:t>
      </w:r>
      <w:r w:rsidRPr="00BF6AEA">
        <w:rPr>
          <w:rFonts w:asciiTheme="minorHAnsi" w:hAnsiTheme="minorHAnsi" w:cstheme="minorHAnsi"/>
          <w:sz w:val="20"/>
          <w:szCs w:val="20"/>
          <w:lang w:val="es-CO"/>
        </w:rPr>
        <w:t>,</w:t>
      </w:r>
      <w:r w:rsidR="00E06D30" w:rsidRPr="00BF6AEA">
        <w:rPr>
          <w:rFonts w:asciiTheme="minorHAnsi" w:hAnsiTheme="minorHAnsi" w:cstheme="minorHAnsi"/>
          <w:sz w:val="20"/>
          <w:szCs w:val="20"/>
          <w:lang w:val="es-CO"/>
        </w:rPr>
        <w:t xml:space="preserve"> constituirán causales de incumplimiento las siguientes:</w:t>
      </w:r>
    </w:p>
    <w:p w14:paraId="5197B532" w14:textId="579336A9" w:rsidR="00E06D30" w:rsidRPr="00BF6AEA" w:rsidRDefault="00E06D30" w:rsidP="00693804">
      <w:pPr>
        <w:pStyle w:val="Heading3"/>
        <w:rPr>
          <w:rFonts w:asciiTheme="minorHAnsi" w:hAnsiTheme="minorHAnsi" w:cstheme="minorHAnsi"/>
          <w:szCs w:val="20"/>
          <w:lang w:val="es-CO"/>
        </w:rPr>
      </w:pPr>
      <w:bookmarkStart w:id="717" w:name="_Ref214991408"/>
      <w:r w:rsidRPr="00BF6AEA">
        <w:rPr>
          <w:rFonts w:asciiTheme="minorHAnsi" w:hAnsiTheme="minorHAnsi" w:cstheme="minorHAnsi"/>
          <w:szCs w:val="20"/>
          <w:lang w:val="es-CO"/>
        </w:rPr>
        <w:t xml:space="preserve">Existirá incumplimiento por parte del Vendedor cuando éste no entregue la Cantidad Diaria Solicitada y Aceptada, salvo que dicho incumplimiento esté amparado por un Evento de Fuerza Mayor, Caso Fortuito o Causa Extraña, </w:t>
      </w:r>
      <w:r w:rsidR="00D637C4" w:rsidRPr="00BF6AEA">
        <w:rPr>
          <w:rFonts w:asciiTheme="minorHAnsi" w:hAnsiTheme="minorHAnsi" w:cstheme="minorHAnsi"/>
          <w:szCs w:val="20"/>
          <w:lang w:val="es-CO"/>
        </w:rPr>
        <w:t xml:space="preserve">o </w:t>
      </w:r>
      <w:r w:rsidRPr="00BF6AEA">
        <w:rPr>
          <w:rFonts w:asciiTheme="minorHAnsi" w:hAnsiTheme="minorHAnsi" w:cstheme="minorHAnsi"/>
          <w:szCs w:val="20"/>
          <w:lang w:val="es-CO"/>
        </w:rPr>
        <w:t>un Evento Eximente de Responsabilidad</w:t>
      </w:r>
      <w:r w:rsidR="00EA6D19" w:rsidRPr="00BF6AEA">
        <w:rPr>
          <w:rFonts w:asciiTheme="minorHAnsi" w:hAnsiTheme="minorHAnsi" w:cstheme="minorHAnsi"/>
          <w:szCs w:val="20"/>
          <w:lang w:val="es-CO"/>
        </w:rPr>
        <w:t xml:space="preserve"> en Suministro</w:t>
      </w:r>
      <w:r w:rsidRPr="00BF6AEA">
        <w:rPr>
          <w:rFonts w:asciiTheme="minorHAnsi" w:hAnsiTheme="minorHAnsi" w:cstheme="minorHAnsi"/>
          <w:szCs w:val="20"/>
          <w:lang w:val="es-CO"/>
        </w:rPr>
        <w:t xml:space="preserve">. Sin perjuicio de lo anterior, no se considerará incumplimiento del Vendedor el suministro de la Cantidad Diaria Solicitada y Aceptada con Gas Natural proveniente de una fuente de suministro distinta a la prevista en este </w:t>
      </w:r>
      <w:r w:rsidR="00FA5F5C" w:rsidRPr="00BF6AEA">
        <w:rPr>
          <w:rFonts w:asciiTheme="minorHAnsi" w:hAnsiTheme="minorHAnsi" w:cstheme="minorHAnsi"/>
          <w:szCs w:val="20"/>
          <w:lang w:val="es-CO"/>
        </w:rPr>
        <w:t>Suministro</w:t>
      </w:r>
      <w:r w:rsidRPr="00BF6AEA">
        <w:rPr>
          <w:rFonts w:asciiTheme="minorHAnsi" w:hAnsiTheme="minorHAnsi" w:cstheme="minorHAnsi"/>
          <w:szCs w:val="20"/>
          <w:lang w:val="es-CO"/>
        </w:rPr>
        <w:t xml:space="preserve"> ya sea propia o de un tercero, siempre que dicho suministro no genere para el Comprador mayores costos en las demás actividades de la cadena de prestación del servicio.</w:t>
      </w:r>
      <w:bookmarkEnd w:id="717"/>
    </w:p>
    <w:p w14:paraId="1BEC6B60" w14:textId="35FFD7E9" w:rsidR="00E06D30" w:rsidRPr="00BF6AEA" w:rsidRDefault="00E06D30" w:rsidP="00693804">
      <w:pPr>
        <w:pStyle w:val="Heading3"/>
        <w:rPr>
          <w:rFonts w:asciiTheme="minorHAnsi" w:hAnsiTheme="minorHAnsi" w:cstheme="minorHAnsi"/>
          <w:szCs w:val="20"/>
          <w:lang w:val="es-CO"/>
        </w:rPr>
      </w:pPr>
      <w:bookmarkStart w:id="718" w:name="_Ref214991480"/>
      <w:r w:rsidRPr="00BF6AEA">
        <w:rPr>
          <w:rFonts w:asciiTheme="minorHAnsi" w:hAnsiTheme="minorHAnsi" w:cstheme="minorHAnsi"/>
          <w:szCs w:val="20"/>
          <w:lang w:val="es-CO"/>
        </w:rPr>
        <w:t xml:space="preserve">Existirá incumplimiento por parte del Comprador cuando éste no pague las obligaciones derivadas del presente </w:t>
      </w:r>
      <w:r w:rsidR="00FA5F5C" w:rsidRPr="00BF6AEA">
        <w:rPr>
          <w:rFonts w:asciiTheme="minorHAnsi" w:hAnsiTheme="minorHAnsi" w:cstheme="minorHAnsi"/>
          <w:szCs w:val="20"/>
          <w:lang w:val="es-CO"/>
        </w:rPr>
        <w:t>Suministro</w:t>
      </w:r>
      <w:r w:rsidRPr="00BF6AEA">
        <w:rPr>
          <w:rFonts w:asciiTheme="minorHAnsi" w:hAnsiTheme="minorHAnsi" w:cstheme="minorHAnsi"/>
          <w:szCs w:val="20"/>
          <w:lang w:val="es-CO"/>
        </w:rPr>
        <w:t xml:space="preserve"> en los términos y plazos establecidos.</w:t>
      </w:r>
      <w:bookmarkEnd w:id="718"/>
    </w:p>
    <w:p w14:paraId="68BBDC3E" w14:textId="3CFD7A1C" w:rsidR="00E06D30" w:rsidRPr="00BF6AEA" w:rsidRDefault="00E06D30" w:rsidP="00693804">
      <w:pPr>
        <w:pStyle w:val="Heading2"/>
        <w:rPr>
          <w:rFonts w:asciiTheme="minorHAnsi" w:hAnsiTheme="minorHAnsi" w:cstheme="minorHAnsi"/>
          <w:vanish/>
          <w:sz w:val="20"/>
          <w:szCs w:val="20"/>
          <w:lang w:val="es-CO"/>
          <w:specVanish/>
        </w:rPr>
      </w:pPr>
      <w:bookmarkStart w:id="719" w:name="_Toc235083955"/>
      <w:r w:rsidRPr="00BF6AEA">
        <w:rPr>
          <w:rFonts w:asciiTheme="minorHAnsi" w:hAnsiTheme="minorHAnsi" w:cstheme="minorHAnsi"/>
          <w:sz w:val="20"/>
          <w:szCs w:val="20"/>
          <w:lang w:val="es-CO"/>
        </w:rPr>
        <w:lastRenderedPageBreak/>
        <w:t>Incumplimiento por otras Causales</w:t>
      </w:r>
      <w:bookmarkEnd w:id="719"/>
    </w:p>
    <w:p w14:paraId="7870AE34" w14:textId="6A055B5A" w:rsidR="00E06D30" w:rsidRPr="00BF6AEA" w:rsidRDefault="00E06D30" w:rsidP="00693804">
      <w:pPr>
        <w:pStyle w:val="HeadingBody2"/>
        <w:rPr>
          <w:rFonts w:asciiTheme="minorHAnsi" w:hAnsiTheme="minorHAnsi" w:cstheme="minorHAnsi"/>
          <w:sz w:val="20"/>
          <w:szCs w:val="20"/>
          <w:lang w:val="es-CO"/>
        </w:rPr>
      </w:pPr>
      <w:r w:rsidRPr="00BF6AEA">
        <w:rPr>
          <w:rFonts w:asciiTheme="minorHAnsi" w:hAnsiTheme="minorHAnsi" w:cstheme="minorHAnsi"/>
          <w:sz w:val="20"/>
          <w:szCs w:val="20"/>
          <w:lang w:val="es-CO"/>
        </w:rPr>
        <w:t xml:space="preserve">. Además de las causales previstas en la </w:t>
      </w:r>
      <w:r w:rsidRPr="00BF6AEA">
        <w:rPr>
          <w:rFonts w:asciiTheme="minorHAnsi" w:hAnsiTheme="minorHAnsi" w:cstheme="minorHAnsi"/>
          <w:sz w:val="20"/>
          <w:szCs w:val="20"/>
          <w:u w:val="single"/>
          <w:lang w:val="es-CO"/>
        </w:rPr>
        <w:fldChar w:fldCharType="begin"/>
      </w:r>
      <w:r w:rsidRPr="00BF6AEA">
        <w:rPr>
          <w:rFonts w:asciiTheme="minorHAnsi" w:hAnsiTheme="minorHAnsi" w:cstheme="minorHAnsi"/>
          <w:sz w:val="20"/>
          <w:szCs w:val="20"/>
          <w:u w:val="single"/>
          <w:lang w:val="es-CO"/>
        </w:rPr>
        <w:instrText xml:space="preserve"> REF _Ref214990812 \w \h  \* MERGEFORMAT </w:instrText>
      </w:r>
      <w:r w:rsidRPr="00BF6AEA">
        <w:rPr>
          <w:rFonts w:asciiTheme="minorHAnsi" w:hAnsiTheme="minorHAnsi" w:cstheme="minorHAnsi"/>
          <w:sz w:val="20"/>
          <w:szCs w:val="20"/>
          <w:u w:val="single"/>
          <w:lang w:val="es-CO"/>
        </w:rPr>
      </w:r>
      <w:r w:rsidRPr="00BF6AEA">
        <w:rPr>
          <w:rFonts w:asciiTheme="minorHAnsi" w:hAnsiTheme="minorHAnsi" w:cstheme="minorHAnsi"/>
          <w:sz w:val="20"/>
          <w:szCs w:val="20"/>
          <w:u w:val="single"/>
          <w:lang w:val="es-CO"/>
        </w:rPr>
        <w:fldChar w:fldCharType="separate"/>
      </w:r>
      <w:r w:rsidR="00AA3362" w:rsidRPr="00BF6AEA">
        <w:rPr>
          <w:rFonts w:asciiTheme="minorHAnsi" w:hAnsiTheme="minorHAnsi" w:cstheme="minorHAnsi"/>
          <w:sz w:val="20"/>
          <w:szCs w:val="20"/>
          <w:u w:val="single"/>
          <w:lang w:val="es-CO"/>
        </w:rPr>
        <w:t>Sección 12.01</w:t>
      </w:r>
      <w:r w:rsidRPr="00BF6AEA">
        <w:rPr>
          <w:rFonts w:asciiTheme="minorHAnsi" w:hAnsiTheme="minorHAnsi" w:cstheme="minorHAnsi"/>
          <w:sz w:val="20"/>
          <w:szCs w:val="20"/>
          <w:u w:val="single"/>
          <w:lang w:val="es-CO"/>
        </w:rPr>
        <w:fldChar w:fldCharType="end"/>
      </w:r>
      <w:r w:rsidRPr="00BF6AEA">
        <w:rPr>
          <w:rFonts w:asciiTheme="minorHAnsi" w:hAnsiTheme="minorHAnsi" w:cstheme="minorHAnsi"/>
          <w:sz w:val="20"/>
          <w:szCs w:val="20"/>
          <w:lang w:val="es-CO"/>
        </w:rPr>
        <w:t>, constituirán incumplimiento todas aquellas conductas que contravengan las obligaciones contractuales aquí asumidas.</w:t>
      </w:r>
    </w:p>
    <w:p w14:paraId="35CD023A" w14:textId="53A99C86" w:rsidR="00305382" w:rsidRPr="00BF6AEA" w:rsidRDefault="00305382" w:rsidP="00693804">
      <w:pPr>
        <w:pStyle w:val="Heading1"/>
        <w:keepNext w:val="0"/>
        <w:rPr>
          <w:rFonts w:asciiTheme="minorHAnsi" w:hAnsiTheme="minorHAnsi" w:cstheme="minorHAnsi"/>
          <w:sz w:val="20"/>
          <w:szCs w:val="20"/>
          <w:lang w:val="es-CO"/>
        </w:rPr>
      </w:pPr>
      <w:bookmarkStart w:id="720" w:name="_Toc214990910"/>
      <w:bookmarkStart w:id="721" w:name="_Toc214992608"/>
      <w:bookmarkStart w:id="722" w:name="_Toc214994396"/>
      <w:bookmarkStart w:id="723" w:name="_Toc214994729"/>
      <w:bookmarkStart w:id="724" w:name="_Toc214997000"/>
      <w:bookmarkStart w:id="725" w:name="_Toc214997167"/>
      <w:bookmarkStart w:id="726" w:name="_Toc214997226"/>
      <w:bookmarkStart w:id="727" w:name="_Toc215096625"/>
      <w:bookmarkStart w:id="728" w:name="_Toc215098214"/>
      <w:bookmarkStart w:id="729" w:name="_Toc215224351"/>
      <w:bookmarkStart w:id="730" w:name="_Toc215224933"/>
      <w:bookmarkStart w:id="731" w:name="_Toc215225019"/>
      <w:bookmarkStart w:id="732" w:name="_Toc215233905"/>
      <w:bookmarkStart w:id="733" w:name="_Toc215234426"/>
      <w:bookmarkStart w:id="734" w:name="_Toc215234915"/>
      <w:bookmarkStart w:id="735" w:name="_Toc215593365"/>
      <w:bookmarkStart w:id="736" w:name="_Toc215593868"/>
      <w:bookmarkStart w:id="737" w:name="_Toc216792080"/>
      <w:bookmarkStart w:id="738" w:name="_Toc216792199"/>
      <w:bookmarkStart w:id="739" w:name="_Toc216964065"/>
      <w:bookmarkStart w:id="740" w:name="_Toc233357943"/>
      <w:bookmarkStart w:id="741" w:name="_Toc233362555"/>
      <w:bookmarkStart w:id="742" w:name="_Toc233363781"/>
      <w:bookmarkStart w:id="743" w:name="_Toc233364787"/>
      <w:bookmarkStart w:id="744" w:name="_Toc233367587"/>
      <w:bookmarkStart w:id="745" w:name="_Toc233377383"/>
      <w:bookmarkStart w:id="746" w:name="_Toc234323541"/>
      <w:bookmarkStart w:id="747" w:name="_Toc235083956"/>
      <w:r w:rsidRPr="00BF6AEA">
        <w:rPr>
          <w:rFonts w:asciiTheme="minorHAnsi" w:hAnsiTheme="minorHAnsi" w:cstheme="minorHAnsi"/>
          <w:sz w:val="20"/>
          <w:szCs w:val="20"/>
          <w:lang w:val="es-CO"/>
        </w:rPr>
        <w:br/>
      </w:r>
      <w:bookmarkStart w:id="748" w:name="_Ref214992527"/>
      <w:r w:rsidRPr="00BF6AEA">
        <w:rPr>
          <w:rFonts w:asciiTheme="minorHAnsi" w:hAnsiTheme="minorHAnsi" w:cstheme="minorHAnsi"/>
          <w:sz w:val="20"/>
          <w:szCs w:val="20"/>
          <w:lang w:val="es-CO"/>
        </w:rPr>
        <w:t>COMPENSACIONES</w:t>
      </w:r>
      <w:bookmarkEnd w:id="720"/>
      <w:bookmarkEnd w:id="748"/>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p>
    <w:p w14:paraId="14DB3B9F" w14:textId="685522E5" w:rsidR="00305382" w:rsidRPr="00BF6AEA" w:rsidRDefault="006A011D" w:rsidP="00693804">
      <w:pPr>
        <w:pStyle w:val="Heading2"/>
        <w:rPr>
          <w:rFonts w:asciiTheme="minorHAnsi" w:hAnsiTheme="minorHAnsi" w:cstheme="minorHAnsi"/>
          <w:vanish/>
          <w:sz w:val="20"/>
          <w:szCs w:val="20"/>
          <w:lang w:val="es-CO"/>
          <w:specVanish/>
        </w:rPr>
      </w:pPr>
      <w:bookmarkStart w:id="749" w:name="_Toc235083957"/>
      <w:r w:rsidRPr="00BF6AEA">
        <w:rPr>
          <w:rFonts w:asciiTheme="minorHAnsi" w:hAnsiTheme="minorHAnsi" w:cstheme="minorHAnsi"/>
          <w:sz w:val="20"/>
          <w:szCs w:val="20"/>
          <w:lang w:val="es-CO"/>
        </w:rPr>
        <w:t>Compensaciones por Incumplimiento del Vendedor</w:t>
      </w:r>
      <w:bookmarkEnd w:id="749"/>
    </w:p>
    <w:p w14:paraId="398B005A" w14:textId="77777777" w:rsidR="00305382" w:rsidRPr="00BF6AEA" w:rsidRDefault="00305382" w:rsidP="00693804">
      <w:pPr>
        <w:pStyle w:val="HeadingBody2"/>
        <w:rPr>
          <w:rFonts w:asciiTheme="minorHAnsi" w:hAnsiTheme="minorHAnsi" w:cstheme="minorHAnsi"/>
          <w:sz w:val="20"/>
          <w:szCs w:val="20"/>
          <w:lang w:val="es-CO"/>
        </w:rPr>
      </w:pPr>
      <w:r w:rsidRPr="00BF6AEA">
        <w:rPr>
          <w:rFonts w:asciiTheme="minorHAnsi" w:hAnsiTheme="minorHAnsi" w:cstheme="minorHAnsi"/>
          <w:sz w:val="20"/>
          <w:szCs w:val="20"/>
          <w:lang w:val="es-CO"/>
        </w:rPr>
        <w:t xml:space="preserve">. </w:t>
      </w:r>
    </w:p>
    <w:p w14:paraId="4B49348B" w14:textId="5A9D588D" w:rsidR="000E6A48" w:rsidRPr="00BF6AEA" w:rsidRDefault="000E6A48" w:rsidP="00693804">
      <w:pPr>
        <w:pStyle w:val="Heading3"/>
        <w:rPr>
          <w:rFonts w:asciiTheme="minorHAnsi" w:hAnsiTheme="minorHAnsi" w:cstheme="minorHAnsi"/>
          <w:szCs w:val="20"/>
          <w:lang w:val="es-CO"/>
        </w:rPr>
      </w:pPr>
      <w:r w:rsidRPr="00BF6AEA">
        <w:rPr>
          <w:rFonts w:asciiTheme="minorHAnsi" w:hAnsiTheme="minorHAnsi" w:cstheme="minorHAnsi"/>
          <w:szCs w:val="20"/>
          <w:lang w:val="es-CO"/>
        </w:rPr>
        <w:t xml:space="preserve">Una vez se cumplan las condiciones de firmeza previstas en la </w:t>
      </w:r>
      <w:r w:rsidRPr="00BF6AEA">
        <w:rPr>
          <w:rFonts w:asciiTheme="minorHAnsi" w:hAnsiTheme="minorHAnsi" w:cstheme="minorHAnsi"/>
          <w:szCs w:val="20"/>
          <w:u w:val="single"/>
          <w:lang w:val="es-CO"/>
        </w:rPr>
        <w:fldChar w:fldCharType="begin"/>
      </w:r>
      <w:r w:rsidRPr="00BF6AEA">
        <w:rPr>
          <w:rFonts w:asciiTheme="minorHAnsi" w:hAnsiTheme="minorHAnsi" w:cstheme="minorHAnsi"/>
          <w:szCs w:val="20"/>
          <w:u w:val="single"/>
          <w:lang w:val="es-CO"/>
        </w:rPr>
        <w:instrText xml:space="preserve"> REF _Ref214293389 \w \h  \* MERGEFORMAT </w:instrText>
      </w:r>
      <w:r w:rsidRPr="00BF6AEA">
        <w:rPr>
          <w:rFonts w:asciiTheme="minorHAnsi" w:hAnsiTheme="minorHAnsi" w:cstheme="minorHAnsi"/>
          <w:szCs w:val="20"/>
          <w:u w:val="single"/>
          <w:lang w:val="es-CO"/>
        </w:rPr>
      </w:r>
      <w:r w:rsidRPr="00BF6AEA">
        <w:rPr>
          <w:rFonts w:asciiTheme="minorHAnsi" w:hAnsiTheme="minorHAnsi" w:cstheme="minorHAnsi"/>
          <w:szCs w:val="20"/>
          <w:u w:val="single"/>
          <w:lang w:val="es-CO"/>
        </w:rPr>
        <w:fldChar w:fldCharType="separate"/>
      </w:r>
      <w:r w:rsidR="00AA3362" w:rsidRPr="00BF6AEA">
        <w:rPr>
          <w:rFonts w:asciiTheme="minorHAnsi" w:hAnsiTheme="minorHAnsi" w:cstheme="minorHAnsi"/>
          <w:szCs w:val="20"/>
          <w:u w:val="single"/>
          <w:lang w:val="es-CO"/>
        </w:rPr>
        <w:t>Sección 2.02</w:t>
      </w:r>
      <w:r w:rsidRPr="00BF6AEA">
        <w:rPr>
          <w:rFonts w:asciiTheme="minorHAnsi" w:hAnsiTheme="minorHAnsi" w:cstheme="minorHAnsi"/>
          <w:szCs w:val="20"/>
          <w:u w:val="single"/>
          <w:lang w:val="es-CO"/>
        </w:rPr>
        <w:fldChar w:fldCharType="end"/>
      </w:r>
      <w:r w:rsidRPr="00BF6AEA">
        <w:rPr>
          <w:rFonts w:asciiTheme="minorHAnsi" w:hAnsiTheme="minorHAnsi" w:cstheme="minorHAnsi"/>
          <w:szCs w:val="20"/>
          <w:lang w:val="es-CO"/>
        </w:rPr>
        <w:t xml:space="preserve"> de este </w:t>
      </w:r>
      <w:r w:rsidR="00FA5F5C" w:rsidRPr="00BF6AEA">
        <w:rPr>
          <w:rFonts w:asciiTheme="minorHAnsi" w:hAnsiTheme="minorHAnsi" w:cstheme="minorHAnsi"/>
          <w:szCs w:val="20"/>
          <w:lang w:val="es-CO"/>
        </w:rPr>
        <w:t>Suministro</w:t>
      </w:r>
      <w:r w:rsidRPr="00BF6AEA">
        <w:rPr>
          <w:rFonts w:asciiTheme="minorHAnsi" w:hAnsiTheme="minorHAnsi" w:cstheme="minorHAnsi"/>
          <w:szCs w:val="20"/>
          <w:lang w:val="es-CO"/>
        </w:rPr>
        <w:t>, c</w:t>
      </w:r>
      <w:r w:rsidR="006A011D" w:rsidRPr="00BF6AEA">
        <w:rPr>
          <w:rFonts w:asciiTheme="minorHAnsi" w:hAnsiTheme="minorHAnsi" w:cstheme="minorHAnsi"/>
          <w:szCs w:val="20"/>
          <w:lang w:val="es-CO"/>
        </w:rPr>
        <w:t xml:space="preserve">uando el Vendedor incurra en incumplimiento conforme a la </w:t>
      </w:r>
      <w:r w:rsidR="006A011D" w:rsidRPr="00BF6AEA">
        <w:rPr>
          <w:rFonts w:asciiTheme="minorHAnsi" w:hAnsiTheme="minorHAnsi" w:cstheme="minorHAnsi"/>
          <w:szCs w:val="20"/>
          <w:u w:val="single"/>
          <w:lang w:val="es-CO"/>
        </w:rPr>
        <w:fldChar w:fldCharType="begin"/>
      </w:r>
      <w:r w:rsidR="006A011D" w:rsidRPr="00BF6AEA">
        <w:rPr>
          <w:rFonts w:asciiTheme="minorHAnsi" w:hAnsiTheme="minorHAnsi" w:cstheme="minorHAnsi"/>
          <w:szCs w:val="20"/>
          <w:u w:val="single"/>
          <w:lang w:val="es-CO"/>
        </w:rPr>
        <w:instrText xml:space="preserve"> REF _Ref214991408 \w \h  \* MERGEFORMAT </w:instrText>
      </w:r>
      <w:r w:rsidR="006A011D" w:rsidRPr="00BF6AEA">
        <w:rPr>
          <w:rFonts w:asciiTheme="minorHAnsi" w:hAnsiTheme="minorHAnsi" w:cstheme="minorHAnsi"/>
          <w:szCs w:val="20"/>
          <w:u w:val="single"/>
          <w:lang w:val="es-CO"/>
        </w:rPr>
      </w:r>
      <w:r w:rsidR="006A011D" w:rsidRPr="00BF6AEA">
        <w:rPr>
          <w:rFonts w:asciiTheme="minorHAnsi" w:hAnsiTheme="minorHAnsi" w:cstheme="minorHAnsi"/>
          <w:szCs w:val="20"/>
          <w:u w:val="single"/>
          <w:lang w:val="es-CO"/>
        </w:rPr>
        <w:fldChar w:fldCharType="separate"/>
      </w:r>
      <w:r w:rsidR="00AA3362" w:rsidRPr="00BF6AEA">
        <w:rPr>
          <w:rFonts w:asciiTheme="minorHAnsi" w:hAnsiTheme="minorHAnsi" w:cstheme="minorHAnsi"/>
          <w:szCs w:val="20"/>
          <w:u w:val="single"/>
          <w:lang w:val="es-CO"/>
        </w:rPr>
        <w:t>Sección 12.01(a)</w:t>
      </w:r>
      <w:r w:rsidR="006A011D" w:rsidRPr="00BF6AEA">
        <w:rPr>
          <w:rFonts w:asciiTheme="minorHAnsi" w:hAnsiTheme="minorHAnsi" w:cstheme="minorHAnsi"/>
          <w:szCs w:val="20"/>
          <w:u w:val="single"/>
          <w:lang w:val="es-CO"/>
        </w:rPr>
        <w:fldChar w:fldCharType="end"/>
      </w:r>
      <w:r w:rsidRPr="00BF6AEA">
        <w:rPr>
          <w:rFonts w:asciiTheme="minorHAnsi" w:hAnsiTheme="minorHAnsi" w:cstheme="minorHAnsi"/>
          <w:szCs w:val="20"/>
          <w:lang w:val="es-CO"/>
        </w:rPr>
        <w:t>,</w:t>
      </w:r>
      <w:r w:rsidR="006A011D" w:rsidRPr="00BF6AEA">
        <w:rPr>
          <w:rFonts w:asciiTheme="minorHAnsi" w:hAnsiTheme="minorHAnsi" w:cstheme="minorHAnsi"/>
          <w:szCs w:val="20"/>
          <w:lang w:val="es-CO"/>
        </w:rPr>
        <w:t xml:space="preserve"> deberá pagar al Comprador </w:t>
      </w:r>
      <w:r w:rsidRPr="00BF6AEA">
        <w:rPr>
          <w:rFonts w:asciiTheme="minorHAnsi" w:hAnsiTheme="minorHAnsi" w:cstheme="minorHAnsi"/>
          <w:szCs w:val="20"/>
          <w:lang w:val="es-CO"/>
        </w:rPr>
        <w:t>las compensaciones</w:t>
      </w:r>
      <w:r w:rsidR="006019BD" w:rsidRPr="00BF6AEA">
        <w:rPr>
          <w:rFonts w:asciiTheme="minorHAnsi" w:hAnsiTheme="minorHAnsi" w:cstheme="minorHAnsi"/>
          <w:szCs w:val="20"/>
          <w:lang w:val="es-CO"/>
        </w:rPr>
        <w:t xml:space="preserve"> </w:t>
      </w:r>
      <w:r w:rsidR="00224A20" w:rsidRPr="00BF6AEA">
        <w:rPr>
          <w:rFonts w:asciiTheme="minorHAnsi" w:hAnsiTheme="minorHAnsi" w:cstheme="minorHAnsi"/>
          <w:szCs w:val="20"/>
          <w:lang w:val="es-CO"/>
        </w:rPr>
        <w:t xml:space="preserve">previstas en </w:t>
      </w:r>
      <w:r w:rsidR="006019BD" w:rsidRPr="00BF6AEA">
        <w:rPr>
          <w:rFonts w:asciiTheme="minorHAnsi" w:hAnsiTheme="minorHAnsi" w:cstheme="minorHAnsi"/>
          <w:szCs w:val="20"/>
          <w:lang w:val="es-CO"/>
        </w:rPr>
        <w:t>el numeral (1) del artículo 14 de la Resolución 102 01</w:t>
      </w:r>
      <w:r w:rsidR="00260296" w:rsidRPr="00BF6AEA">
        <w:rPr>
          <w:rFonts w:asciiTheme="minorHAnsi" w:hAnsiTheme="minorHAnsi" w:cstheme="minorHAnsi"/>
          <w:szCs w:val="20"/>
          <w:lang w:val="es-CO"/>
        </w:rPr>
        <w:t>5</w:t>
      </w:r>
      <w:r w:rsidRPr="00BF6AEA">
        <w:rPr>
          <w:rFonts w:asciiTheme="minorHAnsi" w:hAnsiTheme="minorHAnsi" w:cstheme="minorHAnsi"/>
          <w:szCs w:val="20"/>
          <w:lang w:val="es-CO"/>
        </w:rPr>
        <w:t>, según corresponda</w:t>
      </w:r>
    </w:p>
    <w:p w14:paraId="06943C37" w14:textId="33D300AD" w:rsidR="006A011D" w:rsidRPr="00BF6AEA" w:rsidRDefault="006A011D" w:rsidP="00693804">
      <w:pPr>
        <w:pStyle w:val="Heading2"/>
        <w:rPr>
          <w:rFonts w:asciiTheme="minorHAnsi" w:hAnsiTheme="minorHAnsi" w:cstheme="minorHAnsi"/>
          <w:vanish/>
          <w:sz w:val="20"/>
          <w:szCs w:val="20"/>
          <w:lang w:val="es-CO"/>
          <w:specVanish/>
        </w:rPr>
      </w:pPr>
      <w:bookmarkStart w:id="750" w:name="_Ref233358796"/>
      <w:bookmarkStart w:id="751" w:name="_Toc235083958"/>
      <w:r w:rsidRPr="00BF6AEA">
        <w:rPr>
          <w:rFonts w:asciiTheme="minorHAnsi" w:hAnsiTheme="minorHAnsi" w:cstheme="minorHAnsi"/>
          <w:sz w:val="20"/>
          <w:szCs w:val="20"/>
          <w:lang w:val="es-CO"/>
        </w:rPr>
        <w:t>Compensaciones por Incumplimiento del Comprador</w:t>
      </w:r>
      <w:bookmarkEnd w:id="750"/>
      <w:bookmarkEnd w:id="751"/>
    </w:p>
    <w:p w14:paraId="7FD6BA61" w14:textId="77777777" w:rsidR="006A011D" w:rsidRPr="00BF6AEA" w:rsidRDefault="006A011D" w:rsidP="00693804">
      <w:pPr>
        <w:pStyle w:val="HeadingBody2"/>
        <w:rPr>
          <w:rFonts w:asciiTheme="minorHAnsi" w:hAnsiTheme="minorHAnsi" w:cstheme="minorHAnsi"/>
          <w:sz w:val="20"/>
          <w:szCs w:val="20"/>
          <w:lang w:val="es-CO"/>
        </w:rPr>
      </w:pPr>
      <w:r w:rsidRPr="00BF6AEA">
        <w:rPr>
          <w:rFonts w:asciiTheme="minorHAnsi" w:hAnsiTheme="minorHAnsi" w:cstheme="minorHAnsi"/>
          <w:sz w:val="20"/>
          <w:szCs w:val="20"/>
          <w:lang w:val="es-CO"/>
        </w:rPr>
        <w:t xml:space="preserve">. </w:t>
      </w:r>
    </w:p>
    <w:p w14:paraId="4F3EA356" w14:textId="78680746" w:rsidR="007A5033" w:rsidRPr="00BF6AEA" w:rsidRDefault="006A011D" w:rsidP="00693804">
      <w:pPr>
        <w:pStyle w:val="Heading3"/>
        <w:rPr>
          <w:rFonts w:asciiTheme="minorHAnsi" w:hAnsiTheme="minorHAnsi" w:cstheme="minorHAnsi"/>
          <w:szCs w:val="20"/>
          <w:lang w:val="es-CO"/>
        </w:rPr>
      </w:pPr>
      <w:r w:rsidRPr="00BF6AEA">
        <w:rPr>
          <w:rFonts w:asciiTheme="minorHAnsi" w:hAnsiTheme="minorHAnsi" w:cstheme="minorHAnsi"/>
          <w:szCs w:val="20"/>
          <w:lang w:val="es-CO"/>
        </w:rPr>
        <w:t xml:space="preserve">Cuando el Comprador incurra en incumplimiento conforme a la </w:t>
      </w:r>
      <w:r w:rsidRPr="00BF6AEA">
        <w:rPr>
          <w:rFonts w:asciiTheme="minorHAnsi" w:hAnsiTheme="minorHAnsi" w:cstheme="minorHAnsi"/>
          <w:szCs w:val="20"/>
          <w:u w:val="single"/>
          <w:lang w:val="es-CO"/>
        </w:rPr>
        <w:fldChar w:fldCharType="begin"/>
      </w:r>
      <w:r w:rsidRPr="00BF6AEA">
        <w:rPr>
          <w:rFonts w:asciiTheme="minorHAnsi" w:hAnsiTheme="minorHAnsi" w:cstheme="minorHAnsi"/>
          <w:szCs w:val="20"/>
          <w:u w:val="single"/>
          <w:lang w:val="es-CO"/>
        </w:rPr>
        <w:instrText xml:space="preserve"> REF _Ref214991480 \w \h  \* MERGEFORMAT </w:instrText>
      </w:r>
      <w:r w:rsidRPr="00BF6AEA">
        <w:rPr>
          <w:rFonts w:asciiTheme="minorHAnsi" w:hAnsiTheme="minorHAnsi" w:cstheme="minorHAnsi"/>
          <w:szCs w:val="20"/>
          <w:u w:val="single"/>
          <w:lang w:val="es-CO"/>
        </w:rPr>
      </w:r>
      <w:r w:rsidRPr="00BF6AEA">
        <w:rPr>
          <w:rFonts w:asciiTheme="minorHAnsi" w:hAnsiTheme="minorHAnsi" w:cstheme="minorHAnsi"/>
          <w:szCs w:val="20"/>
          <w:u w:val="single"/>
          <w:lang w:val="es-CO"/>
        </w:rPr>
        <w:fldChar w:fldCharType="separate"/>
      </w:r>
      <w:r w:rsidR="00AA3362" w:rsidRPr="00BF6AEA">
        <w:rPr>
          <w:rFonts w:asciiTheme="minorHAnsi" w:hAnsiTheme="minorHAnsi" w:cstheme="minorHAnsi"/>
          <w:szCs w:val="20"/>
          <w:u w:val="single"/>
          <w:lang w:val="es-CO"/>
        </w:rPr>
        <w:t>Sección 12.01(b)</w:t>
      </w:r>
      <w:r w:rsidRPr="00BF6AEA">
        <w:rPr>
          <w:rFonts w:asciiTheme="minorHAnsi" w:hAnsiTheme="minorHAnsi" w:cstheme="minorHAnsi"/>
          <w:szCs w:val="20"/>
          <w:u w:val="single"/>
          <w:lang w:val="es-CO"/>
        </w:rPr>
        <w:fldChar w:fldCharType="end"/>
      </w:r>
      <w:r w:rsidRPr="00BF6AEA">
        <w:rPr>
          <w:rFonts w:asciiTheme="minorHAnsi" w:hAnsiTheme="minorHAnsi" w:cstheme="minorHAnsi"/>
          <w:szCs w:val="20"/>
          <w:lang w:val="es-CO"/>
        </w:rPr>
        <w:t xml:space="preserve">, deberá pagar al Vendedor las sumas adeudadas por concepto del Gas Natural contratado, junto con los intereses moratorios previstos en este </w:t>
      </w:r>
      <w:r w:rsidR="00FA5F5C" w:rsidRPr="00BF6AEA">
        <w:rPr>
          <w:rFonts w:asciiTheme="minorHAnsi" w:hAnsiTheme="minorHAnsi" w:cstheme="minorHAnsi"/>
          <w:szCs w:val="20"/>
          <w:lang w:val="es-CO"/>
        </w:rPr>
        <w:t>Suministro</w:t>
      </w:r>
      <w:r w:rsidRPr="00BF6AEA">
        <w:rPr>
          <w:rFonts w:asciiTheme="minorHAnsi" w:hAnsiTheme="minorHAnsi" w:cstheme="minorHAnsi"/>
          <w:szCs w:val="20"/>
          <w:lang w:val="es-CO"/>
        </w:rPr>
        <w:t xml:space="preserve">, de conformidad con el numeral (4) del artículo 13 de la Resolución 102 015. El Vendedor podrá ejecutar </w:t>
      </w:r>
      <w:r w:rsidR="000E6A48" w:rsidRPr="00BF6AEA">
        <w:rPr>
          <w:rFonts w:asciiTheme="minorHAnsi" w:hAnsiTheme="minorHAnsi" w:cstheme="minorHAnsi"/>
          <w:szCs w:val="20"/>
          <w:lang w:val="es-CO"/>
        </w:rPr>
        <w:t>las garantías que haya otorgado el Comprador</w:t>
      </w:r>
      <w:r w:rsidRPr="00BF6AEA">
        <w:rPr>
          <w:rFonts w:asciiTheme="minorHAnsi" w:hAnsiTheme="minorHAnsi" w:cstheme="minorHAnsi"/>
          <w:szCs w:val="20"/>
          <w:lang w:val="es-CO"/>
        </w:rPr>
        <w:t xml:space="preserve">, sin perjuicio </w:t>
      </w:r>
      <w:r w:rsidR="008B1750" w:rsidRPr="00BF6AEA">
        <w:rPr>
          <w:rFonts w:asciiTheme="minorHAnsi" w:hAnsiTheme="minorHAnsi" w:cstheme="minorHAnsi"/>
          <w:szCs w:val="20"/>
          <w:lang w:val="es-CO"/>
        </w:rPr>
        <w:t xml:space="preserve">del cobro de los intereses de mora y </w:t>
      </w:r>
      <w:r w:rsidRPr="00BF6AEA">
        <w:rPr>
          <w:rFonts w:asciiTheme="minorHAnsi" w:hAnsiTheme="minorHAnsi" w:cstheme="minorHAnsi"/>
          <w:szCs w:val="20"/>
          <w:lang w:val="es-CO"/>
        </w:rPr>
        <w:t xml:space="preserve">de los demás remedios previstos en el presente </w:t>
      </w:r>
      <w:r w:rsidR="00FA5F5C" w:rsidRPr="00BF6AEA">
        <w:rPr>
          <w:rFonts w:asciiTheme="minorHAnsi" w:hAnsiTheme="minorHAnsi" w:cstheme="minorHAnsi"/>
          <w:szCs w:val="20"/>
          <w:lang w:val="es-CO"/>
        </w:rPr>
        <w:t>Suministro</w:t>
      </w:r>
      <w:r w:rsidR="000E6A48" w:rsidRPr="00BF6AEA">
        <w:rPr>
          <w:rFonts w:asciiTheme="minorHAnsi" w:hAnsiTheme="minorHAnsi" w:cstheme="minorHAnsi"/>
          <w:szCs w:val="20"/>
          <w:lang w:val="es-CO"/>
        </w:rPr>
        <w:t xml:space="preserve"> o en las Leyes Aplicables</w:t>
      </w:r>
      <w:r w:rsidRPr="00BF6AEA">
        <w:rPr>
          <w:rFonts w:asciiTheme="minorHAnsi" w:hAnsiTheme="minorHAnsi" w:cstheme="minorHAnsi"/>
          <w:szCs w:val="20"/>
          <w:lang w:val="es-CO"/>
        </w:rPr>
        <w:t>.</w:t>
      </w:r>
    </w:p>
    <w:p w14:paraId="4B4B3905" w14:textId="5CFE74BA" w:rsidR="008F7F93" w:rsidRPr="00BF6AEA" w:rsidRDefault="008F7F93" w:rsidP="00313FCA">
      <w:pPr>
        <w:pStyle w:val="Heading2"/>
        <w:rPr>
          <w:rFonts w:asciiTheme="minorHAnsi" w:hAnsiTheme="minorHAnsi" w:cstheme="minorHAnsi"/>
          <w:vanish/>
          <w:sz w:val="20"/>
          <w:szCs w:val="20"/>
          <w:lang w:val="es-CO"/>
          <w:specVanish/>
        </w:rPr>
      </w:pPr>
      <w:bookmarkStart w:id="752" w:name="_Toc235083959"/>
      <w:r w:rsidRPr="00BF6AEA">
        <w:rPr>
          <w:rFonts w:asciiTheme="minorHAnsi" w:hAnsiTheme="minorHAnsi" w:cstheme="minorHAnsi"/>
          <w:sz w:val="20"/>
          <w:szCs w:val="20"/>
          <w:lang w:val="es-CO"/>
        </w:rPr>
        <w:t>Liquidación y Facturación</w:t>
      </w:r>
      <w:bookmarkEnd w:id="752"/>
    </w:p>
    <w:p w14:paraId="1FD74FDB" w14:textId="410B5F12" w:rsidR="008F7F93" w:rsidRPr="00BF6AEA" w:rsidRDefault="008F7F93" w:rsidP="00313FCA">
      <w:pPr>
        <w:pStyle w:val="HeadingBody2"/>
        <w:rPr>
          <w:rFonts w:asciiTheme="minorHAnsi" w:hAnsiTheme="minorHAnsi" w:cstheme="minorHAnsi"/>
          <w:sz w:val="20"/>
          <w:szCs w:val="20"/>
          <w:lang w:val="es-CO"/>
        </w:rPr>
      </w:pPr>
      <w:r w:rsidRPr="00BF6AEA">
        <w:rPr>
          <w:rFonts w:asciiTheme="minorHAnsi" w:hAnsiTheme="minorHAnsi" w:cstheme="minorHAnsi"/>
          <w:sz w:val="20"/>
          <w:szCs w:val="20"/>
          <w:lang w:val="es-CO"/>
        </w:rPr>
        <w:t xml:space="preserve">. Las sumas que resulten de aplicar lo dispuesto en esta </w:t>
      </w:r>
      <w:r w:rsidRPr="00BF6AEA">
        <w:rPr>
          <w:rFonts w:asciiTheme="minorHAnsi" w:hAnsiTheme="minorHAnsi" w:cstheme="minorHAnsi"/>
          <w:sz w:val="20"/>
          <w:szCs w:val="20"/>
          <w:u w:val="single"/>
          <w:lang w:val="es-CO"/>
        </w:rPr>
        <w:fldChar w:fldCharType="begin"/>
      </w:r>
      <w:r w:rsidRPr="00BF6AEA">
        <w:rPr>
          <w:rFonts w:asciiTheme="minorHAnsi" w:hAnsiTheme="minorHAnsi" w:cstheme="minorHAnsi"/>
          <w:sz w:val="20"/>
          <w:szCs w:val="20"/>
          <w:u w:val="single"/>
          <w:lang w:val="es-CO"/>
        </w:rPr>
        <w:instrText xml:space="preserve"> REF _Ref214992527 \w \h  \* MERGEFORMAT </w:instrText>
      </w:r>
      <w:r w:rsidRPr="00BF6AEA">
        <w:rPr>
          <w:rFonts w:asciiTheme="minorHAnsi" w:hAnsiTheme="minorHAnsi" w:cstheme="minorHAnsi"/>
          <w:sz w:val="20"/>
          <w:szCs w:val="20"/>
          <w:u w:val="single"/>
          <w:lang w:val="es-CO"/>
        </w:rPr>
      </w:r>
      <w:r w:rsidRPr="00BF6AEA">
        <w:rPr>
          <w:rFonts w:asciiTheme="minorHAnsi" w:hAnsiTheme="minorHAnsi" w:cstheme="minorHAnsi"/>
          <w:sz w:val="20"/>
          <w:szCs w:val="20"/>
          <w:u w:val="single"/>
          <w:lang w:val="es-CO"/>
        </w:rPr>
        <w:fldChar w:fldCharType="separate"/>
      </w:r>
      <w:r w:rsidR="00AA3362" w:rsidRPr="00BF6AEA">
        <w:rPr>
          <w:rFonts w:asciiTheme="minorHAnsi" w:hAnsiTheme="minorHAnsi" w:cstheme="minorHAnsi"/>
          <w:sz w:val="20"/>
          <w:szCs w:val="20"/>
          <w:u w:val="single"/>
          <w:lang w:val="es-CO"/>
        </w:rPr>
        <w:t>CLÁUSULA XIII</w:t>
      </w:r>
      <w:r w:rsidRPr="00BF6AEA">
        <w:rPr>
          <w:rFonts w:asciiTheme="minorHAnsi" w:hAnsiTheme="minorHAnsi" w:cstheme="minorHAnsi"/>
          <w:sz w:val="20"/>
          <w:szCs w:val="20"/>
          <w:u w:val="single"/>
          <w:lang w:val="es-CO"/>
        </w:rPr>
        <w:fldChar w:fldCharType="end"/>
      </w:r>
      <w:r w:rsidRPr="00BF6AEA">
        <w:rPr>
          <w:rFonts w:asciiTheme="minorHAnsi" w:hAnsiTheme="minorHAnsi" w:cstheme="minorHAnsi"/>
          <w:sz w:val="20"/>
          <w:szCs w:val="20"/>
          <w:lang w:val="es-CO"/>
        </w:rPr>
        <w:t xml:space="preserve"> deberán ser liquidadas mensualmente y facturadas con la misma periodicidad aplicable a la facturación del suministro</w:t>
      </w:r>
      <w:r w:rsidR="005F3152" w:rsidRPr="00BF6AEA">
        <w:rPr>
          <w:rFonts w:asciiTheme="minorHAnsi" w:hAnsiTheme="minorHAnsi" w:cstheme="minorHAnsi"/>
          <w:sz w:val="20"/>
          <w:szCs w:val="20"/>
          <w:lang w:val="es-CO"/>
        </w:rPr>
        <w:t xml:space="preserve"> de conformidad con la </w:t>
      </w:r>
      <w:r w:rsidR="005F3152" w:rsidRPr="00BF6AEA">
        <w:rPr>
          <w:rFonts w:asciiTheme="minorHAnsi" w:hAnsiTheme="minorHAnsi" w:cstheme="minorHAnsi"/>
          <w:sz w:val="20"/>
          <w:szCs w:val="20"/>
          <w:u w:val="single"/>
          <w:lang w:val="es-CO"/>
        </w:rPr>
        <w:fldChar w:fldCharType="begin"/>
      </w:r>
      <w:r w:rsidR="005F3152" w:rsidRPr="00BF6AEA">
        <w:rPr>
          <w:rFonts w:asciiTheme="minorHAnsi" w:hAnsiTheme="minorHAnsi" w:cstheme="minorHAnsi"/>
          <w:sz w:val="20"/>
          <w:szCs w:val="20"/>
          <w:u w:val="single"/>
          <w:lang w:val="es-CO"/>
        </w:rPr>
        <w:instrText xml:space="preserve"> REF _Ref214954947 \w \h  \* MERGEFORMAT </w:instrText>
      </w:r>
      <w:r w:rsidR="005F3152" w:rsidRPr="00BF6AEA">
        <w:rPr>
          <w:rFonts w:asciiTheme="minorHAnsi" w:hAnsiTheme="minorHAnsi" w:cstheme="minorHAnsi"/>
          <w:sz w:val="20"/>
          <w:szCs w:val="20"/>
          <w:u w:val="single"/>
          <w:lang w:val="es-CO"/>
        </w:rPr>
      </w:r>
      <w:r w:rsidR="005F3152" w:rsidRPr="00BF6AEA">
        <w:rPr>
          <w:rFonts w:asciiTheme="minorHAnsi" w:hAnsiTheme="minorHAnsi" w:cstheme="minorHAnsi"/>
          <w:sz w:val="20"/>
          <w:szCs w:val="20"/>
          <w:u w:val="single"/>
          <w:lang w:val="es-CO"/>
        </w:rPr>
        <w:fldChar w:fldCharType="separate"/>
      </w:r>
      <w:r w:rsidR="00AA3362" w:rsidRPr="00BF6AEA">
        <w:rPr>
          <w:rFonts w:asciiTheme="minorHAnsi" w:hAnsiTheme="minorHAnsi" w:cstheme="minorHAnsi"/>
          <w:sz w:val="20"/>
          <w:szCs w:val="20"/>
          <w:u w:val="single"/>
          <w:lang w:val="es-CO"/>
        </w:rPr>
        <w:t>CLÁUSULA IV</w:t>
      </w:r>
      <w:r w:rsidR="005F3152" w:rsidRPr="00BF6AEA">
        <w:rPr>
          <w:rFonts w:asciiTheme="minorHAnsi" w:hAnsiTheme="minorHAnsi" w:cstheme="minorHAnsi"/>
          <w:sz w:val="20"/>
          <w:szCs w:val="20"/>
          <w:u w:val="single"/>
          <w:lang w:val="es-CO"/>
        </w:rPr>
        <w:fldChar w:fldCharType="end"/>
      </w:r>
      <w:r w:rsidRPr="00BF6AEA">
        <w:rPr>
          <w:rFonts w:asciiTheme="minorHAnsi" w:hAnsiTheme="minorHAnsi" w:cstheme="minorHAnsi"/>
          <w:sz w:val="20"/>
          <w:szCs w:val="20"/>
          <w:lang w:val="es-CO"/>
        </w:rPr>
        <w:t>.</w:t>
      </w:r>
    </w:p>
    <w:p w14:paraId="0FB278EF" w14:textId="70B7F978" w:rsidR="0048333E" w:rsidRPr="00BF6AEA" w:rsidRDefault="0048333E" w:rsidP="00313FCA">
      <w:pPr>
        <w:pStyle w:val="Heading1"/>
        <w:rPr>
          <w:rFonts w:asciiTheme="minorHAnsi" w:hAnsiTheme="minorHAnsi" w:cstheme="minorHAnsi"/>
          <w:sz w:val="20"/>
          <w:szCs w:val="20"/>
          <w:lang w:val="es-CO"/>
        </w:rPr>
      </w:pPr>
      <w:bookmarkStart w:id="753" w:name="_Toc203401062"/>
      <w:bookmarkStart w:id="754" w:name="_Toc203580667"/>
      <w:bookmarkStart w:id="755" w:name="_Toc203580732"/>
      <w:bookmarkStart w:id="756" w:name="_Toc203580999"/>
      <w:bookmarkStart w:id="757" w:name="_Toc203581770"/>
      <w:bookmarkStart w:id="758" w:name="_Toc203583844"/>
      <w:bookmarkStart w:id="759" w:name="_Toc203584255"/>
      <w:bookmarkStart w:id="760" w:name="_Toc203584513"/>
      <w:bookmarkStart w:id="761" w:name="_Toc213857018"/>
      <w:bookmarkStart w:id="762" w:name="_Toc213857890"/>
      <w:bookmarkStart w:id="763" w:name="_Toc214285498"/>
      <w:bookmarkStart w:id="764" w:name="_Toc214291598"/>
      <w:bookmarkStart w:id="765" w:name="_Toc214292282"/>
      <w:bookmarkStart w:id="766" w:name="_Toc214292659"/>
      <w:bookmarkStart w:id="767" w:name="_Toc214293972"/>
      <w:bookmarkStart w:id="768" w:name="_Toc214296069"/>
      <w:bookmarkStart w:id="769" w:name="_Toc214298410"/>
      <w:bookmarkStart w:id="770" w:name="_Toc214301411"/>
      <w:bookmarkStart w:id="771" w:name="_Toc214301503"/>
      <w:bookmarkStart w:id="772" w:name="_Toc214301535"/>
      <w:bookmarkStart w:id="773" w:name="_Toc214629533"/>
      <w:bookmarkStart w:id="774" w:name="_Toc214951785"/>
      <w:bookmarkStart w:id="775" w:name="_Toc214952612"/>
      <w:bookmarkStart w:id="776" w:name="_Toc214955523"/>
      <w:bookmarkStart w:id="777" w:name="_Toc214955926"/>
      <w:bookmarkStart w:id="778" w:name="_Toc214956328"/>
      <w:bookmarkStart w:id="779" w:name="_Toc214957014"/>
      <w:bookmarkStart w:id="780" w:name="_Toc214957318"/>
      <w:bookmarkStart w:id="781" w:name="_Toc214957512"/>
      <w:bookmarkStart w:id="782" w:name="_Toc214958037"/>
      <w:bookmarkStart w:id="783" w:name="_Toc214959314"/>
      <w:bookmarkStart w:id="784" w:name="_Toc214961333"/>
      <w:bookmarkStart w:id="785" w:name="_Toc214962991"/>
      <w:bookmarkStart w:id="786" w:name="_Toc214989596"/>
      <w:bookmarkStart w:id="787" w:name="_Toc214990912"/>
      <w:bookmarkStart w:id="788" w:name="_Toc214992612"/>
      <w:bookmarkStart w:id="789" w:name="_Toc214994400"/>
      <w:bookmarkStart w:id="790" w:name="_Toc214994733"/>
      <w:bookmarkStart w:id="791" w:name="_Toc214997004"/>
      <w:bookmarkStart w:id="792" w:name="_Toc214997171"/>
      <w:bookmarkStart w:id="793" w:name="_Toc214997230"/>
      <w:bookmarkStart w:id="794" w:name="_Toc215096629"/>
      <w:bookmarkStart w:id="795" w:name="_Toc215098218"/>
      <w:bookmarkStart w:id="796" w:name="_Toc215224355"/>
      <w:bookmarkStart w:id="797" w:name="_Toc215224937"/>
      <w:bookmarkStart w:id="798" w:name="_Toc215225023"/>
      <w:bookmarkStart w:id="799" w:name="_Toc215233909"/>
      <w:bookmarkStart w:id="800" w:name="_Toc215234430"/>
      <w:bookmarkStart w:id="801" w:name="_Toc215234919"/>
      <w:bookmarkStart w:id="802" w:name="_Toc215593369"/>
      <w:bookmarkStart w:id="803" w:name="_Toc215593872"/>
      <w:bookmarkStart w:id="804" w:name="_Toc216792084"/>
      <w:bookmarkStart w:id="805" w:name="_Toc216792203"/>
      <w:bookmarkStart w:id="806" w:name="_Toc216964069"/>
      <w:bookmarkStart w:id="807" w:name="_Toc233357947"/>
      <w:bookmarkStart w:id="808" w:name="_Toc233362559"/>
      <w:bookmarkStart w:id="809" w:name="_Toc233363785"/>
      <w:bookmarkStart w:id="810" w:name="_Toc233364791"/>
      <w:bookmarkStart w:id="811" w:name="_Toc233367591"/>
      <w:bookmarkStart w:id="812" w:name="_Toc233377387"/>
      <w:bookmarkStart w:id="813" w:name="_Toc234323545"/>
      <w:bookmarkStart w:id="814" w:name="_Toc235083960"/>
      <w:r w:rsidRPr="00BF6AEA">
        <w:rPr>
          <w:rFonts w:asciiTheme="minorHAnsi" w:hAnsiTheme="minorHAnsi" w:cstheme="minorHAnsi"/>
          <w:sz w:val="20"/>
          <w:szCs w:val="20"/>
          <w:lang w:val="es-CO"/>
        </w:rPr>
        <w:br/>
        <w:t>LEY APLICABLE Y RESOLUCIÓN DE CONTROVERSIAS</w:t>
      </w:r>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p>
    <w:p w14:paraId="4CD62AD6" w14:textId="2922FF24" w:rsidR="0048333E" w:rsidRPr="00BF6AEA" w:rsidRDefault="00D21501" w:rsidP="00313FCA">
      <w:pPr>
        <w:pStyle w:val="Heading2"/>
        <w:rPr>
          <w:rFonts w:asciiTheme="minorHAnsi" w:hAnsiTheme="minorHAnsi" w:cstheme="minorHAnsi"/>
          <w:vanish/>
          <w:sz w:val="20"/>
          <w:szCs w:val="20"/>
          <w:lang w:val="es-CO"/>
          <w:specVanish/>
        </w:rPr>
      </w:pPr>
      <w:bookmarkStart w:id="815" w:name="_Toc235083961"/>
      <w:r w:rsidRPr="00BF6AEA">
        <w:rPr>
          <w:rFonts w:asciiTheme="minorHAnsi" w:hAnsiTheme="minorHAnsi" w:cstheme="minorHAnsi"/>
          <w:sz w:val="20"/>
          <w:szCs w:val="20"/>
          <w:lang w:val="es-CO"/>
        </w:rPr>
        <w:t>Ley Aplicable</w:t>
      </w:r>
      <w:bookmarkEnd w:id="815"/>
    </w:p>
    <w:p w14:paraId="2F3CB027" w14:textId="20E056CF" w:rsidR="00B60283" w:rsidRPr="00BF6AEA" w:rsidRDefault="0048333E" w:rsidP="00313FCA">
      <w:pPr>
        <w:pStyle w:val="HeadingBody2"/>
        <w:rPr>
          <w:rFonts w:asciiTheme="minorHAnsi" w:hAnsiTheme="minorHAnsi" w:cstheme="minorHAnsi"/>
          <w:sz w:val="20"/>
          <w:szCs w:val="20"/>
          <w:lang w:val="es-CO"/>
        </w:rPr>
      </w:pPr>
      <w:r w:rsidRPr="00BF6AEA">
        <w:rPr>
          <w:rFonts w:asciiTheme="minorHAnsi" w:hAnsiTheme="minorHAnsi" w:cstheme="minorHAnsi"/>
          <w:sz w:val="20"/>
          <w:szCs w:val="20"/>
          <w:lang w:val="es-CO"/>
        </w:rPr>
        <w:t>.</w:t>
      </w:r>
      <w:r w:rsidR="00D21501" w:rsidRPr="00BF6AEA">
        <w:rPr>
          <w:rFonts w:asciiTheme="minorHAnsi" w:hAnsiTheme="minorHAnsi" w:cstheme="minorHAnsi"/>
          <w:sz w:val="20"/>
          <w:szCs w:val="20"/>
          <w:lang w:val="es-CO"/>
        </w:rPr>
        <w:t xml:space="preserve"> El presente </w:t>
      </w:r>
      <w:r w:rsidR="00FA5F5C" w:rsidRPr="00BF6AEA">
        <w:rPr>
          <w:rFonts w:asciiTheme="minorHAnsi" w:hAnsiTheme="minorHAnsi" w:cstheme="minorHAnsi"/>
          <w:sz w:val="20"/>
          <w:szCs w:val="20"/>
          <w:lang w:val="es-CO"/>
        </w:rPr>
        <w:t>Suministro</w:t>
      </w:r>
      <w:r w:rsidR="00D21501" w:rsidRPr="00BF6AEA">
        <w:rPr>
          <w:rFonts w:asciiTheme="minorHAnsi" w:hAnsiTheme="minorHAnsi" w:cstheme="minorHAnsi"/>
          <w:sz w:val="20"/>
          <w:szCs w:val="20"/>
          <w:lang w:val="es-CO"/>
        </w:rPr>
        <w:t xml:space="preserve"> se regirá por las leyes de la República de Colombia</w:t>
      </w:r>
    </w:p>
    <w:p w14:paraId="0349A0EF" w14:textId="426C17D8" w:rsidR="00B60283" w:rsidRPr="00BF6AEA" w:rsidRDefault="00B60283" w:rsidP="00313FCA">
      <w:pPr>
        <w:pStyle w:val="Heading2"/>
        <w:rPr>
          <w:rFonts w:asciiTheme="minorHAnsi" w:hAnsiTheme="minorHAnsi" w:cstheme="minorHAnsi"/>
          <w:vanish/>
          <w:sz w:val="20"/>
          <w:szCs w:val="20"/>
          <w:lang w:val="es-CO"/>
          <w:specVanish/>
        </w:rPr>
      </w:pPr>
      <w:bookmarkStart w:id="816" w:name="_Ref214954408"/>
      <w:bookmarkStart w:id="817" w:name="_Toc235083962"/>
      <w:r w:rsidRPr="00BF6AEA">
        <w:rPr>
          <w:rFonts w:asciiTheme="minorHAnsi" w:hAnsiTheme="minorHAnsi" w:cstheme="minorHAnsi"/>
          <w:sz w:val="20"/>
          <w:szCs w:val="20"/>
          <w:lang w:val="es-CO"/>
        </w:rPr>
        <w:t>Resolución de Controversias</w:t>
      </w:r>
      <w:bookmarkEnd w:id="816"/>
      <w:bookmarkEnd w:id="817"/>
    </w:p>
    <w:p w14:paraId="01FC724D" w14:textId="12BA8859" w:rsidR="00D21501" w:rsidRPr="00BF6AEA" w:rsidRDefault="00B60283" w:rsidP="00313FCA">
      <w:pPr>
        <w:pStyle w:val="HeadingBody2"/>
        <w:rPr>
          <w:rFonts w:asciiTheme="minorHAnsi" w:hAnsiTheme="minorHAnsi" w:cstheme="minorHAnsi"/>
          <w:sz w:val="20"/>
          <w:szCs w:val="20"/>
          <w:lang w:val="es-CO"/>
        </w:rPr>
      </w:pPr>
      <w:r w:rsidRPr="00BF6AEA">
        <w:rPr>
          <w:rFonts w:asciiTheme="minorHAnsi" w:hAnsiTheme="minorHAnsi" w:cstheme="minorHAnsi"/>
          <w:sz w:val="20"/>
          <w:szCs w:val="20"/>
          <w:lang w:val="es-CO"/>
        </w:rPr>
        <w:t xml:space="preserve">. </w:t>
      </w:r>
      <w:r w:rsidR="00D21501" w:rsidRPr="00BF6AEA">
        <w:rPr>
          <w:rFonts w:asciiTheme="minorHAnsi" w:hAnsiTheme="minorHAnsi" w:cstheme="minorHAnsi"/>
          <w:sz w:val="20"/>
          <w:szCs w:val="20"/>
          <w:lang w:val="es-CO"/>
        </w:rPr>
        <w:t>T</w:t>
      </w:r>
      <w:bookmarkStart w:id="818" w:name="_Hlk215104070"/>
      <w:r w:rsidR="00D21501" w:rsidRPr="00BF6AEA">
        <w:rPr>
          <w:rFonts w:asciiTheme="minorHAnsi" w:hAnsiTheme="minorHAnsi" w:cstheme="minorHAnsi"/>
          <w:sz w:val="20"/>
          <w:szCs w:val="20"/>
          <w:lang w:val="es-CO"/>
        </w:rPr>
        <w:t xml:space="preserve">oda controversia o diferencia que se derive de este </w:t>
      </w:r>
      <w:r w:rsidR="00FA5F5C" w:rsidRPr="00BF6AEA">
        <w:rPr>
          <w:rFonts w:asciiTheme="minorHAnsi" w:hAnsiTheme="minorHAnsi" w:cstheme="minorHAnsi"/>
          <w:sz w:val="20"/>
          <w:szCs w:val="20"/>
          <w:lang w:val="es-CO"/>
        </w:rPr>
        <w:t>Suministro</w:t>
      </w:r>
      <w:r w:rsidR="00D21501" w:rsidRPr="00BF6AEA">
        <w:rPr>
          <w:rFonts w:asciiTheme="minorHAnsi" w:hAnsiTheme="minorHAnsi" w:cstheme="minorHAnsi"/>
          <w:sz w:val="20"/>
          <w:szCs w:val="20"/>
          <w:lang w:val="es-CO"/>
        </w:rPr>
        <w:t xml:space="preserve"> se resolverá por un tribunal arbitral que sesionará en el Centro de Arbitraje y Conciliación de la Cámara de Comercio de Bogotá, de acuerdo con las siguientes reglas: El Tribunal estará integrado por tres (3) árbitros. Los árbitros serán designados por las Partes de común acuerdo. En caso de que no sea posible, serán designados por el Centro de Arbitraje y Conciliación de la Cámara de Comercio de Bogotá, a solicitud de cualquiera de las Partes. El procedimiento se sujetará a los reglamentos que para tal fin disponga el mencionado Centro de Arbitraje y se aplicarán de conformidad con los criterios que en ellos se establezcan. El tribunal decidirá en derecho.</w:t>
      </w:r>
      <w:bookmarkEnd w:id="818"/>
    </w:p>
    <w:p w14:paraId="6F634534" w14:textId="14368E7D" w:rsidR="0048333E" w:rsidRPr="00BF6AEA" w:rsidRDefault="0048333E" w:rsidP="00313FCA">
      <w:pPr>
        <w:pStyle w:val="Heading1"/>
        <w:rPr>
          <w:rFonts w:asciiTheme="minorHAnsi" w:hAnsiTheme="minorHAnsi" w:cstheme="minorHAnsi"/>
          <w:caps w:val="0"/>
          <w:sz w:val="20"/>
          <w:szCs w:val="20"/>
          <w:lang w:val="es-CO"/>
        </w:rPr>
      </w:pPr>
      <w:bookmarkStart w:id="819" w:name="_Toc203401066"/>
      <w:bookmarkStart w:id="820" w:name="_Toc203580669"/>
      <w:bookmarkStart w:id="821" w:name="_Toc203580735"/>
      <w:bookmarkStart w:id="822" w:name="_Toc203581002"/>
      <w:bookmarkStart w:id="823" w:name="_Toc203581773"/>
      <w:bookmarkStart w:id="824" w:name="_Toc203583847"/>
      <w:bookmarkStart w:id="825" w:name="_Toc203584258"/>
      <w:bookmarkStart w:id="826" w:name="_Toc203584516"/>
      <w:bookmarkStart w:id="827" w:name="_Toc213857021"/>
      <w:bookmarkStart w:id="828" w:name="_Toc213857893"/>
      <w:bookmarkStart w:id="829" w:name="_Toc214285501"/>
      <w:bookmarkStart w:id="830" w:name="_Toc214291601"/>
      <w:bookmarkStart w:id="831" w:name="_Toc214292285"/>
      <w:bookmarkStart w:id="832" w:name="_Toc214292662"/>
      <w:bookmarkStart w:id="833" w:name="_Toc214293975"/>
      <w:bookmarkStart w:id="834" w:name="_Toc214296072"/>
      <w:bookmarkStart w:id="835" w:name="_Toc214298413"/>
      <w:bookmarkStart w:id="836" w:name="_Toc214301414"/>
      <w:bookmarkStart w:id="837" w:name="_Toc214301506"/>
      <w:bookmarkStart w:id="838" w:name="_Toc214301538"/>
      <w:bookmarkStart w:id="839" w:name="_Toc214629536"/>
      <w:bookmarkStart w:id="840" w:name="_Toc214951788"/>
      <w:bookmarkStart w:id="841" w:name="_Toc214952615"/>
      <w:bookmarkStart w:id="842" w:name="_Toc214955526"/>
      <w:bookmarkStart w:id="843" w:name="_Toc214955929"/>
      <w:bookmarkStart w:id="844" w:name="_Toc214956331"/>
      <w:bookmarkStart w:id="845" w:name="_Toc214957017"/>
      <w:bookmarkStart w:id="846" w:name="_Toc214957321"/>
      <w:bookmarkStart w:id="847" w:name="_Toc214957515"/>
      <w:bookmarkStart w:id="848" w:name="_Toc214958040"/>
      <w:bookmarkStart w:id="849" w:name="_Toc214959317"/>
      <w:bookmarkStart w:id="850" w:name="_Toc214961336"/>
      <w:bookmarkStart w:id="851" w:name="_Toc214962994"/>
      <w:bookmarkStart w:id="852" w:name="_Toc214989599"/>
      <w:bookmarkStart w:id="853" w:name="_Toc214990915"/>
      <w:bookmarkStart w:id="854" w:name="_Toc214992615"/>
      <w:bookmarkStart w:id="855" w:name="_Toc214994403"/>
      <w:bookmarkStart w:id="856" w:name="_Toc214994736"/>
      <w:bookmarkStart w:id="857" w:name="_Toc214997007"/>
      <w:bookmarkStart w:id="858" w:name="_Toc214997174"/>
      <w:bookmarkStart w:id="859" w:name="_Toc214997233"/>
      <w:bookmarkStart w:id="860" w:name="_Toc215096632"/>
      <w:bookmarkStart w:id="861" w:name="_Toc215098221"/>
      <w:bookmarkStart w:id="862" w:name="_Toc215224358"/>
      <w:bookmarkStart w:id="863" w:name="_Toc215224940"/>
      <w:bookmarkStart w:id="864" w:name="_Toc215225026"/>
      <w:bookmarkStart w:id="865" w:name="_Toc215233912"/>
      <w:bookmarkStart w:id="866" w:name="_Toc215234433"/>
      <w:bookmarkStart w:id="867" w:name="_Toc215234922"/>
      <w:bookmarkStart w:id="868" w:name="_Toc215593372"/>
      <w:bookmarkStart w:id="869" w:name="_Toc215593875"/>
      <w:bookmarkStart w:id="870" w:name="_Toc216792087"/>
      <w:bookmarkStart w:id="871" w:name="_Toc216792206"/>
      <w:bookmarkStart w:id="872" w:name="_Toc216964072"/>
      <w:bookmarkStart w:id="873" w:name="_Toc233357950"/>
      <w:bookmarkStart w:id="874" w:name="_Toc233362562"/>
      <w:bookmarkStart w:id="875" w:name="_Toc233363788"/>
      <w:bookmarkStart w:id="876" w:name="_Toc233364794"/>
      <w:bookmarkStart w:id="877" w:name="_Toc233367594"/>
      <w:bookmarkStart w:id="878" w:name="_Toc233377390"/>
      <w:bookmarkStart w:id="879" w:name="_Toc234323548"/>
      <w:bookmarkStart w:id="880" w:name="_Toc235083963"/>
      <w:r w:rsidRPr="00BF6AEA">
        <w:rPr>
          <w:rFonts w:asciiTheme="minorHAnsi" w:hAnsiTheme="minorHAnsi" w:cstheme="minorHAnsi"/>
          <w:sz w:val="20"/>
          <w:szCs w:val="20"/>
          <w:lang w:val="es-CO"/>
        </w:rPr>
        <w:br/>
      </w:r>
      <w:bookmarkEnd w:id="819"/>
      <w:r w:rsidR="00D43DE7" w:rsidRPr="00BF6AEA">
        <w:rPr>
          <w:rFonts w:asciiTheme="minorHAnsi" w:hAnsiTheme="minorHAnsi" w:cstheme="minorHAnsi"/>
          <w:caps w:val="0"/>
          <w:sz w:val="20"/>
          <w:szCs w:val="20"/>
          <w:lang w:val="es-CO"/>
        </w:rPr>
        <w:t>MISCELÁNEOS</w:t>
      </w:r>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p>
    <w:p w14:paraId="3BBB1A8C" w14:textId="317A1E69" w:rsidR="00DC6E63" w:rsidRPr="00BF6AEA" w:rsidRDefault="00DC6E63" w:rsidP="00313FCA">
      <w:pPr>
        <w:pStyle w:val="Heading2"/>
        <w:rPr>
          <w:rFonts w:asciiTheme="minorHAnsi" w:hAnsiTheme="minorHAnsi" w:cstheme="minorHAnsi"/>
          <w:vanish/>
          <w:sz w:val="20"/>
          <w:szCs w:val="20"/>
          <w:lang w:val="es-CO"/>
          <w:specVanish/>
        </w:rPr>
      </w:pPr>
      <w:bookmarkStart w:id="881" w:name="_Toc235083964"/>
      <w:r w:rsidRPr="00BF6AEA">
        <w:rPr>
          <w:rFonts w:asciiTheme="minorHAnsi" w:hAnsiTheme="minorHAnsi" w:cstheme="minorHAnsi"/>
          <w:sz w:val="20"/>
          <w:szCs w:val="20"/>
          <w:lang w:val="es-CO"/>
        </w:rPr>
        <w:t>Cambio a las Leyes Aplicables</w:t>
      </w:r>
      <w:bookmarkEnd w:id="881"/>
    </w:p>
    <w:p w14:paraId="13F631DF" w14:textId="1796C288" w:rsidR="00DC6E63" w:rsidRPr="00BF6AEA" w:rsidRDefault="00DC6E63" w:rsidP="00313FCA">
      <w:pPr>
        <w:pStyle w:val="HeadingBody2"/>
        <w:rPr>
          <w:rFonts w:asciiTheme="minorHAnsi" w:hAnsiTheme="minorHAnsi" w:cstheme="minorHAnsi"/>
          <w:sz w:val="20"/>
          <w:szCs w:val="20"/>
          <w:lang w:val="es-CO"/>
        </w:rPr>
      </w:pPr>
      <w:r w:rsidRPr="00BF6AEA">
        <w:rPr>
          <w:rFonts w:asciiTheme="minorHAnsi" w:hAnsiTheme="minorHAnsi" w:cstheme="minorHAnsi"/>
          <w:sz w:val="20"/>
          <w:szCs w:val="20"/>
          <w:lang w:val="es-CO"/>
        </w:rPr>
        <w:t xml:space="preserve">. En el evento en que se expidan nuevas Leyes Aplicables o se modifiquen las Leyes Aplicables existentes o se produzcan interpretaciones de la Autoridad Gubernamental competente de las Leyes Aplicables existentes, que hagan excesivamente oneroso el cumplimiento de las obligaciones para el Vendedor y/o para el Comprador y en </w:t>
      </w:r>
      <w:r w:rsidR="009A17AF" w:rsidRPr="00BF6AEA">
        <w:rPr>
          <w:rFonts w:asciiTheme="minorHAnsi" w:hAnsiTheme="minorHAnsi" w:cstheme="minorHAnsi"/>
          <w:sz w:val="20"/>
          <w:szCs w:val="20"/>
          <w:lang w:val="es-CO"/>
        </w:rPr>
        <w:t xml:space="preserve">la medida en </w:t>
      </w:r>
      <w:r w:rsidRPr="00BF6AEA">
        <w:rPr>
          <w:rFonts w:asciiTheme="minorHAnsi" w:hAnsiTheme="minorHAnsi" w:cstheme="minorHAnsi"/>
          <w:sz w:val="20"/>
          <w:szCs w:val="20"/>
          <w:lang w:val="es-CO"/>
        </w:rPr>
        <w:t xml:space="preserve">que las condiciones de comercialización del Gas Natural objeto de este </w:t>
      </w:r>
      <w:r w:rsidR="00FA5F5C" w:rsidRPr="00BF6AEA">
        <w:rPr>
          <w:rFonts w:asciiTheme="minorHAnsi" w:hAnsiTheme="minorHAnsi" w:cstheme="minorHAnsi"/>
          <w:sz w:val="20"/>
          <w:szCs w:val="20"/>
          <w:lang w:val="es-CO"/>
        </w:rPr>
        <w:t>Suministro</w:t>
      </w:r>
      <w:r w:rsidRPr="00BF6AEA">
        <w:rPr>
          <w:rFonts w:asciiTheme="minorHAnsi" w:hAnsiTheme="minorHAnsi" w:cstheme="minorHAnsi"/>
          <w:sz w:val="20"/>
          <w:szCs w:val="20"/>
          <w:lang w:val="es-CO"/>
        </w:rPr>
        <w:t xml:space="preserve"> fueron establecidas teniendo en cuenta las Leyes Aplicables vigentes al momento de la Fecha de Firma, el Vendedor y el Comprador podrán revisar conjuntamente las condiciones del suministro y si no logran un acuerdo dentro de un periodo de treinta (30) días calendario, cualquiera de ellas podrá someter la controversia a los mecanismos de resolución de controversias establecidos en la </w:t>
      </w:r>
      <w:r w:rsidRPr="00BF6AEA">
        <w:rPr>
          <w:rFonts w:asciiTheme="minorHAnsi" w:hAnsiTheme="minorHAnsi" w:cstheme="minorHAnsi"/>
          <w:sz w:val="20"/>
          <w:szCs w:val="20"/>
          <w:u w:val="single"/>
          <w:lang w:val="es-CO"/>
        </w:rPr>
        <w:fldChar w:fldCharType="begin"/>
      </w:r>
      <w:r w:rsidRPr="00BF6AEA">
        <w:rPr>
          <w:rFonts w:asciiTheme="minorHAnsi" w:hAnsiTheme="minorHAnsi" w:cstheme="minorHAnsi"/>
          <w:sz w:val="20"/>
          <w:szCs w:val="20"/>
          <w:u w:val="single"/>
          <w:lang w:val="es-CO"/>
        </w:rPr>
        <w:instrText xml:space="preserve"> REF _Ref214954408 \w \h  \* MERGEFORMAT </w:instrText>
      </w:r>
      <w:r w:rsidRPr="00BF6AEA">
        <w:rPr>
          <w:rFonts w:asciiTheme="minorHAnsi" w:hAnsiTheme="minorHAnsi" w:cstheme="minorHAnsi"/>
          <w:sz w:val="20"/>
          <w:szCs w:val="20"/>
          <w:u w:val="single"/>
          <w:lang w:val="es-CO"/>
        </w:rPr>
      </w:r>
      <w:r w:rsidRPr="00BF6AEA">
        <w:rPr>
          <w:rFonts w:asciiTheme="minorHAnsi" w:hAnsiTheme="minorHAnsi" w:cstheme="minorHAnsi"/>
          <w:sz w:val="20"/>
          <w:szCs w:val="20"/>
          <w:u w:val="single"/>
          <w:lang w:val="es-CO"/>
        </w:rPr>
        <w:fldChar w:fldCharType="separate"/>
      </w:r>
      <w:r w:rsidR="00AA3362" w:rsidRPr="00BF6AEA">
        <w:rPr>
          <w:rFonts w:asciiTheme="minorHAnsi" w:hAnsiTheme="minorHAnsi" w:cstheme="minorHAnsi"/>
          <w:sz w:val="20"/>
          <w:szCs w:val="20"/>
          <w:u w:val="single"/>
          <w:lang w:val="es-CO"/>
        </w:rPr>
        <w:t>Sección 14.02</w:t>
      </w:r>
      <w:r w:rsidRPr="00BF6AEA">
        <w:rPr>
          <w:rFonts w:asciiTheme="minorHAnsi" w:hAnsiTheme="minorHAnsi" w:cstheme="minorHAnsi"/>
          <w:sz w:val="20"/>
          <w:szCs w:val="20"/>
          <w:u w:val="single"/>
          <w:lang w:val="es-CO"/>
        </w:rPr>
        <w:fldChar w:fldCharType="end"/>
      </w:r>
      <w:r w:rsidRPr="00BF6AEA">
        <w:rPr>
          <w:rFonts w:asciiTheme="minorHAnsi" w:hAnsiTheme="minorHAnsi" w:cstheme="minorHAnsi"/>
          <w:sz w:val="20"/>
          <w:szCs w:val="20"/>
          <w:lang w:val="es-CO"/>
        </w:rPr>
        <w:t xml:space="preserve"> de este </w:t>
      </w:r>
      <w:r w:rsidR="00FA5F5C" w:rsidRPr="00BF6AEA">
        <w:rPr>
          <w:rFonts w:asciiTheme="minorHAnsi" w:hAnsiTheme="minorHAnsi" w:cstheme="minorHAnsi"/>
          <w:sz w:val="20"/>
          <w:szCs w:val="20"/>
          <w:lang w:val="es-CO"/>
        </w:rPr>
        <w:t>Suministro</w:t>
      </w:r>
      <w:r w:rsidRPr="00BF6AEA">
        <w:rPr>
          <w:rFonts w:asciiTheme="minorHAnsi" w:hAnsiTheme="minorHAnsi" w:cstheme="minorHAnsi"/>
          <w:sz w:val="20"/>
          <w:szCs w:val="20"/>
          <w:lang w:val="es-CO"/>
        </w:rPr>
        <w:t>.</w:t>
      </w:r>
    </w:p>
    <w:p w14:paraId="1B43E6A8" w14:textId="148DB529" w:rsidR="00313FCA" w:rsidRPr="00BF6AEA" w:rsidRDefault="00313FCA" w:rsidP="00313FCA">
      <w:pPr>
        <w:pStyle w:val="Heading2"/>
        <w:rPr>
          <w:rFonts w:asciiTheme="minorHAnsi" w:hAnsiTheme="minorHAnsi" w:cstheme="minorHAnsi"/>
          <w:vanish/>
          <w:sz w:val="20"/>
          <w:szCs w:val="20"/>
          <w:lang w:val="es-CO"/>
          <w:specVanish/>
        </w:rPr>
      </w:pPr>
      <w:bookmarkStart w:id="882" w:name="_Toc235083965"/>
      <w:r w:rsidRPr="00BF6AEA">
        <w:rPr>
          <w:rFonts w:asciiTheme="minorHAnsi" w:hAnsiTheme="minorHAnsi" w:cstheme="minorHAnsi"/>
          <w:sz w:val="20"/>
          <w:szCs w:val="20"/>
          <w:lang w:val="es-CO"/>
        </w:rPr>
        <w:lastRenderedPageBreak/>
        <w:t>Impuestos</w:t>
      </w:r>
      <w:bookmarkEnd w:id="882"/>
    </w:p>
    <w:p w14:paraId="7BB4F141" w14:textId="4BD63804" w:rsidR="00313FCA" w:rsidRPr="00BF6AEA" w:rsidRDefault="00313FCA" w:rsidP="00313FCA">
      <w:pPr>
        <w:pStyle w:val="HeadingBody2"/>
        <w:rPr>
          <w:rFonts w:asciiTheme="minorHAnsi" w:hAnsiTheme="minorHAnsi" w:cstheme="minorHAnsi"/>
          <w:sz w:val="20"/>
          <w:szCs w:val="20"/>
          <w:lang w:val="es-CO"/>
        </w:rPr>
      </w:pPr>
      <w:r w:rsidRPr="00BF6AEA">
        <w:rPr>
          <w:rFonts w:asciiTheme="minorHAnsi" w:hAnsiTheme="minorHAnsi" w:cstheme="minorHAnsi"/>
          <w:sz w:val="20"/>
          <w:szCs w:val="20"/>
          <w:lang w:val="es-CO"/>
        </w:rPr>
        <w:t>. El pago de todos los impuestos nacionales, departamentales y municipales, gravámenes, tasas, contribuciones, cuotas o similares, que se ocasionen o llegaren a ocasionarse por este Suministro, serán de cargo del sujeto pasivo del respectivo tributo, quien deberá pagarlos conforme a las leyes y reglamentos vigentes</w:t>
      </w:r>
    </w:p>
    <w:p w14:paraId="4E62C2EB" w14:textId="60F575FA" w:rsidR="0048333E" w:rsidRPr="00BF6AEA" w:rsidRDefault="000C1728" w:rsidP="00313FCA">
      <w:pPr>
        <w:pStyle w:val="Heading2"/>
        <w:rPr>
          <w:rFonts w:asciiTheme="minorHAnsi" w:hAnsiTheme="minorHAnsi" w:cstheme="minorHAnsi"/>
          <w:vanish/>
          <w:sz w:val="20"/>
          <w:szCs w:val="20"/>
          <w:lang w:val="es-CO"/>
          <w:specVanish/>
        </w:rPr>
      </w:pPr>
      <w:bookmarkStart w:id="883" w:name="_Toc235083966"/>
      <w:r w:rsidRPr="00BF6AEA">
        <w:rPr>
          <w:rFonts w:asciiTheme="minorHAnsi" w:hAnsiTheme="minorHAnsi" w:cstheme="minorHAnsi"/>
          <w:sz w:val="20"/>
          <w:szCs w:val="20"/>
          <w:lang w:val="es-CO"/>
        </w:rPr>
        <w:t>Notificaciones</w:t>
      </w:r>
      <w:bookmarkEnd w:id="883"/>
    </w:p>
    <w:p w14:paraId="3DDC81EB" w14:textId="77777777" w:rsidR="0048333E" w:rsidRPr="00BF6AEA" w:rsidRDefault="0048333E" w:rsidP="00313FCA">
      <w:pPr>
        <w:pStyle w:val="HeadingBody2"/>
        <w:rPr>
          <w:rFonts w:asciiTheme="minorHAnsi" w:hAnsiTheme="minorHAnsi" w:cstheme="minorHAnsi"/>
          <w:sz w:val="20"/>
          <w:szCs w:val="20"/>
          <w:lang w:val="es-CO"/>
        </w:rPr>
      </w:pPr>
      <w:r w:rsidRPr="00BF6AEA">
        <w:rPr>
          <w:rFonts w:asciiTheme="minorHAnsi" w:hAnsiTheme="minorHAnsi" w:cstheme="minorHAnsi"/>
          <w:sz w:val="20"/>
          <w:szCs w:val="20"/>
          <w:lang w:val="es-CO"/>
        </w:rPr>
        <w:t>.</w:t>
      </w:r>
    </w:p>
    <w:p w14:paraId="35756475" w14:textId="37372C9A" w:rsidR="000C1728" w:rsidRPr="00BF6AEA" w:rsidRDefault="000C1728" w:rsidP="00313FCA">
      <w:pPr>
        <w:pStyle w:val="Heading3"/>
        <w:rPr>
          <w:rFonts w:asciiTheme="minorHAnsi" w:hAnsiTheme="minorHAnsi" w:cstheme="minorHAnsi"/>
          <w:szCs w:val="20"/>
          <w:lang w:val="es-CO"/>
        </w:rPr>
      </w:pPr>
      <w:r w:rsidRPr="00BF6AEA">
        <w:rPr>
          <w:rFonts w:asciiTheme="minorHAnsi" w:hAnsiTheme="minorHAnsi" w:cstheme="minorHAnsi"/>
          <w:szCs w:val="20"/>
          <w:u w:val="single"/>
          <w:lang w:val="es-CO"/>
        </w:rPr>
        <w:t>Notificaciones en General</w:t>
      </w:r>
      <w:r w:rsidRPr="00BF6AEA">
        <w:rPr>
          <w:rFonts w:asciiTheme="minorHAnsi" w:hAnsiTheme="minorHAnsi" w:cstheme="minorHAnsi"/>
          <w:szCs w:val="20"/>
          <w:lang w:val="es-CO"/>
        </w:rPr>
        <w:t xml:space="preserve">. Las comunicaciones entre las Partes en relación con este </w:t>
      </w:r>
      <w:r w:rsidR="00FA5F5C" w:rsidRPr="00BF6AEA">
        <w:rPr>
          <w:rFonts w:asciiTheme="minorHAnsi" w:hAnsiTheme="minorHAnsi" w:cstheme="minorHAnsi"/>
          <w:szCs w:val="20"/>
          <w:lang w:val="es-CO"/>
        </w:rPr>
        <w:t>Suministro</w:t>
      </w:r>
      <w:r w:rsidRPr="00BF6AEA">
        <w:rPr>
          <w:rFonts w:asciiTheme="minorHAnsi" w:hAnsiTheme="minorHAnsi" w:cstheme="minorHAnsi"/>
          <w:szCs w:val="20"/>
          <w:lang w:val="es-CO"/>
        </w:rPr>
        <w:t xml:space="preserve"> deberán hacerse por escrito por cualquier medio que evidencie la fecha exacta en que haya sido enviada la comunicación y recibida por la otra Parte, o mediante entrega personal, a las direcciones que se indican a continuación. Las notificaciones y comunicaciones cuando se envíen por correo certificado o correo electrónico se considerarán efectivas al día hábil siguiente de su recepción por la parte notificada.</w:t>
      </w:r>
    </w:p>
    <w:p w14:paraId="69DC7BFB" w14:textId="19357F12" w:rsidR="000C1728" w:rsidRPr="00BF6AEA" w:rsidRDefault="000C1728" w:rsidP="00596F22">
      <w:pPr>
        <w:pStyle w:val="NoticeHeading"/>
        <w:widowControl w:val="0"/>
        <w:rPr>
          <w:rFonts w:asciiTheme="minorHAnsi" w:hAnsiTheme="minorHAnsi" w:cstheme="minorHAnsi"/>
          <w:sz w:val="20"/>
          <w:szCs w:val="20"/>
          <w:lang w:val="es-CO"/>
        </w:rPr>
      </w:pPr>
      <w:r w:rsidRPr="00BF6AEA">
        <w:rPr>
          <w:rFonts w:asciiTheme="minorHAnsi" w:hAnsiTheme="minorHAnsi" w:cstheme="minorHAnsi"/>
          <w:sz w:val="20"/>
          <w:szCs w:val="20"/>
          <w:u w:val="single"/>
          <w:lang w:val="es-CO"/>
        </w:rPr>
        <w:t xml:space="preserve">Para </w:t>
      </w:r>
      <w:r w:rsidR="00D43DE7" w:rsidRPr="00BF6AEA">
        <w:rPr>
          <w:rFonts w:asciiTheme="minorHAnsi" w:hAnsiTheme="minorHAnsi" w:cstheme="minorHAnsi"/>
          <w:sz w:val="20"/>
          <w:szCs w:val="20"/>
          <w:u w:val="single"/>
          <w:lang w:val="es-CO"/>
        </w:rPr>
        <w:t>el Vendedor</w:t>
      </w:r>
      <w:r w:rsidRPr="00BF6AEA">
        <w:rPr>
          <w:rFonts w:asciiTheme="minorHAnsi" w:hAnsiTheme="minorHAnsi" w:cstheme="minorHAnsi"/>
          <w:sz w:val="20"/>
          <w:szCs w:val="20"/>
          <w:lang w:val="es-CO"/>
        </w:rPr>
        <w:t>:</w:t>
      </w:r>
    </w:p>
    <w:p w14:paraId="2A863DCD" w14:textId="0DB1A391" w:rsidR="00F50246" w:rsidRPr="00BF6AEA" w:rsidRDefault="000C1728" w:rsidP="004F479B">
      <w:pPr>
        <w:pStyle w:val="NoticeHeading"/>
        <w:keepNext w:val="0"/>
        <w:keepLines w:val="0"/>
        <w:widowControl w:val="0"/>
        <w:spacing w:before="0" w:after="240"/>
        <w:rPr>
          <w:rStyle w:val="Hyperlink"/>
          <w:rFonts w:asciiTheme="minorHAnsi" w:hAnsiTheme="minorHAnsi" w:cstheme="minorHAnsi"/>
          <w:color w:val="auto"/>
          <w:sz w:val="20"/>
          <w:szCs w:val="20"/>
          <w:lang w:val="es-CO"/>
        </w:rPr>
      </w:pPr>
      <w:r w:rsidRPr="00BF6AEA">
        <w:rPr>
          <w:rFonts w:asciiTheme="minorHAnsi" w:hAnsiTheme="minorHAnsi" w:cstheme="minorHAnsi"/>
          <w:sz w:val="20"/>
          <w:szCs w:val="20"/>
          <w:lang w:val="es-CO"/>
        </w:rPr>
        <w:t>Drummond Energy, Inc.</w:t>
      </w:r>
      <w:r w:rsidRPr="00BF6AEA">
        <w:rPr>
          <w:rFonts w:asciiTheme="minorHAnsi" w:hAnsiTheme="minorHAnsi" w:cstheme="minorHAnsi"/>
          <w:sz w:val="20"/>
          <w:szCs w:val="20"/>
          <w:lang w:val="es-CO"/>
        </w:rPr>
        <w:br/>
        <w:t>Dirección: Calle 72 No. 10-07, Of</w:t>
      </w:r>
      <w:r w:rsidR="002B7D7F" w:rsidRPr="00BF6AEA">
        <w:rPr>
          <w:rFonts w:asciiTheme="minorHAnsi" w:hAnsiTheme="minorHAnsi" w:cstheme="minorHAnsi"/>
          <w:sz w:val="20"/>
          <w:szCs w:val="20"/>
          <w:lang w:val="es-CO"/>
        </w:rPr>
        <w:t>icina</w:t>
      </w:r>
      <w:r w:rsidRPr="00BF6AEA">
        <w:rPr>
          <w:rFonts w:asciiTheme="minorHAnsi" w:hAnsiTheme="minorHAnsi" w:cstheme="minorHAnsi"/>
          <w:sz w:val="20"/>
          <w:szCs w:val="20"/>
          <w:lang w:val="es-CO"/>
        </w:rPr>
        <w:t>. 503, Bogotá D.C., Colombia</w:t>
      </w:r>
      <w:r w:rsidRPr="00BF6AEA">
        <w:rPr>
          <w:rFonts w:asciiTheme="minorHAnsi" w:hAnsiTheme="minorHAnsi" w:cstheme="minorHAnsi"/>
          <w:sz w:val="20"/>
          <w:szCs w:val="20"/>
          <w:lang w:val="es-CO"/>
        </w:rPr>
        <w:br/>
        <w:t>Correo Electrónico:</w:t>
      </w:r>
      <w:r w:rsidR="006F744D" w:rsidRPr="00BF6AEA">
        <w:rPr>
          <w:rFonts w:asciiTheme="minorHAnsi" w:hAnsiTheme="minorHAnsi" w:cstheme="minorHAnsi"/>
          <w:sz w:val="20"/>
          <w:szCs w:val="20"/>
          <w:lang w:val="es-CO"/>
        </w:rPr>
        <w:t xml:space="preserve"> </w:t>
      </w:r>
      <w:bookmarkStart w:id="884" w:name="_Hlk223963386"/>
      <w:r w:rsidR="001477C1" w:rsidRPr="00BF6AEA">
        <w:fldChar w:fldCharType="begin"/>
      </w:r>
      <w:r w:rsidR="001477C1" w:rsidRPr="00BF6AEA">
        <w:rPr>
          <w:rFonts w:asciiTheme="minorHAnsi" w:hAnsiTheme="minorHAnsi" w:cstheme="minorHAnsi"/>
          <w:sz w:val="20"/>
          <w:szCs w:val="20"/>
          <w:lang w:val="es-CO"/>
        </w:rPr>
        <w:instrText xml:space="preserve"> HYPERLINK "mailto:comercializacion@drummondenergy.com" </w:instrText>
      </w:r>
      <w:r w:rsidR="001477C1" w:rsidRPr="00BF6AEA">
        <w:fldChar w:fldCharType="separate"/>
      </w:r>
      <w:r w:rsidR="006F744D" w:rsidRPr="00BF6AEA">
        <w:rPr>
          <w:rStyle w:val="Hyperlink"/>
          <w:rFonts w:asciiTheme="minorHAnsi" w:hAnsiTheme="minorHAnsi" w:cstheme="minorHAnsi"/>
          <w:color w:val="auto"/>
          <w:sz w:val="20"/>
          <w:szCs w:val="20"/>
          <w:lang w:val="es-CO"/>
        </w:rPr>
        <w:t>comercializacion@drummondenergy.com</w:t>
      </w:r>
      <w:r w:rsidR="001477C1" w:rsidRPr="00BF6AEA">
        <w:rPr>
          <w:rStyle w:val="Hyperlink"/>
          <w:rFonts w:asciiTheme="minorHAnsi" w:hAnsiTheme="minorHAnsi" w:cstheme="minorHAnsi"/>
          <w:color w:val="auto"/>
          <w:sz w:val="20"/>
          <w:szCs w:val="20"/>
          <w:lang w:val="es-CO"/>
        </w:rPr>
        <w:fldChar w:fldCharType="end"/>
      </w:r>
      <w:bookmarkEnd w:id="884"/>
    </w:p>
    <w:p w14:paraId="6CB0004E" w14:textId="564728D8" w:rsidR="00F50246" w:rsidRPr="00BF6AEA" w:rsidRDefault="00F50246" w:rsidP="009C2D1F">
      <w:pPr>
        <w:pStyle w:val="NoticeHeading"/>
        <w:keepNext w:val="0"/>
        <w:keepLines w:val="0"/>
        <w:widowControl w:val="0"/>
        <w:spacing w:before="0"/>
        <w:rPr>
          <w:rFonts w:asciiTheme="minorHAnsi" w:hAnsiTheme="minorHAnsi" w:cstheme="minorHAnsi"/>
          <w:sz w:val="20"/>
          <w:szCs w:val="20"/>
          <w:u w:val="single"/>
          <w:lang w:val="es-CO"/>
        </w:rPr>
      </w:pPr>
      <w:r w:rsidRPr="00BF6AEA">
        <w:rPr>
          <w:rFonts w:asciiTheme="minorHAnsi" w:hAnsiTheme="minorHAnsi" w:cstheme="minorHAnsi"/>
          <w:sz w:val="20"/>
          <w:szCs w:val="20"/>
          <w:u w:val="single"/>
          <w:lang w:val="es-CO"/>
        </w:rPr>
        <w:t xml:space="preserve">Para </w:t>
      </w:r>
      <w:r w:rsidR="004315A4" w:rsidRPr="00BF6AEA">
        <w:rPr>
          <w:rFonts w:asciiTheme="minorHAnsi" w:hAnsiTheme="minorHAnsi" w:cstheme="minorHAnsi"/>
          <w:sz w:val="20"/>
          <w:szCs w:val="20"/>
          <w:u w:val="single"/>
          <w:lang w:val="es-CO"/>
        </w:rPr>
        <w:t xml:space="preserve">el </w:t>
      </w:r>
      <w:r w:rsidR="00D43DE7" w:rsidRPr="00BF6AEA">
        <w:rPr>
          <w:rFonts w:asciiTheme="minorHAnsi" w:hAnsiTheme="minorHAnsi" w:cstheme="minorHAnsi"/>
          <w:sz w:val="20"/>
          <w:szCs w:val="20"/>
          <w:u w:val="single"/>
          <w:lang w:val="es-CO"/>
        </w:rPr>
        <w:t>Comprador</w:t>
      </w:r>
      <w:r w:rsidR="00D43DE7" w:rsidRPr="00BF6AEA">
        <w:rPr>
          <w:rFonts w:asciiTheme="minorHAnsi" w:hAnsiTheme="minorHAnsi" w:cstheme="minorHAnsi"/>
          <w:sz w:val="20"/>
          <w:szCs w:val="20"/>
          <w:lang w:val="es-CO"/>
        </w:rPr>
        <w:t>:</w:t>
      </w:r>
    </w:p>
    <w:p w14:paraId="37089231" w14:textId="50ED8BAF" w:rsidR="00F50246" w:rsidRPr="00BF6AEA" w:rsidRDefault="00F50246" w:rsidP="009C2D1F">
      <w:pPr>
        <w:pStyle w:val="NoticeHeading"/>
        <w:keepNext w:val="0"/>
        <w:keepLines w:val="0"/>
        <w:widowControl w:val="0"/>
        <w:spacing w:before="0" w:after="240"/>
        <w:rPr>
          <w:rFonts w:asciiTheme="minorHAnsi" w:hAnsiTheme="minorHAnsi" w:cstheme="minorHAnsi"/>
          <w:sz w:val="20"/>
          <w:szCs w:val="20"/>
          <w:lang w:val="es-CO"/>
        </w:rPr>
      </w:pPr>
      <w:r w:rsidRPr="00BF6AEA">
        <w:rPr>
          <w:rFonts w:asciiTheme="minorHAnsi" w:hAnsiTheme="minorHAnsi" w:cstheme="minorHAnsi"/>
          <w:sz w:val="20"/>
          <w:szCs w:val="20"/>
          <w:lang w:val="es-CO"/>
        </w:rPr>
        <w:t>[●]</w:t>
      </w:r>
      <w:r w:rsidRPr="00BF6AEA">
        <w:rPr>
          <w:rFonts w:asciiTheme="minorHAnsi" w:hAnsiTheme="minorHAnsi" w:cstheme="minorHAnsi"/>
          <w:sz w:val="20"/>
          <w:szCs w:val="20"/>
          <w:lang w:val="es-CO"/>
        </w:rPr>
        <w:br/>
        <w:t>Dirección: [●]</w:t>
      </w:r>
      <w:r w:rsidRPr="00BF6AEA">
        <w:rPr>
          <w:rFonts w:asciiTheme="minorHAnsi" w:hAnsiTheme="minorHAnsi" w:cstheme="minorHAnsi"/>
          <w:sz w:val="20"/>
          <w:szCs w:val="20"/>
          <w:lang w:val="es-CO"/>
        </w:rPr>
        <w:br/>
        <w:t>Correo Electrónico: [●]</w:t>
      </w:r>
    </w:p>
    <w:p w14:paraId="0110AA70" w14:textId="77777777" w:rsidR="000C1728" w:rsidRPr="00BF6AEA" w:rsidRDefault="000C1728" w:rsidP="00313FCA">
      <w:pPr>
        <w:pStyle w:val="Heading3"/>
        <w:widowControl w:val="0"/>
        <w:rPr>
          <w:rFonts w:asciiTheme="minorHAnsi" w:hAnsiTheme="minorHAnsi" w:cstheme="minorHAnsi"/>
          <w:szCs w:val="20"/>
          <w:u w:val="single"/>
          <w:lang w:val="es-CO"/>
        </w:rPr>
      </w:pPr>
      <w:r w:rsidRPr="00BF6AEA">
        <w:rPr>
          <w:rFonts w:asciiTheme="minorHAnsi" w:hAnsiTheme="minorHAnsi" w:cstheme="minorHAnsi"/>
          <w:szCs w:val="20"/>
          <w:u w:val="single"/>
          <w:lang w:val="es-CO"/>
        </w:rPr>
        <w:t>Modificaciones</w:t>
      </w:r>
      <w:r w:rsidRPr="00BF6AEA">
        <w:rPr>
          <w:rFonts w:asciiTheme="minorHAnsi" w:hAnsiTheme="minorHAnsi" w:cstheme="minorHAnsi"/>
          <w:szCs w:val="20"/>
          <w:lang w:val="es-CO"/>
        </w:rPr>
        <w:t>. Las Partes podrán, en cualquier momento, cambiar la dirección de las notificaciones mediante notificación escrita a la otra Parte en la que se indique la nueva dirección de las notificaciones. La nueva dirección de notificación sólo surtirá efecto contractual a partir de la fecha de recepción por la otra Parte de la comunicación escrita en la que se indique la nueva dirección de notificación.</w:t>
      </w:r>
    </w:p>
    <w:p w14:paraId="6E5EF5FB" w14:textId="2D99F62E" w:rsidR="000C1728" w:rsidRPr="00BF6AEA" w:rsidRDefault="000C1728" w:rsidP="00313FCA">
      <w:pPr>
        <w:pStyle w:val="Heading2"/>
        <w:widowControl w:val="0"/>
        <w:rPr>
          <w:rFonts w:asciiTheme="minorHAnsi" w:hAnsiTheme="minorHAnsi" w:cstheme="minorHAnsi"/>
          <w:vanish/>
          <w:sz w:val="20"/>
          <w:szCs w:val="20"/>
          <w:lang w:val="es-CO"/>
          <w:specVanish/>
        </w:rPr>
      </w:pPr>
      <w:bookmarkStart w:id="885" w:name="_Toc235083967"/>
      <w:r w:rsidRPr="00BF6AEA">
        <w:rPr>
          <w:rFonts w:asciiTheme="minorHAnsi" w:hAnsiTheme="minorHAnsi" w:cstheme="minorHAnsi"/>
          <w:sz w:val="20"/>
          <w:szCs w:val="20"/>
          <w:lang w:val="es-CO"/>
        </w:rPr>
        <w:t>Integridad y Prevalencia</w:t>
      </w:r>
      <w:bookmarkEnd w:id="885"/>
    </w:p>
    <w:p w14:paraId="15A7D4C3" w14:textId="35E31950" w:rsidR="000C1728" w:rsidRPr="00BF6AEA" w:rsidRDefault="000C1728" w:rsidP="00313FCA">
      <w:pPr>
        <w:pStyle w:val="HeadingBody2"/>
        <w:widowControl w:val="0"/>
        <w:rPr>
          <w:rFonts w:asciiTheme="minorHAnsi" w:hAnsiTheme="minorHAnsi" w:cstheme="minorHAnsi"/>
          <w:sz w:val="20"/>
          <w:szCs w:val="20"/>
          <w:lang w:val="es-CO"/>
        </w:rPr>
      </w:pPr>
      <w:r w:rsidRPr="00BF6AEA">
        <w:rPr>
          <w:rFonts w:asciiTheme="minorHAnsi" w:hAnsiTheme="minorHAnsi" w:cstheme="minorHAnsi"/>
          <w:sz w:val="20"/>
          <w:szCs w:val="20"/>
          <w:lang w:val="es-CO"/>
        </w:rPr>
        <w:t xml:space="preserve">. El presente </w:t>
      </w:r>
      <w:r w:rsidR="00FA5F5C" w:rsidRPr="00BF6AEA">
        <w:rPr>
          <w:rFonts w:asciiTheme="minorHAnsi" w:hAnsiTheme="minorHAnsi" w:cstheme="minorHAnsi"/>
          <w:sz w:val="20"/>
          <w:szCs w:val="20"/>
          <w:lang w:val="es-CO"/>
        </w:rPr>
        <w:t>Suministro</w:t>
      </w:r>
      <w:r w:rsidRPr="00BF6AEA">
        <w:rPr>
          <w:rFonts w:asciiTheme="minorHAnsi" w:hAnsiTheme="minorHAnsi" w:cstheme="minorHAnsi"/>
          <w:sz w:val="20"/>
          <w:szCs w:val="20"/>
          <w:lang w:val="es-CO"/>
        </w:rPr>
        <w:t>, contiene la totalidad de las estipulaciones entre las Partes sobre la materia objeto del mismo y deja sin efecto cualquier otro acuerdo anterior sobre el mismo</w:t>
      </w:r>
      <w:r w:rsidRPr="00BF6AEA">
        <w:rPr>
          <w:rFonts w:asciiTheme="minorHAnsi" w:hAnsiTheme="minorHAnsi" w:cstheme="minorHAnsi"/>
          <w:spacing w:val="17"/>
          <w:sz w:val="20"/>
          <w:szCs w:val="20"/>
          <w:lang w:val="es-CO"/>
        </w:rPr>
        <w:t xml:space="preserve"> </w:t>
      </w:r>
      <w:r w:rsidRPr="00BF6AEA">
        <w:rPr>
          <w:rFonts w:asciiTheme="minorHAnsi" w:hAnsiTheme="minorHAnsi" w:cstheme="minorHAnsi"/>
          <w:sz w:val="20"/>
          <w:szCs w:val="20"/>
          <w:lang w:val="es-CO"/>
        </w:rPr>
        <w:t>asunto.</w:t>
      </w:r>
      <w:bookmarkStart w:id="886" w:name="_bookmark148"/>
      <w:bookmarkEnd w:id="886"/>
    </w:p>
    <w:p w14:paraId="1D2CFC6D" w14:textId="02CD29E4" w:rsidR="00F50246" w:rsidRPr="00BF6AEA" w:rsidRDefault="00F50246" w:rsidP="00313FCA">
      <w:pPr>
        <w:pStyle w:val="Heading2"/>
        <w:widowControl w:val="0"/>
        <w:rPr>
          <w:rFonts w:asciiTheme="minorHAnsi" w:hAnsiTheme="minorHAnsi" w:cstheme="minorHAnsi"/>
          <w:vanish/>
          <w:sz w:val="20"/>
          <w:szCs w:val="20"/>
          <w:lang w:val="es-CO"/>
          <w:specVanish/>
        </w:rPr>
      </w:pPr>
      <w:bookmarkStart w:id="887" w:name="_Toc235083968"/>
      <w:r w:rsidRPr="00BF6AEA">
        <w:rPr>
          <w:rFonts w:asciiTheme="minorHAnsi" w:hAnsiTheme="minorHAnsi" w:cstheme="minorHAnsi"/>
          <w:sz w:val="20"/>
          <w:szCs w:val="20"/>
          <w:lang w:val="es-CO"/>
        </w:rPr>
        <w:t>Cesión</w:t>
      </w:r>
      <w:bookmarkEnd w:id="887"/>
    </w:p>
    <w:p w14:paraId="41DCE2D1" w14:textId="1CDF780D" w:rsidR="009C2D1F" w:rsidRPr="00BF6AEA" w:rsidRDefault="00F50246" w:rsidP="00313FCA">
      <w:pPr>
        <w:pStyle w:val="HeadingBody2"/>
        <w:widowControl w:val="0"/>
        <w:rPr>
          <w:rFonts w:asciiTheme="minorHAnsi" w:hAnsiTheme="minorHAnsi" w:cstheme="minorHAnsi"/>
          <w:sz w:val="20"/>
          <w:szCs w:val="20"/>
          <w:lang w:val="es-CO"/>
        </w:rPr>
      </w:pPr>
      <w:r w:rsidRPr="00BF6AEA">
        <w:rPr>
          <w:rFonts w:asciiTheme="minorHAnsi" w:hAnsiTheme="minorHAnsi" w:cstheme="minorHAnsi"/>
          <w:sz w:val="20"/>
          <w:szCs w:val="20"/>
          <w:lang w:val="es-CO"/>
        </w:rPr>
        <w:t xml:space="preserve">. Ninguna de las Partes podrá ceder los derechos </w:t>
      </w:r>
      <w:r w:rsidR="009C2D1F" w:rsidRPr="00BF6AEA">
        <w:rPr>
          <w:rFonts w:asciiTheme="minorHAnsi" w:hAnsiTheme="minorHAnsi" w:cstheme="minorHAnsi"/>
          <w:sz w:val="20"/>
          <w:szCs w:val="20"/>
          <w:lang w:val="es-CO"/>
        </w:rPr>
        <w:t>u</w:t>
      </w:r>
      <w:r w:rsidRPr="00BF6AEA">
        <w:rPr>
          <w:rFonts w:asciiTheme="minorHAnsi" w:hAnsiTheme="minorHAnsi" w:cstheme="minorHAnsi"/>
          <w:sz w:val="20"/>
          <w:szCs w:val="20"/>
          <w:lang w:val="es-CO"/>
        </w:rPr>
        <w:t xml:space="preserve"> obligaciones del presente </w:t>
      </w:r>
      <w:r w:rsidR="00FA5F5C" w:rsidRPr="00BF6AEA">
        <w:rPr>
          <w:rFonts w:asciiTheme="minorHAnsi" w:hAnsiTheme="minorHAnsi" w:cstheme="minorHAnsi"/>
          <w:sz w:val="20"/>
          <w:szCs w:val="20"/>
          <w:lang w:val="es-CO"/>
        </w:rPr>
        <w:t>Suministro</w:t>
      </w:r>
      <w:r w:rsidRPr="00BF6AEA">
        <w:rPr>
          <w:rFonts w:asciiTheme="minorHAnsi" w:hAnsiTheme="minorHAnsi" w:cstheme="minorHAnsi"/>
          <w:sz w:val="20"/>
          <w:szCs w:val="20"/>
          <w:lang w:val="es-CO"/>
        </w:rPr>
        <w:t>, sin la autorización expresa y escrita de la otra Parte.</w:t>
      </w:r>
      <w:r w:rsidR="009C2D1F" w:rsidRPr="00BF6AEA">
        <w:rPr>
          <w:rFonts w:asciiTheme="minorHAnsi" w:hAnsiTheme="minorHAnsi" w:cstheme="minorHAnsi"/>
          <w:sz w:val="20"/>
          <w:szCs w:val="20"/>
          <w:lang w:val="es-CO"/>
        </w:rPr>
        <w:t xml:space="preserve"> Para tal efecto, la Parte que pretenda ceder parcial o totalmente el </w:t>
      </w:r>
      <w:r w:rsidR="00FA5F5C" w:rsidRPr="00BF6AEA">
        <w:rPr>
          <w:rFonts w:asciiTheme="minorHAnsi" w:hAnsiTheme="minorHAnsi" w:cstheme="minorHAnsi"/>
          <w:sz w:val="20"/>
          <w:szCs w:val="20"/>
          <w:lang w:val="es-CO"/>
        </w:rPr>
        <w:t>Suministro</w:t>
      </w:r>
      <w:r w:rsidR="00D43DE7" w:rsidRPr="00BF6AEA">
        <w:rPr>
          <w:rFonts w:asciiTheme="minorHAnsi" w:hAnsiTheme="minorHAnsi" w:cstheme="minorHAnsi"/>
          <w:sz w:val="20"/>
          <w:szCs w:val="20"/>
          <w:lang w:val="es-CO"/>
        </w:rPr>
        <w:t xml:space="preserve"> </w:t>
      </w:r>
      <w:r w:rsidR="009C2D1F" w:rsidRPr="00BF6AEA">
        <w:rPr>
          <w:rFonts w:asciiTheme="minorHAnsi" w:hAnsiTheme="minorHAnsi" w:cstheme="minorHAnsi"/>
          <w:sz w:val="20"/>
          <w:szCs w:val="20"/>
          <w:lang w:val="es-CO"/>
        </w:rPr>
        <w:t xml:space="preserve">deberá </w:t>
      </w:r>
      <w:r w:rsidR="00DC6E63" w:rsidRPr="00BF6AEA">
        <w:rPr>
          <w:rFonts w:asciiTheme="minorHAnsi" w:hAnsiTheme="minorHAnsi" w:cstheme="minorHAnsi"/>
          <w:sz w:val="20"/>
          <w:szCs w:val="20"/>
          <w:lang w:val="es-CO"/>
        </w:rPr>
        <w:t>solicitar la autorización expresa y escrita de la otra Parte</w:t>
      </w:r>
      <w:r w:rsidR="009C2D1F" w:rsidRPr="00BF6AEA">
        <w:rPr>
          <w:rFonts w:asciiTheme="minorHAnsi" w:hAnsiTheme="minorHAnsi" w:cstheme="minorHAnsi"/>
          <w:sz w:val="20"/>
          <w:szCs w:val="20"/>
          <w:lang w:val="es-CO"/>
        </w:rPr>
        <w:t xml:space="preserve"> </w:t>
      </w:r>
      <w:r w:rsidR="00DC6E63" w:rsidRPr="00BF6AEA">
        <w:rPr>
          <w:rFonts w:asciiTheme="minorHAnsi" w:hAnsiTheme="minorHAnsi" w:cstheme="minorHAnsi"/>
          <w:sz w:val="20"/>
          <w:szCs w:val="20"/>
          <w:lang w:val="es-CO"/>
        </w:rPr>
        <w:t xml:space="preserve">para </w:t>
      </w:r>
      <w:r w:rsidR="009C2D1F" w:rsidRPr="00BF6AEA">
        <w:rPr>
          <w:rFonts w:asciiTheme="minorHAnsi" w:hAnsiTheme="minorHAnsi" w:cstheme="minorHAnsi"/>
          <w:sz w:val="20"/>
          <w:szCs w:val="20"/>
          <w:lang w:val="es-CO"/>
        </w:rPr>
        <w:t xml:space="preserve">ceder </w:t>
      </w:r>
      <w:r w:rsidR="00DC6E63" w:rsidRPr="00BF6AEA">
        <w:rPr>
          <w:rFonts w:asciiTheme="minorHAnsi" w:hAnsiTheme="minorHAnsi" w:cstheme="minorHAnsi"/>
          <w:sz w:val="20"/>
          <w:szCs w:val="20"/>
          <w:lang w:val="es-CO"/>
        </w:rPr>
        <w:t xml:space="preserve">los derechos u obligaciones del presente </w:t>
      </w:r>
      <w:r w:rsidR="00FA5F5C" w:rsidRPr="00BF6AEA">
        <w:rPr>
          <w:rFonts w:asciiTheme="minorHAnsi" w:hAnsiTheme="minorHAnsi" w:cstheme="minorHAnsi"/>
          <w:sz w:val="20"/>
          <w:szCs w:val="20"/>
          <w:lang w:val="es-CO"/>
        </w:rPr>
        <w:t>Suministro</w:t>
      </w:r>
      <w:r w:rsidR="009C2D1F" w:rsidRPr="00BF6AEA">
        <w:rPr>
          <w:rFonts w:asciiTheme="minorHAnsi" w:hAnsiTheme="minorHAnsi" w:cstheme="minorHAnsi"/>
          <w:sz w:val="20"/>
          <w:szCs w:val="20"/>
          <w:lang w:val="es-CO"/>
        </w:rPr>
        <w:t>.</w:t>
      </w:r>
    </w:p>
    <w:p w14:paraId="79ABA0B1" w14:textId="305D9062" w:rsidR="000C1728" w:rsidRPr="00BF6AEA" w:rsidRDefault="000C1728" w:rsidP="00313FCA">
      <w:pPr>
        <w:pStyle w:val="Heading2"/>
        <w:widowControl w:val="0"/>
        <w:rPr>
          <w:rFonts w:asciiTheme="minorHAnsi" w:hAnsiTheme="minorHAnsi" w:cstheme="minorHAnsi"/>
          <w:vanish/>
          <w:sz w:val="20"/>
          <w:szCs w:val="20"/>
          <w:lang w:val="es-CO"/>
          <w:specVanish/>
        </w:rPr>
      </w:pPr>
      <w:bookmarkStart w:id="888" w:name="_Toc235083969"/>
      <w:r w:rsidRPr="00BF6AEA">
        <w:rPr>
          <w:rFonts w:asciiTheme="minorHAnsi" w:hAnsiTheme="minorHAnsi" w:cstheme="minorHAnsi"/>
          <w:sz w:val="20"/>
          <w:szCs w:val="20"/>
          <w:lang w:val="es-CO"/>
        </w:rPr>
        <w:t>Modificaciones</w:t>
      </w:r>
      <w:bookmarkEnd w:id="888"/>
    </w:p>
    <w:p w14:paraId="4A3A1BD8" w14:textId="4B967682" w:rsidR="000C1728" w:rsidRPr="00BF6AEA" w:rsidRDefault="000C1728" w:rsidP="00313FCA">
      <w:pPr>
        <w:pStyle w:val="HeadingBody2"/>
        <w:widowControl w:val="0"/>
        <w:rPr>
          <w:rFonts w:asciiTheme="minorHAnsi" w:hAnsiTheme="minorHAnsi" w:cstheme="minorHAnsi"/>
          <w:sz w:val="20"/>
          <w:szCs w:val="20"/>
          <w:lang w:val="es-CO"/>
        </w:rPr>
      </w:pPr>
      <w:r w:rsidRPr="00BF6AEA">
        <w:rPr>
          <w:rFonts w:asciiTheme="minorHAnsi" w:hAnsiTheme="minorHAnsi" w:cstheme="minorHAnsi"/>
          <w:sz w:val="20"/>
          <w:szCs w:val="20"/>
          <w:lang w:val="es-CO"/>
        </w:rPr>
        <w:t xml:space="preserve">. Todas las modificaciones, adiciones y aclaraciones que se efectúen al presente </w:t>
      </w:r>
      <w:r w:rsidR="00FA5F5C" w:rsidRPr="00BF6AEA">
        <w:rPr>
          <w:rFonts w:asciiTheme="minorHAnsi" w:hAnsiTheme="minorHAnsi" w:cstheme="minorHAnsi"/>
          <w:sz w:val="20"/>
          <w:szCs w:val="20"/>
          <w:lang w:val="es-CO"/>
        </w:rPr>
        <w:t>Suministro</w:t>
      </w:r>
      <w:r w:rsidRPr="00BF6AEA">
        <w:rPr>
          <w:rFonts w:asciiTheme="minorHAnsi" w:hAnsiTheme="minorHAnsi" w:cstheme="minorHAnsi"/>
          <w:sz w:val="20"/>
          <w:szCs w:val="20"/>
          <w:lang w:val="es-CO"/>
        </w:rPr>
        <w:t>,</w:t>
      </w:r>
      <w:r w:rsidRPr="00BF6AEA">
        <w:rPr>
          <w:rFonts w:asciiTheme="minorHAnsi" w:hAnsiTheme="minorHAnsi" w:cstheme="minorHAnsi"/>
          <w:spacing w:val="-16"/>
          <w:sz w:val="20"/>
          <w:szCs w:val="20"/>
          <w:lang w:val="es-CO"/>
        </w:rPr>
        <w:t xml:space="preserve"> </w:t>
      </w:r>
      <w:r w:rsidRPr="00BF6AEA">
        <w:rPr>
          <w:rFonts w:asciiTheme="minorHAnsi" w:hAnsiTheme="minorHAnsi" w:cstheme="minorHAnsi"/>
          <w:sz w:val="20"/>
          <w:szCs w:val="20"/>
          <w:lang w:val="es-CO"/>
        </w:rPr>
        <w:t>sólo</w:t>
      </w:r>
      <w:r w:rsidRPr="00BF6AEA">
        <w:rPr>
          <w:rFonts w:asciiTheme="minorHAnsi" w:hAnsiTheme="minorHAnsi" w:cstheme="minorHAnsi"/>
          <w:spacing w:val="-12"/>
          <w:sz w:val="20"/>
          <w:szCs w:val="20"/>
          <w:lang w:val="es-CO"/>
        </w:rPr>
        <w:t xml:space="preserve"> </w:t>
      </w:r>
      <w:r w:rsidRPr="00BF6AEA">
        <w:rPr>
          <w:rFonts w:asciiTheme="minorHAnsi" w:hAnsiTheme="minorHAnsi" w:cstheme="minorHAnsi"/>
          <w:sz w:val="20"/>
          <w:szCs w:val="20"/>
          <w:lang w:val="es-CO"/>
        </w:rPr>
        <w:t>serán</w:t>
      </w:r>
      <w:r w:rsidRPr="00BF6AEA">
        <w:rPr>
          <w:rFonts w:asciiTheme="minorHAnsi" w:hAnsiTheme="minorHAnsi" w:cstheme="minorHAnsi"/>
          <w:spacing w:val="-19"/>
          <w:sz w:val="20"/>
          <w:szCs w:val="20"/>
          <w:lang w:val="es-CO"/>
        </w:rPr>
        <w:t xml:space="preserve"> </w:t>
      </w:r>
      <w:r w:rsidRPr="00BF6AEA">
        <w:rPr>
          <w:rFonts w:asciiTheme="minorHAnsi" w:hAnsiTheme="minorHAnsi" w:cstheme="minorHAnsi"/>
          <w:sz w:val="20"/>
          <w:szCs w:val="20"/>
          <w:lang w:val="es-CO"/>
        </w:rPr>
        <w:t>válidas</w:t>
      </w:r>
      <w:r w:rsidRPr="00BF6AEA">
        <w:rPr>
          <w:rFonts w:asciiTheme="minorHAnsi" w:hAnsiTheme="minorHAnsi" w:cstheme="minorHAnsi"/>
          <w:spacing w:val="-8"/>
          <w:sz w:val="20"/>
          <w:szCs w:val="20"/>
          <w:lang w:val="es-CO"/>
        </w:rPr>
        <w:t xml:space="preserve"> </w:t>
      </w:r>
      <w:r w:rsidRPr="00BF6AEA">
        <w:rPr>
          <w:rFonts w:asciiTheme="minorHAnsi" w:hAnsiTheme="minorHAnsi" w:cstheme="minorHAnsi"/>
          <w:sz w:val="20"/>
          <w:szCs w:val="20"/>
          <w:lang w:val="es-CO"/>
        </w:rPr>
        <w:t>cuando</w:t>
      </w:r>
      <w:r w:rsidRPr="00BF6AEA">
        <w:rPr>
          <w:rFonts w:asciiTheme="minorHAnsi" w:hAnsiTheme="minorHAnsi" w:cstheme="minorHAnsi"/>
          <w:spacing w:val="-11"/>
          <w:sz w:val="20"/>
          <w:szCs w:val="20"/>
          <w:lang w:val="es-CO"/>
        </w:rPr>
        <w:t xml:space="preserve"> </w:t>
      </w:r>
      <w:r w:rsidRPr="00BF6AEA">
        <w:rPr>
          <w:rFonts w:asciiTheme="minorHAnsi" w:hAnsiTheme="minorHAnsi" w:cstheme="minorHAnsi"/>
          <w:sz w:val="20"/>
          <w:szCs w:val="20"/>
          <w:lang w:val="es-CO"/>
        </w:rPr>
        <w:t>consten</w:t>
      </w:r>
      <w:r w:rsidRPr="00BF6AEA">
        <w:rPr>
          <w:rFonts w:asciiTheme="minorHAnsi" w:hAnsiTheme="minorHAnsi" w:cstheme="minorHAnsi"/>
          <w:spacing w:val="-20"/>
          <w:sz w:val="20"/>
          <w:szCs w:val="20"/>
          <w:lang w:val="es-CO"/>
        </w:rPr>
        <w:t xml:space="preserve"> </w:t>
      </w:r>
      <w:r w:rsidRPr="00BF6AEA">
        <w:rPr>
          <w:rFonts w:asciiTheme="minorHAnsi" w:hAnsiTheme="minorHAnsi" w:cstheme="minorHAnsi"/>
          <w:sz w:val="20"/>
          <w:szCs w:val="20"/>
          <w:lang w:val="es-CO"/>
        </w:rPr>
        <w:t>por</w:t>
      </w:r>
      <w:r w:rsidRPr="00BF6AEA">
        <w:rPr>
          <w:rFonts w:asciiTheme="minorHAnsi" w:hAnsiTheme="minorHAnsi" w:cstheme="minorHAnsi"/>
          <w:spacing w:val="-14"/>
          <w:sz w:val="20"/>
          <w:szCs w:val="20"/>
          <w:lang w:val="es-CO"/>
        </w:rPr>
        <w:t xml:space="preserve"> </w:t>
      </w:r>
      <w:r w:rsidRPr="00BF6AEA">
        <w:rPr>
          <w:rFonts w:asciiTheme="minorHAnsi" w:hAnsiTheme="minorHAnsi" w:cstheme="minorHAnsi"/>
          <w:sz w:val="20"/>
          <w:szCs w:val="20"/>
          <w:lang w:val="es-CO"/>
        </w:rPr>
        <w:t>escrito</w:t>
      </w:r>
      <w:r w:rsidRPr="00BF6AEA">
        <w:rPr>
          <w:rFonts w:asciiTheme="minorHAnsi" w:hAnsiTheme="minorHAnsi" w:cstheme="minorHAnsi"/>
          <w:spacing w:val="-11"/>
          <w:sz w:val="20"/>
          <w:szCs w:val="20"/>
          <w:lang w:val="es-CO"/>
        </w:rPr>
        <w:t xml:space="preserve"> </w:t>
      </w:r>
      <w:r w:rsidRPr="00BF6AEA">
        <w:rPr>
          <w:rFonts w:asciiTheme="minorHAnsi" w:hAnsiTheme="minorHAnsi" w:cstheme="minorHAnsi"/>
          <w:sz w:val="20"/>
          <w:szCs w:val="20"/>
          <w:lang w:val="es-CO"/>
        </w:rPr>
        <w:t>y</w:t>
      </w:r>
      <w:r w:rsidRPr="00BF6AEA">
        <w:rPr>
          <w:rFonts w:asciiTheme="minorHAnsi" w:hAnsiTheme="minorHAnsi" w:cstheme="minorHAnsi"/>
          <w:spacing w:val="-12"/>
          <w:sz w:val="20"/>
          <w:szCs w:val="20"/>
          <w:lang w:val="es-CO"/>
        </w:rPr>
        <w:t xml:space="preserve"> </w:t>
      </w:r>
      <w:r w:rsidRPr="00BF6AEA">
        <w:rPr>
          <w:rFonts w:asciiTheme="minorHAnsi" w:hAnsiTheme="minorHAnsi" w:cstheme="minorHAnsi"/>
          <w:sz w:val="20"/>
          <w:szCs w:val="20"/>
          <w:lang w:val="es-CO"/>
        </w:rPr>
        <w:t>estén</w:t>
      </w:r>
      <w:r w:rsidRPr="00BF6AEA">
        <w:rPr>
          <w:rFonts w:asciiTheme="minorHAnsi" w:hAnsiTheme="minorHAnsi" w:cstheme="minorHAnsi"/>
          <w:spacing w:val="-19"/>
          <w:sz w:val="20"/>
          <w:szCs w:val="20"/>
          <w:lang w:val="es-CO"/>
        </w:rPr>
        <w:t xml:space="preserve"> </w:t>
      </w:r>
      <w:r w:rsidRPr="00BF6AEA">
        <w:rPr>
          <w:rFonts w:asciiTheme="minorHAnsi" w:hAnsiTheme="minorHAnsi" w:cstheme="minorHAnsi"/>
          <w:sz w:val="20"/>
          <w:szCs w:val="20"/>
          <w:lang w:val="es-CO"/>
        </w:rPr>
        <w:t>debidamente</w:t>
      </w:r>
      <w:r w:rsidRPr="00BF6AEA">
        <w:rPr>
          <w:rFonts w:asciiTheme="minorHAnsi" w:hAnsiTheme="minorHAnsi" w:cstheme="minorHAnsi"/>
          <w:spacing w:val="-9"/>
          <w:sz w:val="20"/>
          <w:szCs w:val="20"/>
          <w:lang w:val="es-CO"/>
        </w:rPr>
        <w:t xml:space="preserve"> </w:t>
      </w:r>
      <w:r w:rsidRPr="00BF6AEA">
        <w:rPr>
          <w:rFonts w:asciiTheme="minorHAnsi" w:hAnsiTheme="minorHAnsi" w:cstheme="minorHAnsi"/>
          <w:sz w:val="20"/>
          <w:szCs w:val="20"/>
          <w:lang w:val="es-CO"/>
        </w:rPr>
        <w:t>firmadas</w:t>
      </w:r>
      <w:r w:rsidRPr="00BF6AEA">
        <w:rPr>
          <w:rFonts w:asciiTheme="minorHAnsi" w:hAnsiTheme="minorHAnsi" w:cstheme="minorHAnsi"/>
          <w:spacing w:val="-7"/>
          <w:sz w:val="20"/>
          <w:szCs w:val="20"/>
          <w:lang w:val="es-CO"/>
        </w:rPr>
        <w:t xml:space="preserve"> </w:t>
      </w:r>
      <w:r w:rsidRPr="00BF6AEA">
        <w:rPr>
          <w:rFonts w:asciiTheme="minorHAnsi" w:hAnsiTheme="minorHAnsi" w:cstheme="minorHAnsi"/>
          <w:sz w:val="20"/>
          <w:szCs w:val="20"/>
          <w:lang w:val="es-CO"/>
        </w:rPr>
        <w:t>por</w:t>
      </w:r>
      <w:r w:rsidRPr="00BF6AEA">
        <w:rPr>
          <w:rFonts w:asciiTheme="minorHAnsi" w:hAnsiTheme="minorHAnsi" w:cstheme="minorHAnsi"/>
          <w:spacing w:val="-15"/>
          <w:sz w:val="20"/>
          <w:szCs w:val="20"/>
          <w:lang w:val="es-CO"/>
        </w:rPr>
        <w:t xml:space="preserve"> </w:t>
      </w:r>
      <w:r w:rsidRPr="00BF6AEA">
        <w:rPr>
          <w:rFonts w:asciiTheme="minorHAnsi" w:hAnsiTheme="minorHAnsi" w:cstheme="minorHAnsi"/>
          <w:sz w:val="20"/>
          <w:szCs w:val="20"/>
          <w:lang w:val="es-CO"/>
        </w:rPr>
        <w:t>los</w:t>
      </w:r>
      <w:r w:rsidRPr="00BF6AEA">
        <w:rPr>
          <w:rFonts w:asciiTheme="minorHAnsi" w:hAnsiTheme="minorHAnsi" w:cstheme="minorHAnsi"/>
          <w:spacing w:val="-7"/>
          <w:sz w:val="20"/>
          <w:szCs w:val="20"/>
          <w:lang w:val="es-CO"/>
        </w:rPr>
        <w:t xml:space="preserve"> </w:t>
      </w:r>
      <w:r w:rsidRPr="00BF6AEA">
        <w:rPr>
          <w:rFonts w:asciiTheme="minorHAnsi" w:hAnsiTheme="minorHAnsi" w:cstheme="minorHAnsi"/>
          <w:sz w:val="20"/>
          <w:szCs w:val="20"/>
          <w:lang w:val="es-CO"/>
        </w:rPr>
        <w:t>representantes legales de las</w:t>
      </w:r>
      <w:r w:rsidRPr="00BF6AEA">
        <w:rPr>
          <w:rFonts w:asciiTheme="minorHAnsi" w:hAnsiTheme="minorHAnsi" w:cstheme="minorHAnsi"/>
          <w:spacing w:val="24"/>
          <w:sz w:val="20"/>
          <w:szCs w:val="20"/>
          <w:lang w:val="es-CO"/>
        </w:rPr>
        <w:t xml:space="preserve"> </w:t>
      </w:r>
      <w:r w:rsidRPr="00BF6AEA">
        <w:rPr>
          <w:rFonts w:asciiTheme="minorHAnsi" w:hAnsiTheme="minorHAnsi" w:cstheme="minorHAnsi"/>
          <w:sz w:val="20"/>
          <w:szCs w:val="20"/>
          <w:lang w:val="es-CO"/>
        </w:rPr>
        <w:t>Partes.</w:t>
      </w:r>
    </w:p>
    <w:p w14:paraId="65E18A0A" w14:textId="011D6A84" w:rsidR="000C1728" w:rsidRPr="00BF6AEA" w:rsidRDefault="000C1728" w:rsidP="00313FCA">
      <w:pPr>
        <w:pStyle w:val="Heading2"/>
        <w:widowControl w:val="0"/>
        <w:rPr>
          <w:rFonts w:asciiTheme="minorHAnsi" w:hAnsiTheme="minorHAnsi" w:cstheme="minorHAnsi"/>
          <w:vanish/>
          <w:sz w:val="20"/>
          <w:szCs w:val="20"/>
          <w:lang w:val="es-CO"/>
          <w:specVanish/>
        </w:rPr>
      </w:pPr>
      <w:bookmarkStart w:id="889" w:name="_Toc235083970"/>
      <w:r w:rsidRPr="00BF6AEA">
        <w:rPr>
          <w:rFonts w:asciiTheme="minorHAnsi" w:hAnsiTheme="minorHAnsi" w:cstheme="minorHAnsi"/>
          <w:sz w:val="20"/>
          <w:szCs w:val="20"/>
          <w:lang w:val="es-CO"/>
        </w:rPr>
        <w:t>Ejercicio de Derechos</w:t>
      </w:r>
      <w:bookmarkEnd w:id="889"/>
    </w:p>
    <w:p w14:paraId="18798597" w14:textId="771E6444" w:rsidR="000C1728" w:rsidRPr="00BF6AEA" w:rsidRDefault="000C1728" w:rsidP="00313FCA">
      <w:pPr>
        <w:pStyle w:val="HeadingBody2"/>
        <w:widowControl w:val="0"/>
        <w:rPr>
          <w:rFonts w:asciiTheme="minorHAnsi" w:hAnsiTheme="minorHAnsi" w:cstheme="minorHAnsi"/>
          <w:sz w:val="20"/>
          <w:szCs w:val="20"/>
          <w:lang w:val="es-CO"/>
        </w:rPr>
      </w:pPr>
      <w:r w:rsidRPr="00BF6AEA">
        <w:rPr>
          <w:rFonts w:asciiTheme="minorHAnsi" w:hAnsiTheme="minorHAnsi" w:cstheme="minorHAnsi"/>
          <w:sz w:val="20"/>
          <w:szCs w:val="20"/>
          <w:lang w:val="es-CO"/>
        </w:rPr>
        <w:t xml:space="preserve">. </w:t>
      </w:r>
    </w:p>
    <w:p w14:paraId="3A5E4F24" w14:textId="3069BD35" w:rsidR="00F50246" w:rsidRPr="00BF6AEA" w:rsidRDefault="000C1728" w:rsidP="00313FCA">
      <w:pPr>
        <w:pStyle w:val="Heading3"/>
        <w:widowControl w:val="0"/>
        <w:rPr>
          <w:rFonts w:asciiTheme="minorHAnsi" w:hAnsiTheme="minorHAnsi" w:cstheme="minorHAnsi"/>
          <w:szCs w:val="20"/>
          <w:lang w:val="es-CO"/>
        </w:rPr>
      </w:pPr>
      <w:r w:rsidRPr="00BF6AEA">
        <w:rPr>
          <w:rFonts w:asciiTheme="minorHAnsi" w:hAnsiTheme="minorHAnsi" w:cstheme="minorHAnsi"/>
          <w:szCs w:val="20"/>
          <w:u w:val="single"/>
          <w:lang w:val="es-CO"/>
        </w:rPr>
        <w:t>Falla o Demora</w:t>
      </w:r>
      <w:r w:rsidRPr="00BF6AEA">
        <w:rPr>
          <w:rFonts w:asciiTheme="minorHAnsi" w:hAnsiTheme="minorHAnsi" w:cstheme="minorHAnsi"/>
          <w:szCs w:val="20"/>
          <w:lang w:val="es-CO"/>
        </w:rPr>
        <w:t xml:space="preserve">. Las Partes convienen que ninguna falla o demora de una de las Partes en el ejercicio de un derecho, facultad, privilegio o poder contenido en este </w:t>
      </w:r>
      <w:r w:rsidR="00FA5F5C" w:rsidRPr="00BF6AEA">
        <w:rPr>
          <w:rFonts w:asciiTheme="minorHAnsi" w:hAnsiTheme="minorHAnsi" w:cstheme="minorHAnsi"/>
          <w:szCs w:val="20"/>
          <w:lang w:val="es-CO"/>
        </w:rPr>
        <w:t>Suministro</w:t>
      </w:r>
      <w:r w:rsidR="00D43DE7" w:rsidRPr="00BF6AEA">
        <w:rPr>
          <w:rFonts w:asciiTheme="minorHAnsi" w:hAnsiTheme="minorHAnsi" w:cstheme="minorHAnsi"/>
          <w:szCs w:val="20"/>
          <w:lang w:val="es-CO"/>
        </w:rPr>
        <w:t xml:space="preserve"> </w:t>
      </w:r>
      <w:r w:rsidRPr="00BF6AEA">
        <w:rPr>
          <w:rFonts w:asciiTheme="minorHAnsi" w:hAnsiTheme="minorHAnsi" w:cstheme="minorHAnsi"/>
          <w:szCs w:val="20"/>
          <w:lang w:val="es-CO"/>
        </w:rPr>
        <w:t>se interpretará como</w:t>
      </w:r>
      <w:r w:rsidRPr="00BF6AEA">
        <w:rPr>
          <w:rFonts w:asciiTheme="minorHAnsi" w:hAnsiTheme="minorHAnsi" w:cstheme="minorHAnsi"/>
          <w:spacing w:val="-5"/>
          <w:szCs w:val="20"/>
          <w:lang w:val="es-CO"/>
        </w:rPr>
        <w:t xml:space="preserve"> </w:t>
      </w:r>
      <w:r w:rsidRPr="00BF6AEA">
        <w:rPr>
          <w:rFonts w:asciiTheme="minorHAnsi" w:hAnsiTheme="minorHAnsi" w:cstheme="minorHAnsi"/>
          <w:szCs w:val="20"/>
          <w:lang w:val="es-CO"/>
        </w:rPr>
        <w:t>un</w:t>
      </w:r>
      <w:r w:rsidRPr="00BF6AEA">
        <w:rPr>
          <w:rFonts w:asciiTheme="minorHAnsi" w:hAnsiTheme="minorHAnsi" w:cstheme="minorHAnsi"/>
          <w:spacing w:val="-13"/>
          <w:szCs w:val="20"/>
          <w:lang w:val="es-CO"/>
        </w:rPr>
        <w:t xml:space="preserve"> </w:t>
      </w:r>
      <w:r w:rsidRPr="00BF6AEA">
        <w:rPr>
          <w:rFonts w:asciiTheme="minorHAnsi" w:hAnsiTheme="minorHAnsi" w:cstheme="minorHAnsi"/>
          <w:szCs w:val="20"/>
          <w:lang w:val="es-CO"/>
        </w:rPr>
        <w:t>desistimiento</w:t>
      </w:r>
      <w:r w:rsidRPr="00BF6AEA">
        <w:rPr>
          <w:rFonts w:asciiTheme="minorHAnsi" w:hAnsiTheme="minorHAnsi" w:cstheme="minorHAnsi"/>
          <w:spacing w:val="-5"/>
          <w:szCs w:val="20"/>
          <w:lang w:val="es-CO"/>
        </w:rPr>
        <w:t xml:space="preserve"> </w:t>
      </w:r>
      <w:r w:rsidRPr="00BF6AEA">
        <w:rPr>
          <w:rFonts w:asciiTheme="minorHAnsi" w:hAnsiTheme="minorHAnsi" w:cstheme="minorHAnsi"/>
          <w:szCs w:val="20"/>
          <w:lang w:val="es-CO"/>
        </w:rPr>
        <w:t>o</w:t>
      </w:r>
      <w:r w:rsidRPr="00BF6AEA">
        <w:rPr>
          <w:rFonts w:asciiTheme="minorHAnsi" w:hAnsiTheme="minorHAnsi" w:cstheme="minorHAnsi"/>
          <w:spacing w:val="-4"/>
          <w:szCs w:val="20"/>
          <w:lang w:val="es-CO"/>
        </w:rPr>
        <w:t xml:space="preserve"> </w:t>
      </w:r>
      <w:r w:rsidRPr="00BF6AEA">
        <w:rPr>
          <w:rFonts w:asciiTheme="minorHAnsi" w:hAnsiTheme="minorHAnsi" w:cstheme="minorHAnsi"/>
          <w:szCs w:val="20"/>
          <w:lang w:val="es-CO"/>
        </w:rPr>
        <w:t>renuncia,</w:t>
      </w:r>
      <w:r w:rsidRPr="00BF6AEA">
        <w:rPr>
          <w:rFonts w:asciiTheme="minorHAnsi" w:hAnsiTheme="minorHAnsi" w:cstheme="minorHAnsi"/>
          <w:spacing w:val="-9"/>
          <w:szCs w:val="20"/>
          <w:lang w:val="es-CO"/>
        </w:rPr>
        <w:t xml:space="preserve"> </w:t>
      </w:r>
      <w:r w:rsidRPr="00BF6AEA">
        <w:rPr>
          <w:rFonts w:asciiTheme="minorHAnsi" w:hAnsiTheme="minorHAnsi" w:cstheme="minorHAnsi"/>
          <w:szCs w:val="20"/>
          <w:lang w:val="es-CO"/>
        </w:rPr>
        <w:t>ni</w:t>
      </w:r>
      <w:r w:rsidRPr="00BF6AEA">
        <w:rPr>
          <w:rFonts w:asciiTheme="minorHAnsi" w:hAnsiTheme="minorHAnsi" w:cstheme="minorHAnsi"/>
          <w:spacing w:val="-5"/>
          <w:szCs w:val="20"/>
          <w:lang w:val="es-CO"/>
        </w:rPr>
        <w:t xml:space="preserve"> </w:t>
      </w:r>
      <w:r w:rsidRPr="00BF6AEA">
        <w:rPr>
          <w:rFonts w:asciiTheme="minorHAnsi" w:hAnsiTheme="minorHAnsi" w:cstheme="minorHAnsi"/>
          <w:szCs w:val="20"/>
          <w:lang w:val="es-CO"/>
        </w:rPr>
        <w:t>como</w:t>
      </w:r>
      <w:r w:rsidRPr="00BF6AEA">
        <w:rPr>
          <w:rFonts w:asciiTheme="minorHAnsi" w:hAnsiTheme="minorHAnsi" w:cstheme="minorHAnsi"/>
          <w:spacing w:val="-5"/>
          <w:szCs w:val="20"/>
          <w:lang w:val="es-CO"/>
        </w:rPr>
        <w:t xml:space="preserve"> </w:t>
      </w:r>
      <w:r w:rsidRPr="00BF6AEA">
        <w:rPr>
          <w:rFonts w:asciiTheme="minorHAnsi" w:hAnsiTheme="minorHAnsi" w:cstheme="minorHAnsi"/>
          <w:szCs w:val="20"/>
          <w:lang w:val="es-CO"/>
        </w:rPr>
        <w:t>un</w:t>
      </w:r>
      <w:r w:rsidRPr="00BF6AEA">
        <w:rPr>
          <w:rFonts w:asciiTheme="minorHAnsi" w:hAnsiTheme="minorHAnsi" w:cstheme="minorHAnsi"/>
          <w:spacing w:val="-13"/>
          <w:szCs w:val="20"/>
          <w:lang w:val="es-CO"/>
        </w:rPr>
        <w:t xml:space="preserve"> </w:t>
      </w:r>
      <w:r w:rsidRPr="00BF6AEA">
        <w:rPr>
          <w:rFonts w:asciiTheme="minorHAnsi" w:hAnsiTheme="minorHAnsi" w:cstheme="minorHAnsi"/>
          <w:szCs w:val="20"/>
          <w:lang w:val="es-CO"/>
        </w:rPr>
        <w:t>consentimiento</w:t>
      </w:r>
      <w:r w:rsidRPr="00BF6AEA">
        <w:rPr>
          <w:rFonts w:asciiTheme="minorHAnsi" w:hAnsiTheme="minorHAnsi" w:cstheme="minorHAnsi"/>
          <w:spacing w:val="-4"/>
          <w:szCs w:val="20"/>
          <w:lang w:val="es-CO"/>
        </w:rPr>
        <w:t xml:space="preserve"> </w:t>
      </w:r>
      <w:r w:rsidRPr="00BF6AEA">
        <w:rPr>
          <w:rFonts w:asciiTheme="minorHAnsi" w:hAnsiTheme="minorHAnsi" w:cstheme="minorHAnsi"/>
          <w:szCs w:val="20"/>
          <w:lang w:val="es-CO"/>
        </w:rPr>
        <w:t>a</w:t>
      </w:r>
      <w:r w:rsidRPr="00BF6AEA">
        <w:rPr>
          <w:rFonts w:asciiTheme="minorHAnsi" w:hAnsiTheme="minorHAnsi" w:cstheme="minorHAnsi"/>
          <w:spacing w:val="-2"/>
          <w:szCs w:val="20"/>
          <w:lang w:val="es-CO"/>
        </w:rPr>
        <w:t xml:space="preserve"> </w:t>
      </w:r>
      <w:r w:rsidRPr="00BF6AEA">
        <w:rPr>
          <w:rFonts w:asciiTheme="minorHAnsi" w:hAnsiTheme="minorHAnsi" w:cstheme="minorHAnsi"/>
          <w:szCs w:val="20"/>
          <w:lang w:val="es-CO"/>
        </w:rPr>
        <w:t>la</w:t>
      </w:r>
      <w:r w:rsidRPr="00BF6AEA">
        <w:rPr>
          <w:rFonts w:asciiTheme="minorHAnsi" w:hAnsiTheme="minorHAnsi" w:cstheme="minorHAnsi"/>
          <w:spacing w:val="-11"/>
          <w:szCs w:val="20"/>
          <w:lang w:val="es-CO"/>
        </w:rPr>
        <w:t xml:space="preserve"> </w:t>
      </w:r>
      <w:r w:rsidRPr="00BF6AEA">
        <w:rPr>
          <w:rFonts w:asciiTheme="minorHAnsi" w:hAnsiTheme="minorHAnsi" w:cstheme="minorHAnsi"/>
          <w:szCs w:val="20"/>
          <w:lang w:val="es-CO"/>
        </w:rPr>
        <w:t>modificación</w:t>
      </w:r>
      <w:r w:rsidRPr="00BF6AEA">
        <w:rPr>
          <w:rFonts w:asciiTheme="minorHAnsi" w:hAnsiTheme="minorHAnsi" w:cstheme="minorHAnsi"/>
          <w:spacing w:val="-13"/>
          <w:szCs w:val="20"/>
          <w:lang w:val="es-CO"/>
        </w:rPr>
        <w:t xml:space="preserve"> </w:t>
      </w:r>
      <w:r w:rsidRPr="00BF6AEA">
        <w:rPr>
          <w:rFonts w:asciiTheme="minorHAnsi" w:hAnsiTheme="minorHAnsi" w:cstheme="minorHAnsi"/>
          <w:szCs w:val="20"/>
          <w:lang w:val="es-CO"/>
        </w:rPr>
        <w:t>de</w:t>
      </w:r>
      <w:r w:rsidRPr="00BF6AEA">
        <w:rPr>
          <w:rFonts w:asciiTheme="minorHAnsi" w:hAnsiTheme="minorHAnsi" w:cstheme="minorHAnsi"/>
          <w:spacing w:val="-2"/>
          <w:szCs w:val="20"/>
          <w:lang w:val="es-CO"/>
        </w:rPr>
        <w:t xml:space="preserve"> </w:t>
      </w:r>
      <w:r w:rsidRPr="00BF6AEA">
        <w:rPr>
          <w:rFonts w:asciiTheme="minorHAnsi" w:hAnsiTheme="minorHAnsi" w:cstheme="minorHAnsi"/>
          <w:szCs w:val="20"/>
          <w:lang w:val="es-CO"/>
        </w:rPr>
        <w:t>los</w:t>
      </w:r>
      <w:r w:rsidRPr="00BF6AEA">
        <w:rPr>
          <w:rFonts w:asciiTheme="minorHAnsi" w:hAnsiTheme="minorHAnsi" w:cstheme="minorHAnsi"/>
          <w:spacing w:val="-9"/>
          <w:szCs w:val="20"/>
          <w:lang w:val="es-CO"/>
        </w:rPr>
        <w:t xml:space="preserve"> </w:t>
      </w:r>
      <w:r w:rsidRPr="00BF6AEA">
        <w:rPr>
          <w:rFonts w:asciiTheme="minorHAnsi" w:hAnsiTheme="minorHAnsi" w:cstheme="minorHAnsi"/>
          <w:szCs w:val="20"/>
          <w:lang w:val="es-CO"/>
        </w:rPr>
        <w:t xml:space="preserve">términos de este </w:t>
      </w:r>
      <w:r w:rsidR="00FA5F5C" w:rsidRPr="00BF6AEA">
        <w:rPr>
          <w:rFonts w:asciiTheme="minorHAnsi" w:hAnsiTheme="minorHAnsi" w:cstheme="minorHAnsi"/>
          <w:szCs w:val="20"/>
          <w:lang w:val="es-CO"/>
        </w:rPr>
        <w:t>Suministro</w:t>
      </w:r>
      <w:r w:rsidRPr="00BF6AEA">
        <w:rPr>
          <w:rFonts w:asciiTheme="minorHAnsi" w:hAnsiTheme="minorHAnsi" w:cstheme="minorHAnsi"/>
          <w:szCs w:val="20"/>
          <w:lang w:val="es-CO"/>
        </w:rPr>
        <w:t>. Así mismo, el ejercicio parcial o total de tales derechos, facultades, privilegios o poderes no afectará de forma alguna el ejercicio adicional de cualquier otro derecho, facultad, privilegio o poder contenido bajo este</w:t>
      </w:r>
      <w:r w:rsidRPr="00BF6AEA">
        <w:rPr>
          <w:rFonts w:asciiTheme="minorHAnsi" w:hAnsiTheme="minorHAnsi" w:cstheme="minorHAnsi"/>
          <w:spacing w:val="11"/>
          <w:szCs w:val="20"/>
          <w:lang w:val="es-CO"/>
        </w:rPr>
        <w:t xml:space="preserve"> </w:t>
      </w:r>
      <w:r w:rsidR="00FA5F5C" w:rsidRPr="00BF6AEA">
        <w:rPr>
          <w:rFonts w:asciiTheme="minorHAnsi" w:hAnsiTheme="minorHAnsi" w:cstheme="minorHAnsi"/>
          <w:szCs w:val="20"/>
          <w:lang w:val="es-CO"/>
        </w:rPr>
        <w:t>Suministro</w:t>
      </w:r>
      <w:r w:rsidR="00571A96" w:rsidRPr="00BF6AEA">
        <w:rPr>
          <w:rFonts w:asciiTheme="minorHAnsi" w:hAnsiTheme="minorHAnsi" w:cstheme="minorHAnsi"/>
          <w:szCs w:val="20"/>
          <w:lang w:val="es-CO"/>
        </w:rPr>
        <w:t>.</w:t>
      </w:r>
    </w:p>
    <w:p w14:paraId="66D32D72" w14:textId="1CBC2080" w:rsidR="00F50246" w:rsidRPr="00BF6AEA" w:rsidRDefault="00F50246" w:rsidP="00313FCA">
      <w:pPr>
        <w:pStyle w:val="Heading3"/>
        <w:widowControl w:val="0"/>
        <w:rPr>
          <w:rFonts w:asciiTheme="minorHAnsi" w:hAnsiTheme="minorHAnsi" w:cstheme="minorHAnsi"/>
          <w:szCs w:val="20"/>
          <w:lang w:val="es-CO"/>
        </w:rPr>
      </w:pPr>
      <w:r w:rsidRPr="00BF6AEA">
        <w:rPr>
          <w:rFonts w:asciiTheme="minorHAnsi" w:hAnsiTheme="minorHAnsi" w:cstheme="minorHAnsi"/>
          <w:szCs w:val="20"/>
          <w:u w:val="single"/>
          <w:lang w:val="es-CO"/>
        </w:rPr>
        <w:t>Renuncia Escrita</w:t>
      </w:r>
      <w:r w:rsidRPr="00BF6AEA">
        <w:rPr>
          <w:rFonts w:asciiTheme="minorHAnsi" w:hAnsiTheme="minorHAnsi" w:cstheme="minorHAnsi"/>
          <w:szCs w:val="20"/>
          <w:lang w:val="es-CO"/>
        </w:rPr>
        <w:t xml:space="preserve">. </w:t>
      </w:r>
      <w:r w:rsidR="000C1728" w:rsidRPr="00BF6AEA">
        <w:rPr>
          <w:rFonts w:asciiTheme="minorHAnsi" w:hAnsiTheme="minorHAnsi" w:cstheme="minorHAnsi"/>
          <w:szCs w:val="20"/>
          <w:lang w:val="es-CO"/>
        </w:rPr>
        <w:t xml:space="preserve">Ninguna renuncia a los términos, condiciones y derechos contenidos en este </w:t>
      </w:r>
      <w:r w:rsidR="00FA5F5C" w:rsidRPr="00BF6AEA">
        <w:rPr>
          <w:rFonts w:asciiTheme="minorHAnsi" w:hAnsiTheme="minorHAnsi" w:cstheme="minorHAnsi"/>
          <w:szCs w:val="20"/>
          <w:lang w:val="es-CO"/>
        </w:rPr>
        <w:t>Suministro</w:t>
      </w:r>
      <w:r w:rsidR="00D43DE7" w:rsidRPr="00BF6AEA">
        <w:rPr>
          <w:rFonts w:asciiTheme="minorHAnsi" w:hAnsiTheme="minorHAnsi" w:cstheme="minorHAnsi"/>
          <w:szCs w:val="20"/>
          <w:lang w:val="es-CO"/>
        </w:rPr>
        <w:t xml:space="preserve"> </w:t>
      </w:r>
      <w:r w:rsidR="000C1728" w:rsidRPr="00BF6AEA">
        <w:rPr>
          <w:rFonts w:asciiTheme="minorHAnsi" w:hAnsiTheme="minorHAnsi" w:cstheme="minorHAnsi"/>
          <w:szCs w:val="20"/>
          <w:lang w:val="es-CO"/>
        </w:rPr>
        <w:t>será válida a menos que conste mediante comunicación escrita debidamente emitida por la Parte en cuyo favor se establecieron tales términos, condiciones y</w:t>
      </w:r>
      <w:r w:rsidR="000C1728" w:rsidRPr="00BF6AEA">
        <w:rPr>
          <w:rFonts w:asciiTheme="minorHAnsi" w:hAnsiTheme="minorHAnsi" w:cstheme="minorHAnsi"/>
          <w:spacing w:val="1"/>
          <w:szCs w:val="20"/>
          <w:lang w:val="es-CO"/>
        </w:rPr>
        <w:t xml:space="preserve"> </w:t>
      </w:r>
      <w:r w:rsidR="000C1728" w:rsidRPr="00BF6AEA">
        <w:rPr>
          <w:rFonts w:asciiTheme="minorHAnsi" w:hAnsiTheme="minorHAnsi" w:cstheme="minorHAnsi"/>
          <w:szCs w:val="20"/>
          <w:lang w:val="es-CO"/>
        </w:rPr>
        <w:t>derechos.</w:t>
      </w:r>
    </w:p>
    <w:p w14:paraId="224956D5" w14:textId="641AD761" w:rsidR="00F50246" w:rsidRPr="00BF6AEA" w:rsidRDefault="00F50246" w:rsidP="00313FCA">
      <w:pPr>
        <w:pStyle w:val="Heading2"/>
        <w:widowControl w:val="0"/>
        <w:rPr>
          <w:rFonts w:asciiTheme="minorHAnsi" w:hAnsiTheme="minorHAnsi" w:cstheme="minorHAnsi"/>
          <w:vanish/>
          <w:sz w:val="20"/>
          <w:szCs w:val="20"/>
          <w:lang w:val="es-CO"/>
          <w:specVanish/>
        </w:rPr>
      </w:pPr>
      <w:bookmarkStart w:id="890" w:name="_Toc235083971"/>
      <w:r w:rsidRPr="00BF6AEA">
        <w:rPr>
          <w:rFonts w:asciiTheme="minorHAnsi" w:hAnsiTheme="minorHAnsi" w:cstheme="minorHAnsi"/>
          <w:sz w:val="20"/>
          <w:szCs w:val="20"/>
          <w:lang w:val="es-CO"/>
        </w:rPr>
        <w:lastRenderedPageBreak/>
        <w:t>Representación</w:t>
      </w:r>
      <w:bookmarkEnd w:id="890"/>
    </w:p>
    <w:p w14:paraId="4571A93B" w14:textId="04AA63AF" w:rsidR="00F50246" w:rsidRPr="00BF6AEA" w:rsidRDefault="00F50246" w:rsidP="00313FCA">
      <w:pPr>
        <w:pStyle w:val="HeadingBody2"/>
        <w:widowControl w:val="0"/>
        <w:rPr>
          <w:rFonts w:asciiTheme="minorHAnsi" w:hAnsiTheme="minorHAnsi" w:cstheme="minorHAnsi"/>
          <w:sz w:val="20"/>
          <w:szCs w:val="20"/>
          <w:lang w:val="es-CO"/>
        </w:rPr>
      </w:pPr>
      <w:r w:rsidRPr="00BF6AEA">
        <w:rPr>
          <w:rFonts w:asciiTheme="minorHAnsi" w:hAnsiTheme="minorHAnsi" w:cstheme="minorHAnsi"/>
          <w:sz w:val="20"/>
          <w:szCs w:val="20"/>
          <w:lang w:val="es-CO"/>
        </w:rPr>
        <w:t>. Sin</w:t>
      </w:r>
      <w:r w:rsidRPr="00BF6AEA">
        <w:rPr>
          <w:rFonts w:asciiTheme="minorHAnsi" w:hAnsiTheme="minorHAnsi" w:cstheme="minorHAnsi"/>
          <w:spacing w:val="-18"/>
          <w:sz w:val="20"/>
          <w:szCs w:val="20"/>
          <w:lang w:val="es-CO"/>
        </w:rPr>
        <w:t xml:space="preserve"> </w:t>
      </w:r>
      <w:r w:rsidRPr="00BF6AEA">
        <w:rPr>
          <w:rFonts w:asciiTheme="minorHAnsi" w:hAnsiTheme="minorHAnsi" w:cstheme="minorHAnsi"/>
          <w:sz w:val="20"/>
          <w:szCs w:val="20"/>
          <w:lang w:val="es-CO"/>
        </w:rPr>
        <w:t>perjuicio</w:t>
      </w:r>
      <w:r w:rsidRPr="00BF6AEA">
        <w:rPr>
          <w:rFonts w:asciiTheme="minorHAnsi" w:hAnsiTheme="minorHAnsi" w:cstheme="minorHAnsi"/>
          <w:spacing w:val="-10"/>
          <w:sz w:val="20"/>
          <w:szCs w:val="20"/>
          <w:lang w:val="es-CO"/>
        </w:rPr>
        <w:t xml:space="preserve"> </w:t>
      </w:r>
      <w:r w:rsidRPr="00BF6AEA">
        <w:rPr>
          <w:rFonts w:asciiTheme="minorHAnsi" w:hAnsiTheme="minorHAnsi" w:cstheme="minorHAnsi"/>
          <w:sz w:val="20"/>
          <w:szCs w:val="20"/>
          <w:lang w:val="es-CO"/>
        </w:rPr>
        <w:t>de</w:t>
      </w:r>
      <w:r w:rsidRPr="00BF6AEA">
        <w:rPr>
          <w:rFonts w:asciiTheme="minorHAnsi" w:hAnsiTheme="minorHAnsi" w:cstheme="minorHAnsi"/>
          <w:spacing w:val="-16"/>
          <w:sz w:val="20"/>
          <w:szCs w:val="20"/>
          <w:lang w:val="es-CO"/>
        </w:rPr>
        <w:t xml:space="preserve"> </w:t>
      </w:r>
      <w:r w:rsidRPr="00BF6AEA">
        <w:rPr>
          <w:rFonts w:asciiTheme="minorHAnsi" w:hAnsiTheme="minorHAnsi" w:cstheme="minorHAnsi"/>
          <w:sz w:val="20"/>
          <w:szCs w:val="20"/>
          <w:lang w:val="es-CO"/>
        </w:rPr>
        <w:t>cualquier</w:t>
      </w:r>
      <w:r w:rsidRPr="00BF6AEA">
        <w:rPr>
          <w:rFonts w:asciiTheme="minorHAnsi" w:hAnsiTheme="minorHAnsi" w:cstheme="minorHAnsi"/>
          <w:spacing w:val="-12"/>
          <w:sz w:val="20"/>
          <w:szCs w:val="20"/>
          <w:lang w:val="es-CO"/>
        </w:rPr>
        <w:t xml:space="preserve"> </w:t>
      </w:r>
      <w:r w:rsidRPr="00BF6AEA">
        <w:rPr>
          <w:rFonts w:asciiTheme="minorHAnsi" w:hAnsiTheme="minorHAnsi" w:cstheme="minorHAnsi"/>
          <w:sz w:val="20"/>
          <w:szCs w:val="20"/>
          <w:lang w:val="es-CO"/>
        </w:rPr>
        <w:t>otra</w:t>
      </w:r>
      <w:r w:rsidRPr="00BF6AEA">
        <w:rPr>
          <w:rFonts w:asciiTheme="minorHAnsi" w:hAnsiTheme="minorHAnsi" w:cstheme="minorHAnsi"/>
          <w:spacing w:val="-16"/>
          <w:sz w:val="20"/>
          <w:szCs w:val="20"/>
          <w:lang w:val="es-CO"/>
        </w:rPr>
        <w:t xml:space="preserve"> </w:t>
      </w:r>
      <w:r w:rsidRPr="00BF6AEA">
        <w:rPr>
          <w:rFonts w:asciiTheme="minorHAnsi" w:hAnsiTheme="minorHAnsi" w:cstheme="minorHAnsi"/>
          <w:sz w:val="20"/>
          <w:szCs w:val="20"/>
          <w:lang w:val="es-CO"/>
        </w:rPr>
        <w:t>estipulación</w:t>
      </w:r>
      <w:r w:rsidRPr="00BF6AEA">
        <w:rPr>
          <w:rFonts w:asciiTheme="minorHAnsi" w:hAnsiTheme="minorHAnsi" w:cstheme="minorHAnsi"/>
          <w:spacing w:val="-18"/>
          <w:sz w:val="20"/>
          <w:szCs w:val="20"/>
          <w:lang w:val="es-CO"/>
        </w:rPr>
        <w:t xml:space="preserve"> </w:t>
      </w:r>
      <w:r w:rsidRPr="00BF6AEA">
        <w:rPr>
          <w:rFonts w:asciiTheme="minorHAnsi" w:hAnsiTheme="minorHAnsi" w:cstheme="minorHAnsi"/>
          <w:sz w:val="20"/>
          <w:szCs w:val="20"/>
          <w:lang w:val="es-CO"/>
        </w:rPr>
        <w:t>en</w:t>
      </w:r>
      <w:r w:rsidRPr="00BF6AEA">
        <w:rPr>
          <w:rFonts w:asciiTheme="minorHAnsi" w:hAnsiTheme="minorHAnsi" w:cstheme="minorHAnsi"/>
          <w:spacing w:val="-18"/>
          <w:sz w:val="20"/>
          <w:szCs w:val="20"/>
          <w:lang w:val="es-CO"/>
        </w:rPr>
        <w:t xml:space="preserve"> </w:t>
      </w:r>
      <w:r w:rsidRPr="00BF6AEA">
        <w:rPr>
          <w:rFonts w:asciiTheme="minorHAnsi" w:hAnsiTheme="minorHAnsi" w:cstheme="minorHAnsi"/>
          <w:sz w:val="20"/>
          <w:szCs w:val="20"/>
          <w:lang w:val="es-CO"/>
        </w:rPr>
        <w:t>contrario</w:t>
      </w:r>
      <w:r w:rsidRPr="00BF6AEA">
        <w:rPr>
          <w:rFonts w:asciiTheme="minorHAnsi" w:hAnsiTheme="minorHAnsi" w:cstheme="minorHAnsi"/>
          <w:spacing w:val="-10"/>
          <w:sz w:val="20"/>
          <w:szCs w:val="20"/>
          <w:lang w:val="es-CO"/>
        </w:rPr>
        <w:t xml:space="preserve"> </w:t>
      </w:r>
      <w:r w:rsidRPr="00BF6AEA">
        <w:rPr>
          <w:rFonts w:asciiTheme="minorHAnsi" w:hAnsiTheme="minorHAnsi" w:cstheme="minorHAnsi"/>
          <w:sz w:val="20"/>
          <w:szCs w:val="20"/>
          <w:lang w:val="es-CO"/>
        </w:rPr>
        <w:t>establecida</w:t>
      </w:r>
      <w:r w:rsidRPr="00BF6AEA">
        <w:rPr>
          <w:rFonts w:asciiTheme="minorHAnsi" w:hAnsiTheme="minorHAnsi" w:cstheme="minorHAnsi"/>
          <w:spacing w:val="-16"/>
          <w:sz w:val="20"/>
          <w:szCs w:val="20"/>
          <w:lang w:val="es-CO"/>
        </w:rPr>
        <w:t xml:space="preserve"> </w:t>
      </w:r>
      <w:r w:rsidRPr="00BF6AEA">
        <w:rPr>
          <w:rFonts w:asciiTheme="minorHAnsi" w:hAnsiTheme="minorHAnsi" w:cstheme="minorHAnsi"/>
          <w:sz w:val="20"/>
          <w:szCs w:val="20"/>
          <w:lang w:val="es-CO"/>
        </w:rPr>
        <w:t>en</w:t>
      </w:r>
      <w:r w:rsidRPr="00BF6AEA">
        <w:rPr>
          <w:rFonts w:asciiTheme="minorHAnsi" w:hAnsiTheme="minorHAnsi" w:cstheme="minorHAnsi"/>
          <w:spacing w:val="-18"/>
          <w:sz w:val="20"/>
          <w:szCs w:val="20"/>
          <w:lang w:val="es-CO"/>
        </w:rPr>
        <w:t xml:space="preserve"> </w:t>
      </w:r>
      <w:r w:rsidRPr="00BF6AEA">
        <w:rPr>
          <w:rFonts w:asciiTheme="minorHAnsi" w:hAnsiTheme="minorHAnsi" w:cstheme="minorHAnsi"/>
          <w:sz w:val="20"/>
          <w:szCs w:val="20"/>
          <w:lang w:val="es-CO"/>
        </w:rPr>
        <w:t xml:space="preserve">este </w:t>
      </w:r>
      <w:r w:rsidR="00FA5F5C" w:rsidRPr="00BF6AEA">
        <w:rPr>
          <w:rFonts w:asciiTheme="minorHAnsi" w:hAnsiTheme="minorHAnsi" w:cstheme="minorHAnsi"/>
          <w:sz w:val="20"/>
          <w:szCs w:val="20"/>
          <w:lang w:val="es-CO"/>
        </w:rPr>
        <w:t>Suministro</w:t>
      </w:r>
      <w:r w:rsidRPr="00BF6AEA">
        <w:rPr>
          <w:rFonts w:asciiTheme="minorHAnsi" w:hAnsiTheme="minorHAnsi" w:cstheme="minorHAnsi"/>
          <w:sz w:val="20"/>
          <w:szCs w:val="20"/>
          <w:lang w:val="es-CO"/>
        </w:rPr>
        <w:t>,</w:t>
      </w:r>
      <w:r w:rsidRPr="00BF6AEA">
        <w:rPr>
          <w:rFonts w:asciiTheme="minorHAnsi" w:hAnsiTheme="minorHAnsi" w:cstheme="minorHAnsi"/>
          <w:spacing w:val="2"/>
          <w:sz w:val="20"/>
          <w:szCs w:val="20"/>
          <w:lang w:val="es-CO"/>
        </w:rPr>
        <w:t xml:space="preserve"> </w:t>
      </w:r>
      <w:r w:rsidRPr="00BF6AEA">
        <w:rPr>
          <w:rFonts w:asciiTheme="minorHAnsi" w:hAnsiTheme="minorHAnsi" w:cstheme="minorHAnsi"/>
          <w:sz w:val="20"/>
          <w:szCs w:val="20"/>
          <w:lang w:val="es-CO"/>
        </w:rPr>
        <w:t>ninguna</w:t>
      </w:r>
      <w:r w:rsidRPr="00BF6AEA">
        <w:rPr>
          <w:rFonts w:asciiTheme="minorHAnsi" w:hAnsiTheme="minorHAnsi" w:cstheme="minorHAnsi"/>
          <w:spacing w:val="1"/>
          <w:sz w:val="20"/>
          <w:szCs w:val="20"/>
          <w:lang w:val="es-CO"/>
        </w:rPr>
        <w:t xml:space="preserve"> </w:t>
      </w:r>
      <w:r w:rsidRPr="00BF6AEA">
        <w:rPr>
          <w:rFonts w:asciiTheme="minorHAnsi" w:hAnsiTheme="minorHAnsi" w:cstheme="minorHAnsi"/>
          <w:sz w:val="20"/>
          <w:szCs w:val="20"/>
          <w:lang w:val="es-CO"/>
        </w:rPr>
        <w:t>de</w:t>
      </w:r>
      <w:r w:rsidRPr="00BF6AEA">
        <w:rPr>
          <w:rFonts w:asciiTheme="minorHAnsi" w:hAnsiTheme="minorHAnsi" w:cstheme="minorHAnsi"/>
          <w:spacing w:val="1"/>
          <w:sz w:val="20"/>
          <w:szCs w:val="20"/>
          <w:lang w:val="es-CO"/>
        </w:rPr>
        <w:t xml:space="preserve"> </w:t>
      </w:r>
      <w:r w:rsidRPr="00BF6AEA">
        <w:rPr>
          <w:rFonts w:asciiTheme="minorHAnsi" w:hAnsiTheme="minorHAnsi" w:cstheme="minorHAnsi"/>
          <w:sz w:val="20"/>
          <w:szCs w:val="20"/>
          <w:lang w:val="es-CO"/>
        </w:rPr>
        <w:t>las</w:t>
      </w:r>
      <w:r w:rsidRPr="00BF6AEA">
        <w:rPr>
          <w:rFonts w:asciiTheme="minorHAnsi" w:hAnsiTheme="minorHAnsi" w:cstheme="minorHAnsi"/>
          <w:spacing w:val="3"/>
          <w:sz w:val="20"/>
          <w:szCs w:val="20"/>
          <w:lang w:val="es-CO"/>
        </w:rPr>
        <w:t xml:space="preserve"> </w:t>
      </w:r>
      <w:r w:rsidRPr="00BF6AEA">
        <w:rPr>
          <w:rFonts w:asciiTheme="minorHAnsi" w:hAnsiTheme="minorHAnsi" w:cstheme="minorHAnsi"/>
          <w:sz w:val="20"/>
          <w:szCs w:val="20"/>
          <w:lang w:val="es-CO"/>
        </w:rPr>
        <w:t>Partes</w:t>
      </w:r>
      <w:r w:rsidRPr="00BF6AEA">
        <w:rPr>
          <w:rFonts w:asciiTheme="minorHAnsi" w:hAnsiTheme="minorHAnsi" w:cstheme="minorHAnsi"/>
          <w:spacing w:val="2"/>
          <w:sz w:val="20"/>
          <w:szCs w:val="20"/>
          <w:lang w:val="es-CO"/>
        </w:rPr>
        <w:t xml:space="preserve"> </w:t>
      </w:r>
      <w:r w:rsidRPr="00BF6AEA">
        <w:rPr>
          <w:rFonts w:asciiTheme="minorHAnsi" w:hAnsiTheme="minorHAnsi" w:cstheme="minorHAnsi"/>
          <w:sz w:val="20"/>
          <w:szCs w:val="20"/>
          <w:lang w:val="es-CO"/>
        </w:rPr>
        <w:t>está</w:t>
      </w:r>
      <w:r w:rsidRPr="00BF6AEA">
        <w:rPr>
          <w:rFonts w:asciiTheme="minorHAnsi" w:hAnsiTheme="minorHAnsi" w:cstheme="minorHAnsi"/>
          <w:spacing w:val="-8"/>
          <w:sz w:val="20"/>
          <w:szCs w:val="20"/>
          <w:lang w:val="es-CO"/>
        </w:rPr>
        <w:t xml:space="preserve"> </w:t>
      </w:r>
      <w:r w:rsidRPr="00BF6AEA">
        <w:rPr>
          <w:rFonts w:asciiTheme="minorHAnsi" w:hAnsiTheme="minorHAnsi" w:cstheme="minorHAnsi"/>
          <w:sz w:val="20"/>
          <w:szCs w:val="20"/>
          <w:lang w:val="es-CO"/>
        </w:rPr>
        <w:t>autorizada</w:t>
      </w:r>
      <w:r w:rsidRPr="00BF6AEA">
        <w:rPr>
          <w:rFonts w:asciiTheme="minorHAnsi" w:hAnsiTheme="minorHAnsi" w:cstheme="minorHAnsi"/>
          <w:spacing w:val="1"/>
          <w:sz w:val="20"/>
          <w:szCs w:val="20"/>
          <w:lang w:val="es-CO"/>
        </w:rPr>
        <w:t xml:space="preserve"> </w:t>
      </w:r>
      <w:r w:rsidRPr="00BF6AEA">
        <w:rPr>
          <w:rFonts w:asciiTheme="minorHAnsi" w:hAnsiTheme="minorHAnsi" w:cstheme="minorHAnsi"/>
          <w:sz w:val="20"/>
          <w:szCs w:val="20"/>
          <w:lang w:val="es-CO"/>
        </w:rPr>
        <w:t>para</w:t>
      </w:r>
      <w:r w:rsidRPr="00BF6AEA">
        <w:rPr>
          <w:rFonts w:asciiTheme="minorHAnsi" w:hAnsiTheme="minorHAnsi" w:cstheme="minorHAnsi"/>
          <w:spacing w:val="-8"/>
          <w:sz w:val="20"/>
          <w:szCs w:val="20"/>
          <w:lang w:val="es-CO"/>
        </w:rPr>
        <w:t xml:space="preserve"> </w:t>
      </w:r>
      <w:r w:rsidRPr="00BF6AEA">
        <w:rPr>
          <w:rFonts w:asciiTheme="minorHAnsi" w:hAnsiTheme="minorHAnsi" w:cstheme="minorHAnsi"/>
          <w:sz w:val="20"/>
          <w:szCs w:val="20"/>
          <w:lang w:val="es-CO"/>
        </w:rPr>
        <w:t>actuar</w:t>
      </w:r>
      <w:r w:rsidRPr="00BF6AEA">
        <w:rPr>
          <w:rFonts w:asciiTheme="minorHAnsi" w:hAnsiTheme="minorHAnsi" w:cstheme="minorHAnsi"/>
          <w:spacing w:val="-14"/>
          <w:sz w:val="20"/>
          <w:szCs w:val="20"/>
          <w:lang w:val="es-CO"/>
        </w:rPr>
        <w:t xml:space="preserve"> </w:t>
      </w:r>
      <w:r w:rsidRPr="00BF6AEA">
        <w:rPr>
          <w:rFonts w:asciiTheme="minorHAnsi" w:hAnsiTheme="minorHAnsi" w:cstheme="minorHAnsi"/>
          <w:sz w:val="20"/>
          <w:szCs w:val="20"/>
          <w:lang w:val="es-CO"/>
        </w:rPr>
        <w:t>en</w:t>
      </w:r>
      <w:r w:rsidRPr="00BF6AEA">
        <w:rPr>
          <w:rFonts w:asciiTheme="minorHAnsi" w:hAnsiTheme="minorHAnsi" w:cstheme="minorHAnsi"/>
          <w:spacing w:val="-11"/>
          <w:sz w:val="20"/>
          <w:szCs w:val="20"/>
          <w:lang w:val="es-CO"/>
        </w:rPr>
        <w:t xml:space="preserve"> </w:t>
      </w:r>
      <w:r w:rsidRPr="00BF6AEA">
        <w:rPr>
          <w:rFonts w:asciiTheme="minorHAnsi" w:hAnsiTheme="minorHAnsi" w:cstheme="minorHAnsi"/>
          <w:sz w:val="20"/>
          <w:szCs w:val="20"/>
          <w:lang w:val="es-CO"/>
        </w:rPr>
        <w:t>representación</w:t>
      </w:r>
      <w:r w:rsidRPr="00BF6AEA">
        <w:rPr>
          <w:rFonts w:asciiTheme="minorHAnsi" w:hAnsiTheme="minorHAnsi" w:cstheme="minorHAnsi"/>
          <w:spacing w:val="-10"/>
          <w:sz w:val="20"/>
          <w:szCs w:val="20"/>
          <w:lang w:val="es-CO"/>
        </w:rPr>
        <w:t xml:space="preserve"> </w:t>
      </w:r>
      <w:r w:rsidRPr="00BF6AEA">
        <w:rPr>
          <w:rFonts w:asciiTheme="minorHAnsi" w:hAnsiTheme="minorHAnsi" w:cstheme="minorHAnsi"/>
          <w:sz w:val="20"/>
          <w:szCs w:val="20"/>
          <w:lang w:val="es-CO"/>
        </w:rPr>
        <w:t>de la</w:t>
      </w:r>
      <w:r w:rsidRPr="00BF6AEA">
        <w:rPr>
          <w:rFonts w:asciiTheme="minorHAnsi" w:hAnsiTheme="minorHAnsi" w:cstheme="minorHAnsi"/>
          <w:spacing w:val="-8"/>
          <w:sz w:val="20"/>
          <w:szCs w:val="20"/>
          <w:lang w:val="es-CO"/>
        </w:rPr>
        <w:t xml:space="preserve"> </w:t>
      </w:r>
      <w:r w:rsidRPr="00BF6AEA">
        <w:rPr>
          <w:rFonts w:asciiTheme="minorHAnsi" w:hAnsiTheme="minorHAnsi" w:cstheme="minorHAnsi"/>
          <w:sz w:val="20"/>
          <w:szCs w:val="20"/>
          <w:lang w:val="es-CO"/>
        </w:rPr>
        <w:t>otra</w:t>
      </w:r>
      <w:r w:rsidRPr="00BF6AEA">
        <w:rPr>
          <w:rFonts w:asciiTheme="minorHAnsi" w:hAnsiTheme="minorHAnsi" w:cstheme="minorHAnsi"/>
          <w:spacing w:val="1"/>
          <w:sz w:val="20"/>
          <w:szCs w:val="20"/>
          <w:lang w:val="es-CO"/>
        </w:rPr>
        <w:t xml:space="preserve"> </w:t>
      </w:r>
      <w:r w:rsidRPr="00BF6AEA">
        <w:rPr>
          <w:rFonts w:asciiTheme="minorHAnsi" w:hAnsiTheme="minorHAnsi" w:cstheme="minorHAnsi"/>
          <w:sz w:val="20"/>
          <w:szCs w:val="20"/>
          <w:lang w:val="es-CO"/>
        </w:rPr>
        <w:t>parte</w:t>
      </w:r>
      <w:r w:rsidRPr="00BF6AEA">
        <w:rPr>
          <w:rFonts w:asciiTheme="minorHAnsi" w:hAnsiTheme="minorHAnsi" w:cstheme="minorHAnsi"/>
          <w:spacing w:val="1"/>
          <w:sz w:val="20"/>
          <w:szCs w:val="20"/>
          <w:lang w:val="es-CO"/>
        </w:rPr>
        <w:t xml:space="preserve"> </w:t>
      </w:r>
      <w:r w:rsidRPr="00BF6AEA">
        <w:rPr>
          <w:rFonts w:asciiTheme="minorHAnsi" w:hAnsiTheme="minorHAnsi" w:cstheme="minorHAnsi"/>
          <w:sz w:val="20"/>
          <w:szCs w:val="20"/>
          <w:lang w:val="es-CO"/>
        </w:rPr>
        <w:t>y,</w:t>
      </w:r>
      <w:r w:rsidRPr="00BF6AEA">
        <w:rPr>
          <w:rFonts w:asciiTheme="minorHAnsi" w:hAnsiTheme="minorHAnsi" w:cstheme="minorHAnsi"/>
          <w:spacing w:val="-6"/>
          <w:sz w:val="20"/>
          <w:szCs w:val="20"/>
          <w:lang w:val="es-CO"/>
        </w:rPr>
        <w:t xml:space="preserve"> </w:t>
      </w:r>
      <w:r w:rsidRPr="00BF6AEA">
        <w:rPr>
          <w:rFonts w:asciiTheme="minorHAnsi" w:hAnsiTheme="minorHAnsi" w:cstheme="minorHAnsi"/>
          <w:sz w:val="20"/>
          <w:szCs w:val="20"/>
          <w:lang w:val="es-CO"/>
        </w:rPr>
        <w:t>por ende,</w:t>
      </w:r>
      <w:r w:rsidRPr="00BF6AEA">
        <w:rPr>
          <w:rFonts w:asciiTheme="minorHAnsi" w:hAnsiTheme="minorHAnsi" w:cstheme="minorHAnsi"/>
          <w:spacing w:val="-7"/>
          <w:sz w:val="20"/>
          <w:szCs w:val="20"/>
          <w:lang w:val="es-CO"/>
        </w:rPr>
        <w:t xml:space="preserve"> </w:t>
      </w:r>
      <w:r w:rsidRPr="00BF6AEA">
        <w:rPr>
          <w:rFonts w:asciiTheme="minorHAnsi" w:hAnsiTheme="minorHAnsi" w:cstheme="minorHAnsi"/>
          <w:sz w:val="20"/>
          <w:szCs w:val="20"/>
          <w:lang w:val="es-CO"/>
        </w:rPr>
        <w:t>no</w:t>
      </w:r>
      <w:r w:rsidRPr="00BF6AEA">
        <w:rPr>
          <w:rFonts w:asciiTheme="minorHAnsi" w:hAnsiTheme="minorHAnsi" w:cstheme="minorHAnsi"/>
          <w:spacing w:val="-2"/>
          <w:sz w:val="20"/>
          <w:szCs w:val="20"/>
          <w:lang w:val="es-CO"/>
        </w:rPr>
        <w:t xml:space="preserve"> </w:t>
      </w:r>
      <w:r w:rsidRPr="00BF6AEA">
        <w:rPr>
          <w:rFonts w:asciiTheme="minorHAnsi" w:hAnsiTheme="minorHAnsi" w:cstheme="minorHAnsi"/>
          <w:sz w:val="20"/>
          <w:szCs w:val="20"/>
          <w:lang w:val="es-CO"/>
        </w:rPr>
        <w:t>está</w:t>
      </w:r>
      <w:r w:rsidRPr="00BF6AEA">
        <w:rPr>
          <w:rFonts w:asciiTheme="minorHAnsi" w:hAnsiTheme="minorHAnsi" w:cstheme="minorHAnsi"/>
          <w:spacing w:val="1"/>
          <w:sz w:val="20"/>
          <w:szCs w:val="20"/>
          <w:lang w:val="es-CO"/>
        </w:rPr>
        <w:t xml:space="preserve"> </w:t>
      </w:r>
      <w:r w:rsidRPr="00BF6AEA">
        <w:rPr>
          <w:rFonts w:asciiTheme="minorHAnsi" w:hAnsiTheme="minorHAnsi" w:cstheme="minorHAnsi"/>
          <w:sz w:val="20"/>
          <w:szCs w:val="20"/>
          <w:lang w:val="es-CO"/>
        </w:rPr>
        <w:t>autorizada</w:t>
      </w:r>
      <w:r w:rsidRPr="00BF6AEA">
        <w:rPr>
          <w:rFonts w:asciiTheme="minorHAnsi" w:hAnsiTheme="minorHAnsi" w:cstheme="minorHAnsi"/>
          <w:spacing w:val="1"/>
          <w:sz w:val="20"/>
          <w:szCs w:val="20"/>
          <w:lang w:val="es-CO"/>
        </w:rPr>
        <w:t xml:space="preserve"> </w:t>
      </w:r>
      <w:r w:rsidRPr="00BF6AEA">
        <w:rPr>
          <w:rFonts w:asciiTheme="minorHAnsi" w:hAnsiTheme="minorHAnsi" w:cstheme="minorHAnsi"/>
          <w:sz w:val="20"/>
          <w:szCs w:val="20"/>
          <w:lang w:val="es-CO"/>
        </w:rPr>
        <w:t>para</w:t>
      </w:r>
      <w:r w:rsidRPr="00BF6AEA">
        <w:rPr>
          <w:rFonts w:asciiTheme="minorHAnsi" w:hAnsiTheme="minorHAnsi" w:cstheme="minorHAnsi"/>
          <w:spacing w:val="-8"/>
          <w:sz w:val="20"/>
          <w:szCs w:val="20"/>
          <w:lang w:val="es-CO"/>
        </w:rPr>
        <w:t xml:space="preserve"> </w:t>
      </w:r>
      <w:r w:rsidRPr="00BF6AEA">
        <w:rPr>
          <w:rFonts w:asciiTheme="minorHAnsi" w:hAnsiTheme="minorHAnsi" w:cstheme="minorHAnsi"/>
          <w:sz w:val="20"/>
          <w:szCs w:val="20"/>
          <w:lang w:val="es-CO"/>
        </w:rPr>
        <w:t>asumir</w:t>
      </w:r>
      <w:r w:rsidRPr="00BF6AEA">
        <w:rPr>
          <w:rFonts w:asciiTheme="minorHAnsi" w:hAnsiTheme="minorHAnsi" w:cstheme="minorHAnsi"/>
          <w:spacing w:val="-5"/>
          <w:sz w:val="20"/>
          <w:szCs w:val="20"/>
          <w:lang w:val="es-CO"/>
        </w:rPr>
        <w:t xml:space="preserve"> </w:t>
      </w:r>
      <w:r w:rsidRPr="00BF6AEA">
        <w:rPr>
          <w:rFonts w:asciiTheme="minorHAnsi" w:hAnsiTheme="minorHAnsi" w:cstheme="minorHAnsi"/>
          <w:sz w:val="20"/>
          <w:szCs w:val="20"/>
          <w:lang w:val="es-CO"/>
        </w:rPr>
        <w:t>obligaciones</w:t>
      </w:r>
      <w:r w:rsidRPr="00BF6AEA">
        <w:rPr>
          <w:rFonts w:asciiTheme="minorHAnsi" w:hAnsiTheme="minorHAnsi" w:cstheme="minorHAnsi"/>
          <w:spacing w:val="3"/>
          <w:sz w:val="20"/>
          <w:szCs w:val="20"/>
          <w:lang w:val="es-CO"/>
        </w:rPr>
        <w:t xml:space="preserve"> </w:t>
      </w:r>
      <w:r w:rsidRPr="00BF6AEA">
        <w:rPr>
          <w:rFonts w:asciiTheme="minorHAnsi" w:hAnsiTheme="minorHAnsi" w:cstheme="minorHAnsi"/>
          <w:sz w:val="20"/>
          <w:szCs w:val="20"/>
          <w:lang w:val="es-CO"/>
        </w:rPr>
        <w:t>en</w:t>
      </w:r>
      <w:r w:rsidRPr="00BF6AEA">
        <w:rPr>
          <w:rFonts w:asciiTheme="minorHAnsi" w:hAnsiTheme="minorHAnsi" w:cstheme="minorHAnsi"/>
          <w:spacing w:val="-11"/>
          <w:sz w:val="20"/>
          <w:szCs w:val="20"/>
          <w:lang w:val="es-CO"/>
        </w:rPr>
        <w:t xml:space="preserve"> </w:t>
      </w:r>
      <w:r w:rsidRPr="00BF6AEA">
        <w:rPr>
          <w:rFonts w:asciiTheme="minorHAnsi" w:hAnsiTheme="minorHAnsi" w:cstheme="minorHAnsi"/>
          <w:sz w:val="20"/>
          <w:szCs w:val="20"/>
          <w:lang w:val="es-CO"/>
        </w:rPr>
        <w:t>nombre</w:t>
      </w:r>
      <w:r w:rsidRPr="00BF6AEA">
        <w:rPr>
          <w:rFonts w:asciiTheme="minorHAnsi" w:hAnsiTheme="minorHAnsi" w:cstheme="minorHAnsi"/>
          <w:spacing w:val="1"/>
          <w:sz w:val="20"/>
          <w:szCs w:val="20"/>
          <w:lang w:val="es-CO"/>
        </w:rPr>
        <w:t xml:space="preserve"> </w:t>
      </w:r>
      <w:r w:rsidRPr="00BF6AEA">
        <w:rPr>
          <w:rFonts w:asciiTheme="minorHAnsi" w:hAnsiTheme="minorHAnsi" w:cstheme="minorHAnsi"/>
          <w:sz w:val="20"/>
          <w:szCs w:val="20"/>
          <w:lang w:val="es-CO"/>
        </w:rPr>
        <w:t>de</w:t>
      </w:r>
      <w:r w:rsidRPr="00BF6AEA">
        <w:rPr>
          <w:rFonts w:asciiTheme="minorHAnsi" w:hAnsiTheme="minorHAnsi" w:cstheme="minorHAnsi"/>
          <w:spacing w:val="-8"/>
          <w:sz w:val="20"/>
          <w:szCs w:val="20"/>
          <w:lang w:val="es-CO"/>
        </w:rPr>
        <w:t xml:space="preserve"> </w:t>
      </w:r>
      <w:r w:rsidRPr="00BF6AEA">
        <w:rPr>
          <w:rFonts w:asciiTheme="minorHAnsi" w:hAnsiTheme="minorHAnsi" w:cstheme="minorHAnsi"/>
          <w:sz w:val="20"/>
          <w:szCs w:val="20"/>
          <w:lang w:val="es-CO"/>
        </w:rPr>
        <w:t>la</w:t>
      </w:r>
      <w:r w:rsidRPr="00BF6AEA">
        <w:rPr>
          <w:rFonts w:asciiTheme="minorHAnsi" w:hAnsiTheme="minorHAnsi" w:cstheme="minorHAnsi"/>
          <w:spacing w:val="-8"/>
          <w:sz w:val="20"/>
          <w:szCs w:val="20"/>
          <w:lang w:val="es-CO"/>
        </w:rPr>
        <w:t xml:space="preserve"> </w:t>
      </w:r>
      <w:r w:rsidRPr="00BF6AEA">
        <w:rPr>
          <w:rFonts w:asciiTheme="minorHAnsi" w:hAnsiTheme="minorHAnsi" w:cstheme="minorHAnsi"/>
          <w:sz w:val="20"/>
          <w:szCs w:val="20"/>
          <w:lang w:val="es-CO"/>
        </w:rPr>
        <w:t>otra</w:t>
      </w:r>
      <w:r w:rsidRPr="00BF6AEA">
        <w:rPr>
          <w:rFonts w:asciiTheme="minorHAnsi" w:hAnsiTheme="minorHAnsi" w:cstheme="minorHAnsi"/>
          <w:spacing w:val="1"/>
          <w:sz w:val="20"/>
          <w:szCs w:val="20"/>
          <w:lang w:val="es-CO"/>
        </w:rPr>
        <w:t xml:space="preserve"> </w:t>
      </w:r>
      <w:r w:rsidRPr="00BF6AEA">
        <w:rPr>
          <w:rFonts w:asciiTheme="minorHAnsi" w:hAnsiTheme="minorHAnsi" w:cstheme="minorHAnsi"/>
          <w:sz w:val="20"/>
          <w:szCs w:val="20"/>
          <w:lang w:val="es-CO"/>
        </w:rPr>
        <w:t>parte,</w:t>
      </w:r>
      <w:r w:rsidRPr="00BF6AEA">
        <w:rPr>
          <w:rFonts w:asciiTheme="minorHAnsi" w:hAnsiTheme="minorHAnsi" w:cstheme="minorHAnsi"/>
          <w:spacing w:val="-7"/>
          <w:sz w:val="20"/>
          <w:szCs w:val="20"/>
          <w:lang w:val="es-CO"/>
        </w:rPr>
        <w:t xml:space="preserve"> </w:t>
      </w:r>
      <w:r w:rsidRPr="00BF6AEA">
        <w:rPr>
          <w:rFonts w:asciiTheme="minorHAnsi" w:hAnsiTheme="minorHAnsi" w:cstheme="minorHAnsi"/>
          <w:sz w:val="20"/>
          <w:szCs w:val="20"/>
          <w:lang w:val="es-CO"/>
        </w:rPr>
        <w:t>o</w:t>
      </w:r>
      <w:r w:rsidRPr="00BF6AEA">
        <w:rPr>
          <w:rFonts w:asciiTheme="minorHAnsi" w:hAnsiTheme="minorHAnsi" w:cstheme="minorHAnsi"/>
          <w:spacing w:val="-11"/>
          <w:sz w:val="20"/>
          <w:szCs w:val="20"/>
          <w:lang w:val="es-CO"/>
        </w:rPr>
        <w:t xml:space="preserve"> </w:t>
      </w:r>
      <w:r w:rsidRPr="00BF6AEA">
        <w:rPr>
          <w:rFonts w:asciiTheme="minorHAnsi" w:hAnsiTheme="minorHAnsi" w:cstheme="minorHAnsi"/>
          <w:sz w:val="20"/>
          <w:szCs w:val="20"/>
          <w:lang w:val="es-CO"/>
        </w:rPr>
        <w:t>para</w:t>
      </w:r>
      <w:r w:rsidRPr="00BF6AEA">
        <w:rPr>
          <w:rFonts w:asciiTheme="minorHAnsi" w:hAnsiTheme="minorHAnsi" w:cstheme="minorHAnsi"/>
          <w:spacing w:val="-8"/>
          <w:sz w:val="20"/>
          <w:szCs w:val="20"/>
          <w:lang w:val="es-CO"/>
        </w:rPr>
        <w:t xml:space="preserve"> </w:t>
      </w:r>
      <w:r w:rsidRPr="00BF6AEA">
        <w:rPr>
          <w:rFonts w:asciiTheme="minorHAnsi" w:hAnsiTheme="minorHAnsi" w:cstheme="minorHAnsi"/>
          <w:sz w:val="20"/>
          <w:szCs w:val="20"/>
          <w:lang w:val="es-CO"/>
        </w:rPr>
        <w:t>asumir</w:t>
      </w:r>
      <w:r w:rsidRPr="00BF6AEA">
        <w:rPr>
          <w:rFonts w:asciiTheme="minorHAnsi" w:hAnsiTheme="minorHAnsi" w:cstheme="minorHAnsi"/>
          <w:spacing w:val="-4"/>
          <w:sz w:val="20"/>
          <w:szCs w:val="20"/>
          <w:lang w:val="es-CO"/>
        </w:rPr>
        <w:t xml:space="preserve"> </w:t>
      </w:r>
      <w:r w:rsidRPr="00BF6AEA">
        <w:rPr>
          <w:rFonts w:asciiTheme="minorHAnsi" w:hAnsiTheme="minorHAnsi" w:cstheme="minorHAnsi"/>
          <w:sz w:val="20"/>
          <w:szCs w:val="20"/>
          <w:lang w:val="es-CO"/>
        </w:rPr>
        <w:t>o</w:t>
      </w:r>
      <w:r w:rsidRPr="00BF6AEA">
        <w:rPr>
          <w:rFonts w:asciiTheme="minorHAnsi" w:hAnsiTheme="minorHAnsi" w:cstheme="minorHAnsi"/>
          <w:spacing w:val="-2"/>
          <w:sz w:val="20"/>
          <w:szCs w:val="20"/>
          <w:lang w:val="es-CO"/>
        </w:rPr>
        <w:t xml:space="preserve"> </w:t>
      </w:r>
      <w:r w:rsidRPr="00BF6AEA">
        <w:rPr>
          <w:rFonts w:asciiTheme="minorHAnsi" w:hAnsiTheme="minorHAnsi" w:cstheme="minorHAnsi"/>
          <w:sz w:val="20"/>
          <w:szCs w:val="20"/>
          <w:lang w:val="es-CO"/>
        </w:rPr>
        <w:t>crear cualquier</w:t>
      </w:r>
      <w:r w:rsidRPr="00BF6AEA">
        <w:rPr>
          <w:rFonts w:asciiTheme="minorHAnsi" w:hAnsiTheme="minorHAnsi" w:cstheme="minorHAnsi"/>
          <w:spacing w:val="-10"/>
          <w:sz w:val="20"/>
          <w:szCs w:val="20"/>
          <w:lang w:val="es-CO"/>
        </w:rPr>
        <w:t xml:space="preserve"> </w:t>
      </w:r>
      <w:r w:rsidRPr="00BF6AEA">
        <w:rPr>
          <w:rFonts w:asciiTheme="minorHAnsi" w:hAnsiTheme="minorHAnsi" w:cstheme="minorHAnsi"/>
          <w:sz w:val="20"/>
          <w:szCs w:val="20"/>
          <w:lang w:val="es-CO"/>
        </w:rPr>
        <w:t>obligación</w:t>
      </w:r>
      <w:r w:rsidRPr="00BF6AEA">
        <w:rPr>
          <w:rFonts w:asciiTheme="minorHAnsi" w:hAnsiTheme="minorHAnsi" w:cstheme="minorHAnsi"/>
          <w:spacing w:val="-16"/>
          <w:sz w:val="20"/>
          <w:szCs w:val="20"/>
          <w:lang w:val="es-CO"/>
        </w:rPr>
        <w:t xml:space="preserve"> </w:t>
      </w:r>
      <w:r w:rsidRPr="00BF6AEA">
        <w:rPr>
          <w:rFonts w:asciiTheme="minorHAnsi" w:hAnsiTheme="minorHAnsi" w:cstheme="minorHAnsi"/>
          <w:sz w:val="20"/>
          <w:szCs w:val="20"/>
          <w:lang w:val="es-CO"/>
        </w:rPr>
        <w:t>o</w:t>
      </w:r>
      <w:r w:rsidRPr="00BF6AEA">
        <w:rPr>
          <w:rFonts w:asciiTheme="minorHAnsi" w:hAnsiTheme="minorHAnsi" w:cstheme="minorHAnsi"/>
          <w:spacing w:val="-6"/>
          <w:sz w:val="20"/>
          <w:szCs w:val="20"/>
          <w:lang w:val="es-CO"/>
        </w:rPr>
        <w:t xml:space="preserve"> </w:t>
      </w:r>
      <w:r w:rsidRPr="00BF6AEA">
        <w:rPr>
          <w:rFonts w:asciiTheme="minorHAnsi" w:hAnsiTheme="minorHAnsi" w:cstheme="minorHAnsi"/>
          <w:sz w:val="20"/>
          <w:szCs w:val="20"/>
          <w:lang w:val="es-CO"/>
        </w:rPr>
        <w:t>responsabilidad,</w:t>
      </w:r>
      <w:r w:rsidRPr="00BF6AEA">
        <w:rPr>
          <w:rFonts w:asciiTheme="minorHAnsi" w:hAnsiTheme="minorHAnsi" w:cstheme="minorHAnsi"/>
          <w:spacing w:val="-12"/>
          <w:sz w:val="20"/>
          <w:szCs w:val="20"/>
          <w:lang w:val="es-CO"/>
        </w:rPr>
        <w:t xml:space="preserve"> </w:t>
      </w:r>
      <w:r w:rsidRPr="00BF6AEA">
        <w:rPr>
          <w:rFonts w:asciiTheme="minorHAnsi" w:hAnsiTheme="minorHAnsi" w:cstheme="minorHAnsi"/>
          <w:sz w:val="20"/>
          <w:szCs w:val="20"/>
          <w:lang w:val="es-CO"/>
        </w:rPr>
        <w:t>expresa</w:t>
      </w:r>
      <w:r w:rsidRPr="00BF6AEA">
        <w:rPr>
          <w:rFonts w:asciiTheme="minorHAnsi" w:hAnsiTheme="minorHAnsi" w:cstheme="minorHAnsi"/>
          <w:spacing w:val="-3"/>
          <w:sz w:val="20"/>
          <w:szCs w:val="20"/>
          <w:lang w:val="es-CO"/>
        </w:rPr>
        <w:t xml:space="preserve"> </w:t>
      </w:r>
      <w:r w:rsidRPr="00BF6AEA">
        <w:rPr>
          <w:rFonts w:asciiTheme="minorHAnsi" w:hAnsiTheme="minorHAnsi" w:cstheme="minorHAnsi"/>
          <w:sz w:val="20"/>
          <w:szCs w:val="20"/>
          <w:lang w:val="es-CO"/>
        </w:rPr>
        <w:t>o</w:t>
      </w:r>
      <w:r w:rsidRPr="00BF6AEA">
        <w:rPr>
          <w:rFonts w:asciiTheme="minorHAnsi" w:hAnsiTheme="minorHAnsi" w:cstheme="minorHAnsi"/>
          <w:spacing w:val="-7"/>
          <w:sz w:val="20"/>
          <w:szCs w:val="20"/>
          <w:lang w:val="es-CO"/>
        </w:rPr>
        <w:t xml:space="preserve"> </w:t>
      </w:r>
      <w:r w:rsidRPr="00BF6AEA">
        <w:rPr>
          <w:rFonts w:asciiTheme="minorHAnsi" w:hAnsiTheme="minorHAnsi" w:cstheme="minorHAnsi"/>
          <w:sz w:val="20"/>
          <w:szCs w:val="20"/>
          <w:lang w:val="es-CO"/>
        </w:rPr>
        <w:t>implícita,</w:t>
      </w:r>
      <w:r w:rsidRPr="00BF6AEA">
        <w:rPr>
          <w:rFonts w:asciiTheme="minorHAnsi" w:hAnsiTheme="minorHAnsi" w:cstheme="minorHAnsi"/>
          <w:spacing w:val="-11"/>
          <w:sz w:val="20"/>
          <w:szCs w:val="20"/>
          <w:lang w:val="es-CO"/>
        </w:rPr>
        <w:t xml:space="preserve"> </w:t>
      </w:r>
      <w:r w:rsidRPr="00BF6AEA">
        <w:rPr>
          <w:rFonts w:asciiTheme="minorHAnsi" w:hAnsiTheme="minorHAnsi" w:cstheme="minorHAnsi"/>
          <w:sz w:val="20"/>
          <w:szCs w:val="20"/>
          <w:lang w:val="es-CO"/>
        </w:rPr>
        <w:t>sin</w:t>
      </w:r>
      <w:r w:rsidRPr="00BF6AEA">
        <w:rPr>
          <w:rFonts w:asciiTheme="minorHAnsi" w:hAnsiTheme="minorHAnsi" w:cstheme="minorHAnsi"/>
          <w:spacing w:val="-16"/>
          <w:sz w:val="20"/>
          <w:szCs w:val="20"/>
          <w:lang w:val="es-CO"/>
        </w:rPr>
        <w:t xml:space="preserve"> </w:t>
      </w:r>
      <w:r w:rsidRPr="00BF6AEA">
        <w:rPr>
          <w:rFonts w:asciiTheme="minorHAnsi" w:hAnsiTheme="minorHAnsi" w:cstheme="minorHAnsi"/>
          <w:sz w:val="20"/>
          <w:szCs w:val="20"/>
          <w:lang w:val="es-CO"/>
        </w:rPr>
        <w:t>el</w:t>
      </w:r>
      <w:r w:rsidRPr="00BF6AEA">
        <w:rPr>
          <w:rFonts w:asciiTheme="minorHAnsi" w:hAnsiTheme="minorHAnsi" w:cstheme="minorHAnsi"/>
          <w:spacing w:val="-7"/>
          <w:sz w:val="20"/>
          <w:szCs w:val="20"/>
          <w:lang w:val="es-CO"/>
        </w:rPr>
        <w:t xml:space="preserve"> </w:t>
      </w:r>
      <w:r w:rsidRPr="00BF6AEA">
        <w:rPr>
          <w:rFonts w:asciiTheme="minorHAnsi" w:hAnsiTheme="minorHAnsi" w:cstheme="minorHAnsi"/>
          <w:sz w:val="20"/>
          <w:szCs w:val="20"/>
          <w:lang w:val="es-CO"/>
        </w:rPr>
        <w:t>consentimiento</w:t>
      </w:r>
      <w:r w:rsidRPr="00BF6AEA">
        <w:rPr>
          <w:rFonts w:asciiTheme="minorHAnsi" w:hAnsiTheme="minorHAnsi" w:cstheme="minorHAnsi"/>
          <w:spacing w:val="-7"/>
          <w:sz w:val="20"/>
          <w:szCs w:val="20"/>
          <w:lang w:val="es-CO"/>
        </w:rPr>
        <w:t xml:space="preserve"> </w:t>
      </w:r>
      <w:r w:rsidRPr="00BF6AEA">
        <w:rPr>
          <w:rFonts w:asciiTheme="minorHAnsi" w:hAnsiTheme="minorHAnsi" w:cstheme="minorHAnsi"/>
          <w:sz w:val="20"/>
          <w:szCs w:val="20"/>
          <w:lang w:val="es-CO"/>
        </w:rPr>
        <w:t>expreso</w:t>
      </w:r>
      <w:r w:rsidRPr="00BF6AEA">
        <w:rPr>
          <w:rFonts w:asciiTheme="minorHAnsi" w:hAnsiTheme="minorHAnsi" w:cstheme="minorHAnsi"/>
          <w:spacing w:val="-7"/>
          <w:sz w:val="20"/>
          <w:szCs w:val="20"/>
          <w:lang w:val="es-CO"/>
        </w:rPr>
        <w:t xml:space="preserve"> </w:t>
      </w:r>
      <w:r w:rsidRPr="00BF6AEA">
        <w:rPr>
          <w:rFonts w:asciiTheme="minorHAnsi" w:hAnsiTheme="minorHAnsi" w:cstheme="minorHAnsi"/>
          <w:sz w:val="20"/>
          <w:szCs w:val="20"/>
          <w:lang w:val="es-CO"/>
        </w:rPr>
        <w:t>y</w:t>
      </w:r>
      <w:r w:rsidRPr="00BF6AEA">
        <w:rPr>
          <w:rFonts w:asciiTheme="minorHAnsi" w:hAnsiTheme="minorHAnsi" w:cstheme="minorHAnsi"/>
          <w:spacing w:val="-6"/>
          <w:sz w:val="20"/>
          <w:szCs w:val="20"/>
          <w:lang w:val="es-CO"/>
        </w:rPr>
        <w:t xml:space="preserve"> </w:t>
      </w:r>
      <w:r w:rsidRPr="00BF6AEA">
        <w:rPr>
          <w:rFonts w:asciiTheme="minorHAnsi" w:hAnsiTheme="minorHAnsi" w:cstheme="minorHAnsi"/>
          <w:sz w:val="20"/>
          <w:szCs w:val="20"/>
          <w:lang w:val="es-CO"/>
        </w:rPr>
        <w:t>escrito de la otra</w:t>
      </w:r>
      <w:r w:rsidRPr="00BF6AEA">
        <w:rPr>
          <w:rFonts w:asciiTheme="minorHAnsi" w:hAnsiTheme="minorHAnsi" w:cstheme="minorHAnsi"/>
          <w:spacing w:val="10"/>
          <w:sz w:val="20"/>
          <w:szCs w:val="20"/>
          <w:lang w:val="es-CO"/>
        </w:rPr>
        <w:t xml:space="preserve"> </w:t>
      </w:r>
      <w:r w:rsidRPr="00BF6AEA">
        <w:rPr>
          <w:rFonts w:asciiTheme="minorHAnsi" w:hAnsiTheme="minorHAnsi" w:cstheme="minorHAnsi"/>
          <w:sz w:val="20"/>
          <w:szCs w:val="20"/>
          <w:lang w:val="es-CO"/>
        </w:rPr>
        <w:t>Parte.</w:t>
      </w:r>
    </w:p>
    <w:p w14:paraId="51375001" w14:textId="4509A525" w:rsidR="00F50246" w:rsidRPr="00BF6AEA" w:rsidRDefault="00F50246" w:rsidP="00313FCA">
      <w:pPr>
        <w:pStyle w:val="Heading2"/>
        <w:widowControl w:val="0"/>
        <w:rPr>
          <w:rFonts w:asciiTheme="minorHAnsi" w:hAnsiTheme="minorHAnsi" w:cstheme="minorHAnsi"/>
          <w:vanish/>
          <w:sz w:val="20"/>
          <w:szCs w:val="20"/>
          <w:lang w:val="es-CO"/>
          <w:specVanish/>
        </w:rPr>
      </w:pPr>
      <w:bookmarkStart w:id="891" w:name="_Toc235083972"/>
      <w:r w:rsidRPr="00BF6AEA">
        <w:rPr>
          <w:rFonts w:asciiTheme="minorHAnsi" w:hAnsiTheme="minorHAnsi" w:cstheme="minorHAnsi"/>
          <w:sz w:val="20"/>
          <w:szCs w:val="20"/>
          <w:lang w:val="es-CO"/>
        </w:rPr>
        <w:t>Confidencialidad</w:t>
      </w:r>
      <w:bookmarkEnd w:id="891"/>
    </w:p>
    <w:p w14:paraId="0D2BE1DF" w14:textId="0AD7873A" w:rsidR="000C1728" w:rsidRPr="00BF6AEA" w:rsidRDefault="00F50246" w:rsidP="00313FCA">
      <w:pPr>
        <w:pStyle w:val="HeadingBody2"/>
        <w:widowControl w:val="0"/>
        <w:rPr>
          <w:rFonts w:asciiTheme="minorHAnsi" w:hAnsiTheme="minorHAnsi" w:cstheme="minorHAnsi"/>
          <w:sz w:val="20"/>
          <w:szCs w:val="20"/>
          <w:lang w:val="es-CO"/>
        </w:rPr>
      </w:pPr>
      <w:r w:rsidRPr="00BF6AEA">
        <w:rPr>
          <w:rFonts w:asciiTheme="minorHAnsi" w:hAnsiTheme="minorHAnsi" w:cstheme="minorHAnsi"/>
          <w:sz w:val="20"/>
          <w:szCs w:val="20"/>
          <w:lang w:val="es-CO"/>
        </w:rPr>
        <w:t xml:space="preserve">. </w:t>
      </w:r>
      <w:r w:rsidR="009F4737" w:rsidRPr="00BF6AEA">
        <w:rPr>
          <w:rFonts w:asciiTheme="minorHAnsi" w:hAnsiTheme="minorHAnsi" w:cstheme="minorHAnsi"/>
          <w:sz w:val="20"/>
          <w:szCs w:val="20"/>
          <w:lang w:val="es-CO"/>
        </w:rPr>
        <w:t xml:space="preserve">Las Partes mantendrán bajo estricta reserva toda información técnica, comercial, financiera, contractual u operativa que sea entregada, obtenida o desarrollada en relación con este </w:t>
      </w:r>
      <w:r w:rsidR="00FA5F5C" w:rsidRPr="00BF6AEA">
        <w:rPr>
          <w:rFonts w:asciiTheme="minorHAnsi" w:hAnsiTheme="minorHAnsi" w:cstheme="minorHAnsi"/>
          <w:sz w:val="20"/>
          <w:szCs w:val="20"/>
          <w:lang w:val="es-CO"/>
        </w:rPr>
        <w:t>Suministro</w:t>
      </w:r>
      <w:r w:rsidR="009F4737" w:rsidRPr="00BF6AEA">
        <w:rPr>
          <w:rFonts w:asciiTheme="minorHAnsi" w:hAnsiTheme="minorHAnsi" w:cstheme="minorHAnsi"/>
          <w:sz w:val="20"/>
          <w:szCs w:val="20"/>
          <w:lang w:val="es-CO"/>
        </w:rPr>
        <w:t xml:space="preserve">, así como este </w:t>
      </w:r>
      <w:r w:rsidR="00FA5F5C" w:rsidRPr="00BF6AEA">
        <w:rPr>
          <w:rFonts w:asciiTheme="minorHAnsi" w:hAnsiTheme="minorHAnsi" w:cstheme="minorHAnsi"/>
          <w:sz w:val="20"/>
          <w:szCs w:val="20"/>
          <w:lang w:val="es-CO"/>
        </w:rPr>
        <w:t>Suministro</w:t>
      </w:r>
      <w:r w:rsidR="009F4737" w:rsidRPr="00BF6AEA">
        <w:rPr>
          <w:rFonts w:asciiTheme="minorHAnsi" w:hAnsiTheme="minorHAnsi" w:cstheme="minorHAnsi"/>
          <w:sz w:val="20"/>
          <w:szCs w:val="20"/>
          <w:lang w:val="es-CO"/>
        </w:rPr>
        <w:t xml:space="preserve"> (“</w:t>
      </w:r>
      <w:r w:rsidR="009F4737" w:rsidRPr="00BF6AEA">
        <w:rPr>
          <w:rFonts w:asciiTheme="minorHAnsi" w:hAnsiTheme="minorHAnsi" w:cstheme="minorHAnsi"/>
          <w:b/>
          <w:bCs/>
          <w:sz w:val="20"/>
          <w:szCs w:val="20"/>
          <w:lang w:val="es-CO"/>
        </w:rPr>
        <w:t>Información Confidencial</w:t>
      </w:r>
      <w:r w:rsidR="009F4737" w:rsidRPr="00BF6AEA">
        <w:rPr>
          <w:rFonts w:asciiTheme="minorHAnsi" w:hAnsiTheme="minorHAnsi" w:cstheme="minorHAnsi"/>
          <w:sz w:val="20"/>
          <w:szCs w:val="20"/>
          <w:lang w:val="es-CO"/>
        </w:rPr>
        <w:t xml:space="preserve">”). Dicha obligación se mantendrá durante la vigencia del </w:t>
      </w:r>
      <w:r w:rsidR="00FA5F5C" w:rsidRPr="00BF6AEA">
        <w:rPr>
          <w:rFonts w:asciiTheme="minorHAnsi" w:hAnsiTheme="minorHAnsi" w:cstheme="minorHAnsi"/>
          <w:sz w:val="20"/>
          <w:szCs w:val="20"/>
          <w:lang w:val="es-CO"/>
        </w:rPr>
        <w:t>Suministro</w:t>
      </w:r>
      <w:r w:rsidR="009F4737" w:rsidRPr="00BF6AEA">
        <w:rPr>
          <w:rFonts w:asciiTheme="minorHAnsi" w:hAnsiTheme="minorHAnsi" w:cstheme="minorHAnsi"/>
          <w:sz w:val="20"/>
          <w:szCs w:val="20"/>
          <w:lang w:val="es-CO"/>
        </w:rPr>
        <w:t xml:space="preserve"> y por un período adicional de dos (2) años contados desde su terminación. No tendrá carácter de Información Confidencial aquella información que sea de dominio público sin violación de este </w:t>
      </w:r>
      <w:r w:rsidR="00FA5F5C" w:rsidRPr="00BF6AEA">
        <w:rPr>
          <w:rFonts w:asciiTheme="minorHAnsi" w:hAnsiTheme="minorHAnsi" w:cstheme="minorHAnsi"/>
          <w:sz w:val="20"/>
          <w:szCs w:val="20"/>
          <w:lang w:val="es-CO"/>
        </w:rPr>
        <w:t>Suministro</w:t>
      </w:r>
      <w:r w:rsidR="009F4737" w:rsidRPr="00BF6AEA">
        <w:rPr>
          <w:rFonts w:asciiTheme="minorHAnsi" w:hAnsiTheme="minorHAnsi" w:cstheme="minorHAnsi"/>
          <w:sz w:val="20"/>
          <w:szCs w:val="20"/>
          <w:lang w:val="es-CO"/>
        </w:rPr>
        <w:t xml:space="preserve">, que hubiera sido legítimamente conocida antes de su revelación, que sea desarrollada de manera independiente por la Parte correspondiente o que sea recibida de un tercero sin deber de confidencialidad. Cada Parte podrá revelar Información Confidencial únicamente a sus directores, empleados, asesores, contratistas, financiadores o afiliadas que requieran conocerla para los fines propios de este </w:t>
      </w:r>
      <w:r w:rsidR="00FA5F5C" w:rsidRPr="00BF6AEA">
        <w:rPr>
          <w:rFonts w:asciiTheme="minorHAnsi" w:hAnsiTheme="minorHAnsi" w:cstheme="minorHAnsi"/>
          <w:sz w:val="20"/>
          <w:szCs w:val="20"/>
          <w:lang w:val="es-CO"/>
        </w:rPr>
        <w:t>Suministro</w:t>
      </w:r>
      <w:r w:rsidR="009F4737" w:rsidRPr="00BF6AEA">
        <w:rPr>
          <w:rFonts w:asciiTheme="minorHAnsi" w:hAnsiTheme="minorHAnsi" w:cstheme="minorHAnsi"/>
          <w:sz w:val="20"/>
          <w:szCs w:val="20"/>
          <w:lang w:val="es-CO"/>
        </w:rPr>
        <w:t>, asegurando que dichas personas mantengan obligaciones de confidencialidad no menos estrictas que las aquí previstas. Si la revelación fuese requerida por una Autoridad Gubernamental, la Parte requerida notificará previamente a la otra Parte en la medida permitida por la Leyes Aplicables y revelará únicamente la información estrictamente necesaria.</w:t>
      </w:r>
    </w:p>
    <w:p w14:paraId="4412685D" w14:textId="274BFCCD" w:rsidR="009F4737" w:rsidRPr="00BF6AEA" w:rsidRDefault="009F4737" w:rsidP="00313FCA">
      <w:pPr>
        <w:pStyle w:val="Heading2"/>
        <w:widowControl w:val="0"/>
        <w:rPr>
          <w:rFonts w:asciiTheme="minorHAnsi" w:hAnsiTheme="minorHAnsi" w:cstheme="minorHAnsi"/>
          <w:vanish/>
          <w:sz w:val="20"/>
          <w:szCs w:val="20"/>
          <w:lang w:val="es-CO"/>
          <w:specVanish/>
        </w:rPr>
      </w:pPr>
      <w:bookmarkStart w:id="892" w:name="_Ref214995488"/>
      <w:bookmarkStart w:id="893" w:name="_Toc235083973"/>
      <w:r w:rsidRPr="00BF6AEA">
        <w:rPr>
          <w:rFonts w:asciiTheme="minorHAnsi" w:hAnsiTheme="minorHAnsi" w:cstheme="minorHAnsi"/>
          <w:sz w:val="20"/>
          <w:szCs w:val="20"/>
          <w:lang w:val="es-CO"/>
        </w:rPr>
        <w:t>Privacidad y Protección de Datos</w:t>
      </w:r>
      <w:bookmarkEnd w:id="892"/>
      <w:bookmarkEnd w:id="893"/>
    </w:p>
    <w:p w14:paraId="1DBD27F0" w14:textId="6BCDC04C" w:rsidR="009F4737" w:rsidRPr="00BF6AEA" w:rsidRDefault="009F4737" w:rsidP="00313FCA">
      <w:pPr>
        <w:pStyle w:val="HeadingBody2"/>
        <w:widowControl w:val="0"/>
        <w:rPr>
          <w:rFonts w:asciiTheme="minorHAnsi" w:hAnsiTheme="minorHAnsi" w:cstheme="minorHAnsi"/>
          <w:sz w:val="20"/>
          <w:szCs w:val="20"/>
          <w:lang w:val="es-CO"/>
        </w:rPr>
      </w:pPr>
      <w:r w:rsidRPr="00BF6AEA">
        <w:rPr>
          <w:rFonts w:asciiTheme="minorHAnsi" w:hAnsiTheme="minorHAnsi" w:cstheme="minorHAnsi"/>
          <w:sz w:val="20"/>
          <w:szCs w:val="20"/>
          <w:lang w:val="es-CO"/>
        </w:rPr>
        <w:t xml:space="preserve">. Cada Parte autoriza a la otra para incorporar en sus bases de datos los Datos Personales suministrados con ocasión de la celebración y ejecución de este </w:t>
      </w:r>
      <w:r w:rsidR="00FA5F5C" w:rsidRPr="00BF6AEA">
        <w:rPr>
          <w:rFonts w:asciiTheme="minorHAnsi" w:hAnsiTheme="minorHAnsi" w:cstheme="minorHAnsi"/>
          <w:sz w:val="20"/>
          <w:szCs w:val="20"/>
          <w:lang w:val="es-CO"/>
        </w:rPr>
        <w:t>Suministro</w:t>
      </w:r>
      <w:r w:rsidRPr="00BF6AEA">
        <w:rPr>
          <w:rFonts w:asciiTheme="minorHAnsi" w:hAnsiTheme="minorHAnsi" w:cstheme="minorHAnsi"/>
          <w:sz w:val="20"/>
          <w:szCs w:val="20"/>
          <w:lang w:val="es-CO"/>
        </w:rPr>
        <w:t xml:space="preserve">, y para realizar su recolección, almacenamiento, uso, circulación, supresión y, en general, el Tratamiento necesario para cumplir las obligaciones aquí pactadas. Cada Parte declara que cuenta con las autorizaciones correspondientes para suministrar a la otra Parte los Datos Personales de sus empleados, contratistas, representantes o cualquier tercero vinculado al cumplimiento del </w:t>
      </w:r>
      <w:r w:rsidR="00FA5F5C" w:rsidRPr="00BF6AEA">
        <w:rPr>
          <w:rFonts w:asciiTheme="minorHAnsi" w:hAnsiTheme="minorHAnsi" w:cstheme="minorHAnsi"/>
          <w:sz w:val="20"/>
          <w:szCs w:val="20"/>
          <w:lang w:val="es-CO"/>
        </w:rPr>
        <w:t>Suministro</w:t>
      </w:r>
      <w:r w:rsidRPr="00BF6AEA">
        <w:rPr>
          <w:rFonts w:asciiTheme="minorHAnsi" w:hAnsiTheme="minorHAnsi" w:cstheme="minorHAnsi"/>
          <w:sz w:val="20"/>
          <w:szCs w:val="20"/>
          <w:lang w:val="es-CO"/>
        </w:rPr>
        <w:t>, de conformidad con la Ley 1581 de 2012, el Decreto 1377 de 2013 y las normas que los modifiquen o sustituyan. Cuando los Datos Personales suministrados sean Datos Sensibles, la Parte que los entregue deberá informarlo previamente y por escrito. El Vendedor cuenta con una política de privacidad y tratamiento de Datos Personales (la “</w:t>
      </w:r>
      <w:r w:rsidRPr="00BF6AEA">
        <w:rPr>
          <w:rFonts w:asciiTheme="minorHAnsi" w:hAnsiTheme="minorHAnsi" w:cstheme="minorHAnsi"/>
          <w:b/>
          <w:bCs/>
          <w:sz w:val="20"/>
          <w:szCs w:val="20"/>
          <w:lang w:val="es-CO"/>
        </w:rPr>
        <w:t>Política de Privacidad</w:t>
      </w:r>
      <w:r w:rsidRPr="00BF6AEA">
        <w:rPr>
          <w:rFonts w:asciiTheme="minorHAnsi" w:hAnsiTheme="minorHAnsi" w:cstheme="minorHAnsi"/>
          <w:sz w:val="20"/>
          <w:szCs w:val="20"/>
          <w:lang w:val="es-CO"/>
        </w:rPr>
        <w:t xml:space="preserve">”), disponible en la página web: </w:t>
      </w:r>
      <w:hyperlink r:id="rId15" w:tgtFrame="_new" w:history="1">
        <w:r w:rsidRPr="00BF6AEA">
          <w:rPr>
            <w:rFonts w:asciiTheme="minorHAnsi" w:hAnsiTheme="minorHAnsi" w:cstheme="minorHAnsi"/>
            <w:sz w:val="20"/>
            <w:szCs w:val="20"/>
            <w:u w:val="single"/>
            <w:lang w:val="es-CO"/>
          </w:rPr>
          <w:t>https://drummondenergy.com/politica-de-privacidad</w:t>
        </w:r>
        <w:r w:rsidRPr="00BF6AEA">
          <w:rPr>
            <w:rFonts w:asciiTheme="minorHAnsi" w:hAnsiTheme="minorHAnsi" w:cstheme="minorHAnsi"/>
            <w:sz w:val="20"/>
            <w:szCs w:val="20"/>
            <w:lang w:val="es-CO"/>
          </w:rPr>
          <w:t>/</w:t>
        </w:r>
      </w:hyperlink>
      <w:r w:rsidRPr="00BF6AEA">
        <w:rPr>
          <w:rFonts w:asciiTheme="minorHAnsi" w:hAnsiTheme="minorHAnsi" w:cstheme="minorHAnsi"/>
          <w:sz w:val="20"/>
          <w:szCs w:val="20"/>
          <w:lang w:val="es-CO"/>
        </w:rPr>
        <w:t xml:space="preserve">, </w:t>
      </w:r>
      <w:r w:rsidR="000D1880" w:rsidRPr="00BF6AEA">
        <w:rPr>
          <w:rFonts w:asciiTheme="minorHAnsi" w:hAnsiTheme="minorHAnsi" w:cstheme="minorHAnsi"/>
          <w:sz w:val="20"/>
          <w:szCs w:val="20"/>
          <w:lang w:val="es-CO"/>
        </w:rPr>
        <w:t xml:space="preserve">la cual se entiende incorporada al presente </w:t>
      </w:r>
      <w:r w:rsidR="00FA5F5C" w:rsidRPr="00BF6AEA">
        <w:rPr>
          <w:rFonts w:asciiTheme="minorHAnsi" w:hAnsiTheme="minorHAnsi" w:cstheme="minorHAnsi"/>
          <w:sz w:val="20"/>
          <w:szCs w:val="20"/>
          <w:lang w:val="es-CO"/>
        </w:rPr>
        <w:t>Suministro</w:t>
      </w:r>
      <w:r w:rsidR="000D1880" w:rsidRPr="00BF6AEA">
        <w:rPr>
          <w:rFonts w:asciiTheme="minorHAnsi" w:hAnsiTheme="minorHAnsi" w:cstheme="minorHAnsi"/>
          <w:sz w:val="20"/>
          <w:szCs w:val="20"/>
          <w:lang w:val="es-CO"/>
        </w:rPr>
        <w:t xml:space="preserve">. En caso de que una Parte tenga acceso a Datos Personales de la otra Parte o de terceros asociados a ésta, dicha Parte manifiesta que dará cumplimiento pleno a la normatividad aplicable en materia de protección de Datos Personales y seguridad de la información, así como a la Política de Privacidad. Cada Parte se obliga a comunicar la Política de Privacidad a las personas cuyos Datos Personales sean objeto de Tratamiento en virtud de este </w:t>
      </w:r>
      <w:r w:rsidR="00FA5F5C" w:rsidRPr="00BF6AEA">
        <w:rPr>
          <w:rFonts w:asciiTheme="minorHAnsi" w:hAnsiTheme="minorHAnsi" w:cstheme="minorHAnsi"/>
          <w:sz w:val="20"/>
          <w:szCs w:val="20"/>
          <w:lang w:val="es-CO"/>
        </w:rPr>
        <w:t>Suministro</w:t>
      </w:r>
      <w:r w:rsidRPr="00BF6AEA">
        <w:rPr>
          <w:rFonts w:asciiTheme="minorHAnsi" w:hAnsiTheme="minorHAnsi" w:cstheme="minorHAnsi"/>
          <w:sz w:val="20"/>
          <w:szCs w:val="20"/>
          <w:lang w:val="es-CO"/>
        </w:rPr>
        <w:t xml:space="preserve">. Las Partes se mantendrán indemnes mutuamente frente a cualquier reclamación de Titulares derivada del Tratamiento de Datos Personales efectuado en el marco de este </w:t>
      </w:r>
      <w:r w:rsidR="00FA5F5C" w:rsidRPr="00BF6AEA">
        <w:rPr>
          <w:rFonts w:asciiTheme="minorHAnsi" w:hAnsiTheme="minorHAnsi" w:cstheme="minorHAnsi"/>
          <w:sz w:val="20"/>
          <w:szCs w:val="20"/>
          <w:lang w:val="es-CO"/>
        </w:rPr>
        <w:t>Suministro</w:t>
      </w:r>
      <w:r w:rsidRPr="00BF6AEA">
        <w:rPr>
          <w:rFonts w:asciiTheme="minorHAnsi" w:hAnsiTheme="minorHAnsi" w:cstheme="minorHAnsi"/>
          <w:sz w:val="20"/>
          <w:szCs w:val="20"/>
          <w:lang w:val="es-CO"/>
        </w:rPr>
        <w:t>. Si se adelanta una actuación administrativa por parte de una autoridad de control debido a un incumplimiento imputable a una de las Partes, ésta deberá asumir la defensa y mantener indemne a la Parte cumplida, incluyendo cualquier multa, sanción o gasto de defensa.</w:t>
      </w:r>
      <w:r w:rsidR="000D1880" w:rsidRPr="00BF6AEA">
        <w:rPr>
          <w:rFonts w:asciiTheme="minorHAnsi" w:hAnsiTheme="minorHAnsi" w:cstheme="minorHAnsi"/>
          <w:sz w:val="20"/>
          <w:szCs w:val="20"/>
          <w:lang w:val="es-CO"/>
        </w:rPr>
        <w:t xml:space="preserve"> </w:t>
      </w:r>
      <w:r w:rsidRPr="00BF6AEA">
        <w:rPr>
          <w:rFonts w:asciiTheme="minorHAnsi" w:hAnsiTheme="minorHAnsi" w:cstheme="minorHAnsi"/>
          <w:sz w:val="20"/>
          <w:szCs w:val="20"/>
          <w:lang w:val="es-CO"/>
        </w:rPr>
        <w:t xml:space="preserve">El Comprador, en particular, se obliga a: (a) adoptar las medidas necesarias para garantizar la confidencialidad, integridad y disponibilidad de los Datos Personales que conozca en desarrollo del </w:t>
      </w:r>
      <w:r w:rsidR="00FA5F5C" w:rsidRPr="00BF6AEA">
        <w:rPr>
          <w:rFonts w:asciiTheme="minorHAnsi" w:hAnsiTheme="minorHAnsi" w:cstheme="minorHAnsi"/>
          <w:sz w:val="20"/>
          <w:szCs w:val="20"/>
          <w:lang w:val="es-CO"/>
        </w:rPr>
        <w:t>Suministro</w:t>
      </w:r>
      <w:r w:rsidRPr="00BF6AEA">
        <w:rPr>
          <w:rFonts w:asciiTheme="minorHAnsi" w:hAnsiTheme="minorHAnsi" w:cstheme="minorHAnsi"/>
          <w:sz w:val="20"/>
          <w:szCs w:val="20"/>
          <w:lang w:val="es-CO"/>
        </w:rPr>
        <w:t xml:space="preserve">; (b) abstenerse de transmitir, transferir, almacenar, copiar, difundir, divulgar o compartir los Datos Personales que sean responsabilidad o propiedad del Vendedor, salvo autorización expresa; (c) eliminar los Datos Personales cuando lo solicite el Vendedor o los Titulares y certificar su eliminación, salvo que exista obligación legal o mandato de autoridad competente que exija su conservación; (d) atender los requerimientos de información que formule el Vendedor respecto del cumplimiento de esta </w:t>
      </w:r>
      <w:r w:rsidR="000D1880" w:rsidRPr="00BF6AEA">
        <w:rPr>
          <w:rFonts w:asciiTheme="minorHAnsi" w:hAnsiTheme="minorHAnsi" w:cstheme="minorHAnsi"/>
          <w:sz w:val="20"/>
          <w:szCs w:val="20"/>
          <w:u w:val="single"/>
          <w:lang w:val="es-CO"/>
        </w:rPr>
        <w:fldChar w:fldCharType="begin"/>
      </w:r>
      <w:r w:rsidR="000D1880" w:rsidRPr="00BF6AEA">
        <w:rPr>
          <w:rFonts w:asciiTheme="minorHAnsi" w:hAnsiTheme="minorHAnsi" w:cstheme="minorHAnsi"/>
          <w:sz w:val="20"/>
          <w:szCs w:val="20"/>
          <w:u w:val="single"/>
          <w:lang w:val="es-CO"/>
        </w:rPr>
        <w:instrText xml:space="preserve"> REF _Ref214995488 \w \h  \* MERGEFORMAT </w:instrText>
      </w:r>
      <w:r w:rsidR="000D1880" w:rsidRPr="00BF6AEA">
        <w:rPr>
          <w:rFonts w:asciiTheme="minorHAnsi" w:hAnsiTheme="minorHAnsi" w:cstheme="minorHAnsi"/>
          <w:sz w:val="20"/>
          <w:szCs w:val="20"/>
          <w:u w:val="single"/>
          <w:lang w:val="es-CO"/>
        </w:rPr>
      </w:r>
      <w:r w:rsidR="000D1880" w:rsidRPr="00BF6AEA">
        <w:rPr>
          <w:rFonts w:asciiTheme="minorHAnsi" w:hAnsiTheme="minorHAnsi" w:cstheme="minorHAnsi"/>
          <w:sz w:val="20"/>
          <w:szCs w:val="20"/>
          <w:u w:val="single"/>
          <w:lang w:val="es-CO"/>
        </w:rPr>
        <w:fldChar w:fldCharType="separate"/>
      </w:r>
      <w:r w:rsidR="00AA3362" w:rsidRPr="00BF6AEA">
        <w:rPr>
          <w:rFonts w:asciiTheme="minorHAnsi" w:hAnsiTheme="minorHAnsi" w:cstheme="minorHAnsi"/>
          <w:sz w:val="20"/>
          <w:szCs w:val="20"/>
          <w:u w:val="single"/>
          <w:lang w:val="es-CO"/>
        </w:rPr>
        <w:t>Sección 15.10</w:t>
      </w:r>
      <w:r w:rsidR="000D1880" w:rsidRPr="00BF6AEA">
        <w:rPr>
          <w:rFonts w:asciiTheme="minorHAnsi" w:hAnsiTheme="minorHAnsi" w:cstheme="minorHAnsi"/>
          <w:sz w:val="20"/>
          <w:szCs w:val="20"/>
          <w:u w:val="single"/>
          <w:lang w:val="es-CO"/>
        </w:rPr>
        <w:fldChar w:fldCharType="end"/>
      </w:r>
      <w:r w:rsidRPr="00BF6AEA">
        <w:rPr>
          <w:rFonts w:asciiTheme="minorHAnsi" w:hAnsiTheme="minorHAnsi" w:cstheme="minorHAnsi"/>
          <w:sz w:val="20"/>
          <w:szCs w:val="20"/>
          <w:lang w:val="es-CO"/>
        </w:rPr>
        <w:t>; (e) permitir las inspecciones que el Vendedor realice, de tiempo en tiempo, para verificar dicho cumplimiento</w:t>
      </w:r>
      <w:r w:rsidR="000D1880" w:rsidRPr="00BF6AEA">
        <w:rPr>
          <w:rFonts w:asciiTheme="minorHAnsi" w:hAnsiTheme="minorHAnsi" w:cstheme="minorHAnsi"/>
          <w:sz w:val="20"/>
          <w:szCs w:val="20"/>
          <w:lang w:val="es-CO"/>
        </w:rPr>
        <w:t xml:space="preserve">; y (f) notificar de manera inmediata al Vendedor cualquier incidente de seguridad de la información o de ciberseguridad que afecte, o pueda afectar, los Datos Personales tratados en virtud de este </w:t>
      </w:r>
      <w:r w:rsidR="00FA5F5C" w:rsidRPr="00BF6AEA">
        <w:rPr>
          <w:rFonts w:asciiTheme="minorHAnsi" w:hAnsiTheme="minorHAnsi" w:cstheme="minorHAnsi"/>
          <w:sz w:val="20"/>
          <w:szCs w:val="20"/>
          <w:lang w:val="es-CO"/>
        </w:rPr>
        <w:t>Suministro</w:t>
      </w:r>
      <w:r w:rsidR="000D1880" w:rsidRPr="00BF6AEA">
        <w:rPr>
          <w:rFonts w:asciiTheme="minorHAnsi" w:hAnsiTheme="minorHAnsi" w:cstheme="minorHAnsi"/>
          <w:sz w:val="20"/>
          <w:szCs w:val="20"/>
          <w:lang w:val="es-CO"/>
        </w:rPr>
        <w:t xml:space="preserve"> y colaborar en su gestión, mitigación y resolución.</w:t>
      </w:r>
      <w:r w:rsidRPr="00BF6AEA">
        <w:rPr>
          <w:rFonts w:asciiTheme="minorHAnsi" w:hAnsiTheme="minorHAnsi" w:cstheme="minorHAnsi"/>
          <w:sz w:val="20"/>
          <w:szCs w:val="20"/>
          <w:lang w:val="es-CO"/>
        </w:rPr>
        <w:t xml:space="preserve"> El incumplimiento de las obligaciones previstas en esta Sección constituye causal de terminación con justa causa del </w:t>
      </w:r>
      <w:r w:rsidR="00FA5F5C" w:rsidRPr="00BF6AEA">
        <w:rPr>
          <w:rFonts w:asciiTheme="minorHAnsi" w:hAnsiTheme="minorHAnsi" w:cstheme="minorHAnsi"/>
          <w:sz w:val="20"/>
          <w:szCs w:val="20"/>
          <w:lang w:val="es-CO"/>
        </w:rPr>
        <w:t>Suministro</w:t>
      </w:r>
      <w:r w:rsidRPr="00BF6AEA">
        <w:rPr>
          <w:rFonts w:asciiTheme="minorHAnsi" w:hAnsiTheme="minorHAnsi" w:cstheme="minorHAnsi"/>
          <w:sz w:val="20"/>
          <w:szCs w:val="20"/>
          <w:lang w:val="es-CO"/>
        </w:rPr>
        <w:t xml:space="preserve"> por parte del Vendedor, sin lugar a indemnización alguna a favor del Comprador. Los términos en mayúscula no definidos en esta </w:t>
      </w:r>
      <w:r w:rsidRPr="00BF6AEA">
        <w:rPr>
          <w:rFonts w:asciiTheme="minorHAnsi" w:hAnsiTheme="minorHAnsi" w:cstheme="minorHAnsi"/>
          <w:sz w:val="20"/>
          <w:szCs w:val="20"/>
          <w:u w:val="single"/>
          <w:lang w:val="es-CO"/>
        </w:rPr>
        <w:fldChar w:fldCharType="begin"/>
      </w:r>
      <w:r w:rsidRPr="00BF6AEA">
        <w:rPr>
          <w:rFonts w:asciiTheme="minorHAnsi" w:hAnsiTheme="minorHAnsi" w:cstheme="minorHAnsi"/>
          <w:sz w:val="20"/>
          <w:szCs w:val="20"/>
          <w:u w:val="single"/>
          <w:lang w:val="es-CO"/>
        </w:rPr>
        <w:instrText xml:space="preserve"> REF _Ref214995488 \w \h  \* MERGEFORMAT </w:instrText>
      </w:r>
      <w:r w:rsidRPr="00BF6AEA">
        <w:rPr>
          <w:rFonts w:asciiTheme="minorHAnsi" w:hAnsiTheme="minorHAnsi" w:cstheme="minorHAnsi"/>
          <w:sz w:val="20"/>
          <w:szCs w:val="20"/>
          <w:u w:val="single"/>
          <w:lang w:val="es-CO"/>
        </w:rPr>
      </w:r>
      <w:r w:rsidRPr="00BF6AEA">
        <w:rPr>
          <w:rFonts w:asciiTheme="minorHAnsi" w:hAnsiTheme="minorHAnsi" w:cstheme="minorHAnsi"/>
          <w:sz w:val="20"/>
          <w:szCs w:val="20"/>
          <w:u w:val="single"/>
          <w:lang w:val="es-CO"/>
        </w:rPr>
        <w:fldChar w:fldCharType="separate"/>
      </w:r>
      <w:r w:rsidR="00AA3362" w:rsidRPr="00BF6AEA">
        <w:rPr>
          <w:rFonts w:asciiTheme="minorHAnsi" w:hAnsiTheme="minorHAnsi" w:cstheme="minorHAnsi"/>
          <w:sz w:val="20"/>
          <w:szCs w:val="20"/>
          <w:u w:val="single"/>
          <w:lang w:val="es-CO"/>
        </w:rPr>
        <w:t>Sección 15.10</w:t>
      </w:r>
      <w:r w:rsidRPr="00BF6AEA">
        <w:rPr>
          <w:rFonts w:asciiTheme="minorHAnsi" w:hAnsiTheme="minorHAnsi" w:cstheme="minorHAnsi"/>
          <w:sz w:val="20"/>
          <w:szCs w:val="20"/>
          <w:u w:val="single"/>
          <w:lang w:val="es-CO"/>
        </w:rPr>
        <w:fldChar w:fldCharType="end"/>
      </w:r>
      <w:r w:rsidRPr="00BF6AEA">
        <w:rPr>
          <w:rFonts w:asciiTheme="minorHAnsi" w:hAnsiTheme="minorHAnsi" w:cstheme="minorHAnsi"/>
          <w:sz w:val="20"/>
          <w:szCs w:val="20"/>
          <w:lang w:val="es-CO"/>
        </w:rPr>
        <w:t xml:space="preserve"> tendrán la definición establecida en la Ley 1581 de 2012 y las normas que la modifiquen o sustituyan.</w:t>
      </w:r>
    </w:p>
    <w:p w14:paraId="6EAE5654" w14:textId="32C3E7DD" w:rsidR="00F50246" w:rsidRPr="00BF6AEA" w:rsidRDefault="009C2D1F" w:rsidP="00313FCA">
      <w:pPr>
        <w:pStyle w:val="Heading2"/>
        <w:widowControl w:val="0"/>
        <w:rPr>
          <w:rFonts w:asciiTheme="minorHAnsi" w:hAnsiTheme="minorHAnsi" w:cstheme="minorHAnsi"/>
          <w:vanish/>
          <w:sz w:val="20"/>
          <w:szCs w:val="20"/>
          <w:lang w:val="es-CO"/>
          <w:specVanish/>
        </w:rPr>
      </w:pPr>
      <w:bookmarkStart w:id="894" w:name="_Toc235083974"/>
      <w:r w:rsidRPr="00BF6AEA">
        <w:rPr>
          <w:rFonts w:asciiTheme="minorHAnsi" w:hAnsiTheme="minorHAnsi" w:cstheme="minorHAnsi"/>
          <w:sz w:val="20"/>
          <w:szCs w:val="20"/>
          <w:lang w:val="es-CO"/>
        </w:rPr>
        <w:t>Divisibilidad</w:t>
      </w:r>
      <w:bookmarkEnd w:id="894"/>
    </w:p>
    <w:p w14:paraId="02314FF1" w14:textId="2AF1B10F" w:rsidR="000C1728" w:rsidRPr="00BF6AEA" w:rsidRDefault="00F50246" w:rsidP="00313FCA">
      <w:pPr>
        <w:pStyle w:val="HeadingBody2"/>
        <w:widowControl w:val="0"/>
        <w:rPr>
          <w:rFonts w:asciiTheme="minorHAnsi" w:eastAsia="Times New Roman" w:hAnsiTheme="minorHAnsi" w:cstheme="minorHAnsi"/>
          <w:bCs/>
          <w:sz w:val="20"/>
          <w:szCs w:val="20"/>
          <w:lang w:val="es-CO"/>
        </w:rPr>
      </w:pPr>
      <w:r w:rsidRPr="00BF6AEA">
        <w:rPr>
          <w:rFonts w:asciiTheme="minorHAnsi" w:hAnsiTheme="minorHAnsi" w:cstheme="minorHAnsi"/>
          <w:sz w:val="20"/>
          <w:szCs w:val="20"/>
          <w:lang w:val="es-CO"/>
        </w:rPr>
        <w:t>.</w:t>
      </w:r>
      <w:r w:rsidR="009C2D1F" w:rsidRPr="00BF6AEA">
        <w:rPr>
          <w:rFonts w:asciiTheme="minorHAnsi" w:hAnsiTheme="minorHAnsi" w:cstheme="minorHAnsi"/>
          <w:sz w:val="20"/>
          <w:szCs w:val="20"/>
          <w:lang w:val="es-CO"/>
        </w:rPr>
        <w:t xml:space="preserve"> </w:t>
      </w:r>
      <w:r w:rsidR="009C2D1F" w:rsidRPr="00BF6AEA">
        <w:rPr>
          <w:rFonts w:asciiTheme="minorHAnsi" w:eastAsia="Times New Roman" w:hAnsiTheme="minorHAnsi" w:cstheme="minorHAnsi"/>
          <w:bCs/>
          <w:sz w:val="20"/>
          <w:szCs w:val="20"/>
          <w:lang w:val="es-CO"/>
        </w:rPr>
        <w:t xml:space="preserve">En caso de que cualquier disposición o disposiciones relativas a este </w:t>
      </w:r>
      <w:r w:rsidR="00FA5F5C" w:rsidRPr="00BF6AEA">
        <w:rPr>
          <w:rFonts w:asciiTheme="minorHAnsi" w:hAnsiTheme="minorHAnsi" w:cstheme="minorHAnsi"/>
          <w:sz w:val="20"/>
          <w:szCs w:val="20"/>
          <w:lang w:val="es-CO"/>
        </w:rPr>
        <w:t>Suministro</w:t>
      </w:r>
      <w:r w:rsidR="009C2D1F" w:rsidRPr="00BF6AEA">
        <w:rPr>
          <w:rFonts w:asciiTheme="minorHAnsi" w:eastAsia="Times New Roman" w:hAnsiTheme="minorHAnsi" w:cstheme="minorHAnsi"/>
          <w:bCs/>
          <w:sz w:val="20"/>
          <w:szCs w:val="20"/>
          <w:lang w:val="es-CO"/>
        </w:rPr>
        <w:t xml:space="preserve">, en todo o en parte, sean o se determine que son inválidas, ilegales, nulas o ineficaces durante cualquier procedimiento arbitral o judicial, la validez de las disposiciones restantes de este </w:t>
      </w:r>
      <w:r w:rsidR="00FA5F5C" w:rsidRPr="00BF6AEA">
        <w:rPr>
          <w:rFonts w:asciiTheme="minorHAnsi" w:hAnsiTheme="minorHAnsi" w:cstheme="minorHAnsi"/>
          <w:sz w:val="20"/>
          <w:szCs w:val="20"/>
          <w:lang w:val="es-CO"/>
        </w:rPr>
        <w:t>Suministro</w:t>
      </w:r>
      <w:r w:rsidR="00D43DE7" w:rsidRPr="00BF6AEA">
        <w:rPr>
          <w:rFonts w:asciiTheme="minorHAnsi" w:hAnsiTheme="minorHAnsi" w:cstheme="minorHAnsi"/>
          <w:sz w:val="20"/>
          <w:szCs w:val="20"/>
          <w:lang w:val="es-CO"/>
        </w:rPr>
        <w:t xml:space="preserve"> </w:t>
      </w:r>
      <w:r w:rsidR="009C2D1F" w:rsidRPr="00BF6AEA">
        <w:rPr>
          <w:rFonts w:asciiTheme="minorHAnsi" w:eastAsia="Times New Roman" w:hAnsiTheme="minorHAnsi" w:cstheme="minorHAnsi"/>
          <w:bCs/>
          <w:sz w:val="20"/>
          <w:szCs w:val="20"/>
          <w:lang w:val="es-CO"/>
        </w:rPr>
        <w:t>no se verá afectada.</w:t>
      </w:r>
    </w:p>
    <w:p w14:paraId="70803F39" w14:textId="26AE465B" w:rsidR="000D1880" w:rsidRPr="00BF6AEA" w:rsidRDefault="000D1880" w:rsidP="00313FCA">
      <w:pPr>
        <w:pStyle w:val="Heading2"/>
        <w:widowControl w:val="0"/>
        <w:rPr>
          <w:rFonts w:asciiTheme="minorHAnsi" w:hAnsiTheme="minorHAnsi" w:cstheme="minorHAnsi"/>
          <w:vanish/>
          <w:sz w:val="20"/>
          <w:szCs w:val="20"/>
          <w:lang w:val="es-CO"/>
          <w:specVanish/>
        </w:rPr>
      </w:pPr>
      <w:bookmarkStart w:id="895" w:name="_Ref214996619"/>
      <w:bookmarkStart w:id="896" w:name="_Ref214996836"/>
      <w:bookmarkStart w:id="897" w:name="_Ref214996953"/>
      <w:bookmarkStart w:id="898" w:name="_Toc235083975"/>
      <w:r w:rsidRPr="00BF6AEA">
        <w:rPr>
          <w:rFonts w:asciiTheme="minorHAnsi" w:hAnsiTheme="minorHAnsi" w:cstheme="minorHAnsi"/>
          <w:sz w:val="20"/>
          <w:szCs w:val="20"/>
          <w:lang w:val="es-CO"/>
        </w:rPr>
        <w:lastRenderedPageBreak/>
        <w:t xml:space="preserve">Cumplimiento </w:t>
      </w:r>
      <w:r w:rsidR="000A34D2" w:rsidRPr="00BF6AEA">
        <w:rPr>
          <w:rFonts w:asciiTheme="minorHAnsi" w:hAnsiTheme="minorHAnsi" w:cstheme="minorHAnsi"/>
          <w:sz w:val="20"/>
          <w:szCs w:val="20"/>
          <w:lang w:val="es-CO"/>
        </w:rPr>
        <w:t xml:space="preserve">y </w:t>
      </w:r>
      <w:r w:rsidRPr="00BF6AEA">
        <w:rPr>
          <w:rFonts w:asciiTheme="minorHAnsi" w:hAnsiTheme="minorHAnsi" w:cstheme="minorHAnsi"/>
          <w:sz w:val="20"/>
          <w:szCs w:val="20"/>
          <w:lang w:val="es-CO"/>
        </w:rPr>
        <w:t>Anticorrupción</w:t>
      </w:r>
      <w:bookmarkEnd w:id="895"/>
      <w:bookmarkEnd w:id="896"/>
      <w:bookmarkEnd w:id="897"/>
      <w:bookmarkEnd w:id="898"/>
    </w:p>
    <w:p w14:paraId="1952985C" w14:textId="20E23775" w:rsidR="000A34D2" w:rsidRPr="00BF6AEA" w:rsidRDefault="009C2D1F" w:rsidP="00313FCA">
      <w:pPr>
        <w:pStyle w:val="HeadingBody2"/>
        <w:widowControl w:val="0"/>
        <w:rPr>
          <w:rFonts w:asciiTheme="minorHAnsi" w:hAnsiTheme="minorHAnsi" w:cstheme="minorHAnsi"/>
          <w:sz w:val="20"/>
          <w:szCs w:val="20"/>
          <w:lang w:val="es-CO"/>
        </w:rPr>
      </w:pPr>
      <w:r w:rsidRPr="00BF6AEA">
        <w:rPr>
          <w:rFonts w:asciiTheme="minorHAnsi" w:hAnsiTheme="minorHAnsi" w:cstheme="minorHAnsi"/>
          <w:sz w:val="20"/>
          <w:szCs w:val="20"/>
          <w:lang w:val="es-CO"/>
        </w:rPr>
        <w:t>.</w:t>
      </w:r>
    </w:p>
    <w:p w14:paraId="19D8A1AC" w14:textId="77777777" w:rsidR="000A34D2" w:rsidRPr="00BF6AEA" w:rsidRDefault="000A34D2" w:rsidP="00313FCA">
      <w:pPr>
        <w:pStyle w:val="Heading3"/>
        <w:widowControl w:val="0"/>
        <w:rPr>
          <w:rFonts w:asciiTheme="minorHAnsi" w:hAnsiTheme="minorHAnsi" w:cstheme="minorHAnsi"/>
          <w:szCs w:val="20"/>
          <w:lang w:val="es-CO"/>
        </w:rPr>
      </w:pPr>
      <w:r w:rsidRPr="00BF6AEA">
        <w:rPr>
          <w:rFonts w:asciiTheme="minorHAnsi" w:eastAsia="Times New Roman" w:hAnsiTheme="minorHAnsi" w:cstheme="minorHAnsi"/>
          <w:bCs w:val="0"/>
          <w:szCs w:val="20"/>
          <w:u w:val="single"/>
          <w:lang w:val="es-CO"/>
        </w:rPr>
        <w:t>Cumplimiento Normativo General</w:t>
      </w:r>
      <w:r w:rsidRPr="00BF6AEA">
        <w:rPr>
          <w:rFonts w:asciiTheme="minorHAnsi" w:eastAsia="Times New Roman" w:hAnsiTheme="minorHAnsi" w:cstheme="minorHAnsi"/>
          <w:bCs w:val="0"/>
          <w:szCs w:val="20"/>
          <w:lang w:val="es-CO"/>
        </w:rPr>
        <w:t>.</w:t>
      </w:r>
      <w:r w:rsidRPr="00BF6AEA">
        <w:rPr>
          <w:rFonts w:asciiTheme="minorHAnsi" w:eastAsia="Times New Roman" w:hAnsiTheme="minorHAnsi" w:cstheme="minorHAnsi"/>
          <w:b/>
          <w:szCs w:val="20"/>
          <w:lang w:val="es-CO"/>
        </w:rPr>
        <w:t xml:space="preserve"> </w:t>
      </w:r>
      <w:r w:rsidRPr="00BF6AEA">
        <w:rPr>
          <w:rFonts w:asciiTheme="minorHAnsi" w:eastAsia="Times New Roman" w:hAnsiTheme="minorHAnsi" w:cstheme="minorHAnsi"/>
          <w:szCs w:val="20"/>
          <w:lang w:val="es-CO"/>
        </w:rPr>
        <w:t>Cada Parte cumplirá plenamente con todas las leyes y regulaciones aplicables en materia de prevención del lavado de activos, financiación del terrorismo, anticorrupción, soborno transnacional, sanciones económicas y comerciales, así como las normas relacionadas con la protección y respeto de los derechos humanos. Lo anterior incluye, sin limitación:(i) Ley 1474 de 2011; (ii) Ley 1778 de 2016; (iii) Ley 2195 de 2022; (iv) el régimen colombiano de prevención de LA/FT; (v) las sanciones internacionales administradas por la Oficina de Control de Activos Extranjeros de los Estados Unidos (OFAC) y el Consejo de Seguridad de las Naciones Unidas; y (vi) cuando corresponda, la Ley de Prácticas Corruptas en el Extranjero de los Estados Unidos de 1977 (FCPA) y demás normas internacionales aplicables.</w:t>
      </w:r>
    </w:p>
    <w:p w14:paraId="57B4D001" w14:textId="2C59FF20" w:rsidR="000A34D2" w:rsidRPr="00BF6AEA" w:rsidRDefault="000A34D2" w:rsidP="00313FCA">
      <w:pPr>
        <w:pStyle w:val="Heading3"/>
        <w:widowControl w:val="0"/>
        <w:rPr>
          <w:rFonts w:asciiTheme="minorHAnsi" w:hAnsiTheme="minorHAnsi" w:cstheme="minorHAnsi"/>
          <w:szCs w:val="20"/>
          <w:lang w:val="es-CO"/>
        </w:rPr>
      </w:pPr>
      <w:r w:rsidRPr="00BF6AEA">
        <w:rPr>
          <w:rFonts w:asciiTheme="minorHAnsi" w:eastAsia="Times New Roman" w:hAnsiTheme="minorHAnsi" w:cstheme="minorHAnsi"/>
          <w:bCs w:val="0"/>
          <w:szCs w:val="20"/>
          <w:u w:val="single"/>
          <w:lang w:val="es-CO"/>
        </w:rPr>
        <w:t>Declaraciones en Materias de Sanciones (OFAC)</w:t>
      </w:r>
      <w:r w:rsidRPr="00BF6AEA">
        <w:rPr>
          <w:rFonts w:asciiTheme="minorHAnsi" w:eastAsia="Times New Roman" w:hAnsiTheme="minorHAnsi" w:cstheme="minorHAnsi"/>
          <w:bCs w:val="0"/>
          <w:szCs w:val="20"/>
          <w:lang w:val="es-CO"/>
        </w:rPr>
        <w:t xml:space="preserve">. </w:t>
      </w:r>
      <w:r w:rsidRPr="00BF6AEA">
        <w:rPr>
          <w:rFonts w:asciiTheme="minorHAnsi" w:eastAsia="Times New Roman" w:hAnsiTheme="minorHAnsi" w:cstheme="minorHAnsi"/>
          <w:szCs w:val="20"/>
          <w:lang w:val="es-CO"/>
        </w:rPr>
        <w:t>El Comprador declara y garantiza que ni él, ni sus accionistas, administradores, representantes, empleados o Afiliadas:(i) aparecen en la lista de Nacionales Especialmente Designados (</w:t>
      </w:r>
      <w:r w:rsidRPr="00BF6AEA">
        <w:rPr>
          <w:rFonts w:asciiTheme="minorHAnsi" w:eastAsia="Times New Roman" w:hAnsiTheme="minorHAnsi" w:cstheme="minorHAnsi"/>
          <w:i/>
          <w:iCs/>
          <w:szCs w:val="20"/>
          <w:lang w:val="es-CO"/>
        </w:rPr>
        <w:t xml:space="preserve">SDN </w:t>
      </w:r>
      <w:proofErr w:type="spellStart"/>
      <w:r w:rsidRPr="00BF6AEA">
        <w:rPr>
          <w:rFonts w:asciiTheme="minorHAnsi" w:eastAsia="Times New Roman" w:hAnsiTheme="minorHAnsi" w:cstheme="minorHAnsi"/>
          <w:i/>
          <w:iCs/>
          <w:szCs w:val="20"/>
          <w:lang w:val="es-CO"/>
        </w:rPr>
        <w:t>List</w:t>
      </w:r>
      <w:proofErr w:type="spellEnd"/>
      <w:r w:rsidRPr="00BF6AEA">
        <w:rPr>
          <w:rFonts w:asciiTheme="minorHAnsi" w:eastAsia="Times New Roman" w:hAnsiTheme="minorHAnsi" w:cstheme="minorHAnsi"/>
          <w:i/>
          <w:iCs/>
          <w:szCs w:val="20"/>
          <w:lang w:val="es-CO"/>
        </w:rPr>
        <w:t>)</w:t>
      </w:r>
      <w:r w:rsidRPr="00BF6AEA">
        <w:rPr>
          <w:rFonts w:asciiTheme="minorHAnsi" w:eastAsia="Times New Roman" w:hAnsiTheme="minorHAnsi" w:cstheme="minorHAnsi"/>
          <w:szCs w:val="20"/>
          <w:lang w:val="es-CO"/>
        </w:rPr>
        <w:t xml:space="preserve"> o cualquier otra lista de Personas Bloqueadas emitida por OFAC o el Consejo de Seguridad de la ONU; (ii) se encuentran ubicados, incorporados o actuando directa o indirectamente en Países objeto de sanciones económicas globales; (iii) actúan en nombre o por cuenta de una Persona Bloqueada; ni (iv) realizan o realizarán operaciones prohibidas por regímenes de sanciones internacionales aplicables. El Comprador notificará de inmediato al Vendedor cualquier alerta, investigación o riesgo asociado a sanciones internacionales.</w:t>
      </w:r>
    </w:p>
    <w:p w14:paraId="47C8311A" w14:textId="51DE9D28" w:rsidR="000A34D2" w:rsidRPr="00BF6AEA" w:rsidRDefault="000A34D2" w:rsidP="00313FCA">
      <w:pPr>
        <w:pStyle w:val="Heading3"/>
        <w:widowControl w:val="0"/>
        <w:rPr>
          <w:rFonts w:asciiTheme="minorHAnsi" w:eastAsia="Times New Roman" w:hAnsiTheme="minorHAnsi" w:cstheme="minorHAnsi"/>
          <w:szCs w:val="20"/>
          <w:lang w:val="es-CO"/>
        </w:rPr>
      </w:pPr>
      <w:bookmarkStart w:id="899" w:name="_Ref214996463"/>
      <w:r w:rsidRPr="00BF6AEA">
        <w:rPr>
          <w:rFonts w:asciiTheme="minorHAnsi" w:eastAsia="Times New Roman" w:hAnsiTheme="minorHAnsi" w:cstheme="minorHAnsi"/>
          <w:bCs w:val="0"/>
          <w:szCs w:val="20"/>
          <w:u w:val="single"/>
          <w:lang w:val="es-CO"/>
        </w:rPr>
        <w:t>Declaraciones Anticorrupción</w:t>
      </w:r>
      <w:r w:rsidRPr="00BF6AEA">
        <w:rPr>
          <w:rFonts w:asciiTheme="minorHAnsi" w:eastAsia="Times New Roman" w:hAnsiTheme="minorHAnsi" w:cstheme="minorHAnsi"/>
          <w:bCs w:val="0"/>
          <w:szCs w:val="20"/>
          <w:lang w:val="es-CO"/>
        </w:rPr>
        <w:t>.</w:t>
      </w:r>
      <w:r w:rsidRPr="00BF6AEA">
        <w:rPr>
          <w:rFonts w:asciiTheme="minorHAnsi" w:eastAsia="Times New Roman" w:hAnsiTheme="minorHAnsi" w:cstheme="minorHAnsi"/>
          <w:b/>
          <w:szCs w:val="20"/>
          <w:lang w:val="es-CO"/>
        </w:rPr>
        <w:t xml:space="preserve"> </w:t>
      </w:r>
      <w:r w:rsidRPr="00BF6AEA">
        <w:rPr>
          <w:rFonts w:asciiTheme="minorHAnsi" w:eastAsia="Times New Roman" w:hAnsiTheme="minorHAnsi" w:cstheme="minorHAnsi"/>
          <w:szCs w:val="20"/>
          <w:lang w:val="es-CO"/>
        </w:rPr>
        <w:t xml:space="preserve">El Comprador declara que: (i) no ha ofrecido, prometido ni realizado Pagos Indebidos, comisiones ilícitas, pagos de facilitación o cualquier acto de corrupción en relación con este </w:t>
      </w:r>
      <w:r w:rsidR="00FA5F5C" w:rsidRPr="00BF6AEA">
        <w:rPr>
          <w:rFonts w:asciiTheme="minorHAnsi" w:eastAsia="Times New Roman" w:hAnsiTheme="minorHAnsi" w:cstheme="minorHAnsi"/>
          <w:szCs w:val="20"/>
          <w:lang w:val="es-CO"/>
        </w:rPr>
        <w:t>Suministro</w:t>
      </w:r>
      <w:r w:rsidRPr="00BF6AEA">
        <w:rPr>
          <w:rFonts w:asciiTheme="minorHAnsi" w:eastAsia="Times New Roman" w:hAnsiTheme="minorHAnsi" w:cstheme="minorHAnsi"/>
          <w:szCs w:val="20"/>
          <w:lang w:val="es-CO"/>
        </w:rPr>
        <w:t xml:space="preserve">; (ii) cuenta con mecanismos razonables para prevenir, detectar y mitigar conductas de corrupción y soborno; y (iii) informará de manera inmediata al Vendedor cualquier conducta, investigación o indicio que pueda constituir violación de normas anticorrupción. El Comprador permitirá que el Vendedor realice auditorías razonables para verificar el cumplimiento de esta </w:t>
      </w:r>
      <w:r w:rsidRPr="00BF6AEA">
        <w:rPr>
          <w:rFonts w:asciiTheme="minorHAnsi" w:eastAsia="Times New Roman" w:hAnsiTheme="minorHAnsi" w:cstheme="minorHAnsi"/>
          <w:szCs w:val="20"/>
          <w:u w:val="single"/>
          <w:lang w:val="es-CO"/>
        </w:rPr>
        <w:fldChar w:fldCharType="begin"/>
      </w:r>
      <w:r w:rsidRPr="00BF6AEA">
        <w:rPr>
          <w:rFonts w:asciiTheme="minorHAnsi" w:eastAsia="Times New Roman" w:hAnsiTheme="minorHAnsi" w:cstheme="minorHAnsi"/>
          <w:szCs w:val="20"/>
          <w:u w:val="single"/>
          <w:lang w:val="es-CO"/>
        </w:rPr>
        <w:instrText xml:space="preserve"> REF _Ref214996463 \w \h  \* MERGEFORMAT </w:instrText>
      </w:r>
      <w:r w:rsidRPr="00BF6AEA">
        <w:rPr>
          <w:rFonts w:asciiTheme="minorHAnsi" w:eastAsia="Times New Roman" w:hAnsiTheme="minorHAnsi" w:cstheme="minorHAnsi"/>
          <w:szCs w:val="20"/>
          <w:u w:val="single"/>
          <w:lang w:val="es-CO"/>
        </w:rPr>
      </w:r>
      <w:r w:rsidRPr="00BF6AEA">
        <w:rPr>
          <w:rFonts w:asciiTheme="minorHAnsi" w:eastAsia="Times New Roman" w:hAnsiTheme="minorHAnsi" w:cstheme="minorHAnsi"/>
          <w:szCs w:val="20"/>
          <w:u w:val="single"/>
          <w:lang w:val="es-CO"/>
        </w:rPr>
        <w:fldChar w:fldCharType="separate"/>
      </w:r>
      <w:r w:rsidR="00AA3362" w:rsidRPr="00BF6AEA">
        <w:rPr>
          <w:rFonts w:asciiTheme="minorHAnsi" w:eastAsia="Times New Roman" w:hAnsiTheme="minorHAnsi" w:cstheme="minorHAnsi"/>
          <w:szCs w:val="20"/>
          <w:u w:val="single"/>
          <w:lang w:val="es-CO"/>
        </w:rPr>
        <w:t>Sección 15.12(c)</w:t>
      </w:r>
      <w:r w:rsidRPr="00BF6AEA">
        <w:rPr>
          <w:rFonts w:asciiTheme="minorHAnsi" w:eastAsia="Times New Roman" w:hAnsiTheme="minorHAnsi" w:cstheme="minorHAnsi"/>
          <w:szCs w:val="20"/>
          <w:u w:val="single"/>
          <w:lang w:val="es-CO"/>
        </w:rPr>
        <w:fldChar w:fldCharType="end"/>
      </w:r>
      <w:r w:rsidRPr="00BF6AEA">
        <w:rPr>
          <w:rFonts w:asciiTheme="minorHAnsi" w:eastAsia="Times New Roman" w:hAnsiTheme="minorHAnsi" w:cstheme="minorHAnsi"/>
          <w:szCs w:val="20"/>
          <w:lang w:val="es-CO"/>
        </w:rPr>
        <w:t>.</w:t>
      </w:r>
      <w:bookmarkEnd w:id="899"/>
    </w:p>
    <w:p w14:paraId="1A5B11D4" w14:textId="2F6C665B" w:rsidR="000A34D2" w:rsidRPr="00BF6AEA" w:rsidRDefault="000A34D2" w:rsidP="00313FCA">
      <w:pPr>
        <w:pStyle w:val="Heading3"/>
        <w:widowControl w:val="0"/>
        <w:rPr>
          <w:rFonts w:asciiTheme="minorHAnsi" w:eastAsia="Times New Roman" w:hAnsiTheme="minorHAnsi" w:cstheme="minorHAnsi"/>
          <w:szCs w:val="20"/>
          <w:lang w:val="es-CO"/>
        </w:rPr>
      </w:pPr>
      <w:r w:rsidRPr="00BF6AEA">
        <w:rPr>
          <w:rFonts w:asciiTheme="minorHAnsi" w:eastAsia="Times New Roman" w:hAnsiTheme="minorHAnsi" w:cstheme="minorHAnsi"/>
          <w:szCs w:val="20"/>
          <w:u w:val="single"/>
          <w:lang w:val="es-CO"/>
        </w:rPr>
        <w:t>Derechos Humanos</w:t>
      </w:r>
      <w:r w:rsidRPr="00BF6AEA">
        <w:rPr>
          <w:rFonts w:asciiTheme="minorHAnsi" w:eastAsia="Times New Roman" w:hAnsiTheme="minorHAnsi" w:cstheme="minorHAnsi"/>
          <w:szCs w:val="20"/>
          <w:lang w:val="es-CO"/>
        </w:rPr>
        <w:t xml:space="preserve">. El Comprador manifiesta que conoce y acepta las políticas de derechos humanos del Vendedor, alineadas con los Principios Voluntarios de Seguridad y Derechos Humanos y los Principios Rectores sobre Empresas y Derechos Humanos de las Naciones Unidas y se obliga a respetarlos en toda actividad derivada de este </w:t>
      </w:r>
      <w:r w:rsidR="00FA5F5C" w:rsidRPr="00BF6AEA">
        <w:rPr>
          <w:rFonts w:asciiTheme="minorHAnsi" w:eastAsia="Times New Roman" w:hAnsiTheme="minorHAnsi" w:cstheme="minorHAnsi"/>
          <w:szCs w:val="20"/>
          <w:lang w:val="es-CO"/>
        </w:rPr>
        <w:t>Suministro</w:t>
      </w:r>
      <w:r w:rsidRPr="00BF6AEA">
        <w:rPr>
          <w:rFonts w:asciiTheme="minorHAnsi" w:eastAsia="Times New Roman" w:hAnsiTheme="minorHAnsi" w:cstheme="minorHAnsi"/>
          <w:szCs w:val="20"/>
          <w:lang w:val="es-CO"/>
        </w:rPr>
        <w:t>. El Comprador no vinculará personal ni terceros que hayan sido condenados por violaciones a derechos humanos o al Derecho Internacional Humanitario.</w:t>
      </w:r>
    </w:p>
    <w:p w14:paraId="30907748" w14:textId="6B9E4E0B" w:rsidR="000A34D2" w:rsidRPr="00BF6AEA" w:rsidRDefault="000A34D2" w:rsidP="00313FCA">
      <w:pPr>
        <w:pStyle w:val="Heading3"/>
        <w:widowControl w:val="0"/>
        <w:rPr>
          <w:rFonts w:asciiTheme="minorHAnsi" w:eastAsia="Times New Roman" w:hAnsiTheme="minorHAnsi" w:cstheme="minorHAnsi"/>
          <w:szCs w:val="20"/>
          <w:lang w:val="es-CO"/>
        </w:rPr>
      </w:pPr>
      <w:r w:rsidRPr="00BF6AEA">
        <w:rPr>
          <w:rFonts w:asciiTheme="minorHAnsi" w:eastAsia="Times New Roman" w:hAnsiTheme="minorHAnsi" w:cstheme="minorHAnsi"/>
          <w:szCs w:val="20"/>
          <w:u w:val="single"/>
          <w:lang w:val="es-CO"/>
        </w:rPr>
        <w:t>Extinción de Dominio</w:t>
      </w:r>
      <w:r w:rsidRPr="00BF6AEA">
        <w:rPr>
          <w:rFonts w:asciiTheme="minorHAnsi" w:eastAsia="Times New Roman" w:hAnsiTheme="minorHAnsi" w:cstheme="minorHAnsi"/>
          <w:szCs w:val="20"/>
          <w:lang w:val="es-CO"/>
        </w:rPr>
        <w:t xml:space="preserve">. El Comprador declara que los activos utilizados directa o indirectamente en la ejecución de este </w:t>
      </w:r>
      <w:r w:rsidR="00FA5F5C" w:rsidRPr="00BF6AEA">
        <w:rPr>
          <w:rFonts w:asciiTheme="minorHAnsi" w:eastAsia="Times New Roman" w:hAnsiTheme="minorHAnsi" w:cstheme="minorHAnsi"/>
          <w:szCs w:val="20"/>
          <w:lang w:val="es-CO"/>
        </w:rPr>
        <w:t>Suministro</w:t>
      </w:r>
      <w:r w:rsidRPr="00BF6AEA">
        <w:rPr>
          <w:rFonts w:asciiTheme="minorHAnsi" w:eastAsia="Times New Roman" w:hAnsiTheme="minorHAnsi" w:cstheme="minorHAnsi"/>
          <w:szCs w:val="20"/>
          <w:lang w:val="es-CO"/>
        </w:rPr>
        <w:t xml:space="preserve"> no se encuentran incursos en ninguna de las causales de extinción de dominio previstas en la Ley 1708 de 2014 y las normas que la modifiquen o sustituyan.</w:t>
      </w:r>
    </w:p>
    <w:p w14:paraId="029B3BC2" w14:textId="5ED864BD" w:rsidR="000A34D2" w:rsidRPr="00BF6AEA" w:rsidRDefault="000A34D2" w:rsidP="00313FCA">
      <w:pPr>
        <w:pStyle w:val="Heading3"/>
        <w:widowControl w:val="0"/>
        <w:rPr>
          <w:rFonts w:asciiTheme="minorHAnsi" w:eastAsia="Times New Roman" w:hAnsiTheme="minorHAnsi" w:cstheme="minorHAnsi"/>
          <w:szCs w:val="20"/>
          <w:lang w:val="es-CO"/>
        </w:rPr>
      </w:pPr>
      <w:r w:rsidRPr="00BF6AEA">
        <w:rPr>
          <w:rFonts w:asciiTheme="minorHAnsi" w:eastAsia="Times New Roman" w:hAnsiTheme="minorHAnsi" w:cstheme="minorHAnsi"/>
          <w:szCs w:val="20"/>
          <w:u w:val="single"/>
          <w:lang w:val="es-CO"/>
        </w:rPr>
        <w:t>Notificación Obligatoria</w:t>
      </w:r>
      <w:r w:rsidRPr="00BF6AEA">
        <w:rPr>
          <w:rFonts w:asciiTheme="minorHAnsi" w:eastAsia="Times New Roman" w:hAnsiTheme="minorHAnsi" w:cstheme="minorHAnsi"/>
          <w:szCs w:val="20"/>
          <w:lang w:val="es-CO"/>
        </w:rPr>
        <w:t xml:space="preserve">. El Comprador notificará inmediatamente al Vendedor cualquier investigación, reporte interno, incidente, denuncia o circunstancia que pueda constituir violación real o potencial de las obligaciones previstas en esta </w:t>
      </w:r>
      <w:r w:rsidRPr="00BF6AEA">
        <w:rPr>
          <w:rFonts w:asciiTheme="minorHAnsi" w:eastAsia="Times New Roman" w:hAnsiTheme="minorHAnsi" w:cstheme="minorHAnsi"/>
          <w:szCs w:val="20"/>
          <w:u w:val="single"/>
          <w:lang w:val="es-CO"/>
        </w:rPr>
        <w:fldChar w:fldCharType="begin"/>
      </w:r>
      <w:r w:rsidRPr="00BF6AEA">
        <w:rPr>
          <w:rFonts w:asciiTheme="minorHAnsi" w:eastAsia="Times New Roman" w:hAnsiTheme="minorHAnsi" w:cstheme="minorHAnsi"/>
          <w:szCs w:val="20"/>
          <w:u w:val="single"/>
          <w:lang w:val="es-CO"/>
        </w:rPr>
        <w:instrText xml:space="preserve"> REF _Ref214996619 \w \h  \* MERGEFORMAT </w:instrText>
      </w:r>
      <w:r w:rsidRPr="00BF6AEA">
        <w:rPr>
          <w:rFonts w:asciiTheme="minorHAnsi" w:eastAsia="Times New Roman" w:hAnsiTheme="minorHAnsi" w:cstheme="minorHAnsi"/>
          <w:szCs w:val="20"/>
          <w:u w:val="single"/>
          <w:lang w:val="es-CO"/>
        </w:rPr>
      </w:r>
      <w:r w:rsidRPr="00BF6AEA">
        <w:rPr>
          <w:rFonts w:asciiTheme="minorHAnsi" w:eastAsia="Times New Roman" w:hAnsiTheme="minorHAnsi" w:cstheme="minorHAnsi"/>
          <w:szCs w:val="20"/>
          <w:u w:val="single"/>
          <w:lang w:val="es-CO"/>
        </w:rPr>
        <w:fldChar w:fldCharType="separate"/>
      </w:r>
      <w:r w:rsidR="00AA3362" w:rsidRPr="00BF6AEA">
        <w:rPr>
          <w:rFonts w:asciiTheme="minorHAnsi" w:eastAsia="Times New Roman" w:hAnsiTheme="minorHAnsi" w:cstheme="minorHAnsi"/>
          <w:szCs w:val="20"/>
          <w:u w:val="single"/>
          <w:lang w:val="es-CO"/>
        </w:rPr>
        <w:t>Sección 15.12</w:t>
      </w:r>
      <w:r w:rsidRPr="00BF6AEA">
        <w:rPr>
          <w:rFonts w:asciiTheme="minorHAnsi" w:eastAsia="Times New Roman" w:hAnsiTheme="minorHAnsi" w:cstheme="minorHAnsi"/>
          <w:szCs w:val="20"/>
          <w:u w:val="single"/>
          <w:lang w:val="es-CO"/>
        </w:rPr>
        <w:fldChar w:fldCharType="end"/>
      </w:r>
      <w:r w:rsidRPr="00BF6AEA">
        <w:rPr>
          <w:rFonts w:asciiTheme="minorHAnsi" w:eastAsia="Times New Roman" w:hAnsiTheme="minorHAnsi" w:cstheme="minorHAnsi"/>
          <w:szCs w:val="20"/>
          <w:lang w:val="es-CO"/>
        </w:rPr>
        <w:t>.</w:t>
      </w:r>
    </w:p>
    <w:p w14:paraId="695F91B5" w14:textId="04210A62" w:rsidR="000A34D2" w:rsidRPr="00BF6AEA" w:rsidRDefault="000A34D2" w:rsidP="00313FCA">
      <w:pPr>
        <w:pStyle w:val="Heading3"/>
        <w:widowControl w:val="0"/>
        <w:rPr>
          <w:rFonts w:asciiTheme="minorHAnsi" w:eastAsia="Times New Roman" w:hAnsiTheme="minorHAnsi" w:cstheme="minorHAnsi"/>
          <w:szCs w:val="20"/>
          <w:u w:val="single"/>
          <w:lang w:val="es-CO"/>
        </w:rPr>
      </w:pPr>
      <w:r w:rsidRPr="00BF6AEA">
        <w:rPr>
          <w:rFonts w:asciiTheme="minorHAnsi" w:eastAsia="Times New Roman" w:hAnsiTheme="minorHAnsi" w:cstheme="minorHAnsi"/>
          <w:szCs w:val="20"/>
          <w:u w:val="single"/>
          <w:lang w:val="es-CO"/>
        </w:rPr>
        <w:t>Terminación Inmediata</w:t>
      </w:r>
      <w:r w:rsidRPr="00BF6AEA">
        <w:rPr>
          <w:rFonts w:asciiTheme="minorHAnsi" w:eastAsia="Times New Roman" w:hAnsiTheme="minorHAnsi" w:cstheme="minorHAnsi"/>
          <w:szCs w:val="20"/>
          <w:lang w:val="es-CO"/>
        </w:rPr>
        <w:t xml:space="preserve">. El Vendedor podrá dar por terminado este </w:t>
      </w:r>
      <w:r w:rsidR="00FA5F5C" w:rsidRPr="00BF6AEA">
        <w:rPr>
          <w:rFonts w:asciiTheme="minorHAnsi" w:eastAsia="Times New Roman" w:hAnsiTheme="minorHAnsi" w:cstheme="minorHAnsi"/>
          <w:szCs w:val="20"/>
          <w:lang w:val="es-CO"/>
        </w:rPr>
        <w:t>Suministro</w:t>
      </w:r>
      <w:r w:rsidRPr="00BF6AEA">
        <w:rPr>
          <w:rFonts w:asciiTheme="minorHAnsi" w:eastAsia="Times New Roman" w:hAnsiTheme="minorHAnsi" w:cstheme="minorHAnsi"/>
          <w:szCs w:val="20"/>
          <w:lang w:val="es-CO"/>
        </w:rPr>
        <w:t xml:space="preserve"> de manera inmediata, sin responsabilidad alguna y sin derecho a indemnización a favor del Comprador, si: (i) cualquier declaración o garantía prevista en esta </w:t>
      </w:r>
      <w:r w:rsidRPr="00BF6AEA">
        <w:rPr>
          <w:rFonts w:asciiTheme="minorHAnsi" w:eastAsia="Times New Roman" w:hAnsiTheme="minorHAnsi" w:cstheme="minorHAnsi"/>
          <w:szCs w:val="20"/>
          <w:u w:val="single"/>
          <w:lang w:val="es-CO"/>
        </w:rPr>
        <w:fldChar w:fldCharType="begin"/>
      </w:r>
      <w:r w:rsidRPr="00BF6AEA">
        <w:rPr>
          <w:rFonts w:asciiTheme="minorHAnsi" w:eastAsia="Times New Roman" w:hAnsiTheme="minorHAnsi" w:cstheme="minorHAnsi"/>
          <w:szCs w:val="20"/>
          <w:u w:val="single"/>
          <w:lang w:val="es-CO"/>
        </w:rPr>
        <w:instrText xml:space="preserve"> REF _Ref214996619 \w \h  \* MERGEFORMAT </w:instrText>
      </w:r>
      <w:r w:rsidRPr="00BF6AEA">
        <w:rPr>
          <w:rFonts w:asciiTheme="minorHAnsi" w:eastAsia="Times New Roman" w:hAnsiTheme="minorHAnsi" w:cstheme="minorHAnsi"/>
          <w:szCs w:val="20"/>
          <w:u w:val="single"/>
          <w:lang w:val="es-CO"/>
        </w:rPr>
      </w:r>
      <w:r w:rsidRPr="00BF6AEA">
        <w:rPr>
          <w:rFonts w:asciiTheme="minorHAnsi" w:eastAsia="Times New Roman" w:hAnsiTheme="minorHAnsi" w:cstheme="minorHAnsi"/>
          <w:szCs w:val="20"/>
          <w:u w:val="single"/>
          <w:lang w:val="es-CO"/>
        </w:rPr>
        <w:fldChar w:fldCharType="separate"/>
      </w:r>
      <w:r w:rsidR="00AA3362" w:rsidRPr="00BF6AEA">
        <w:rPr>
          <w:rFonts w:asciiTheme="minorHAnsi" w:eastAsia="Times New Roman" w:hAnsiTheme="minorHAnsi" w:cstheme="minorHAnsi"/>
          <w:szCs w:val="20"/>
          <w:u w:val="single"/>
          <w:lang w:val="es-CO"/>
        </w:rPr>
        <w:t>Sección 15.12</w:t>
      </w:r>
      <w:r w:rsidRPr="00BF6AEA">
        <w:rPr>
          <w:rFonts w:asciiTheme="minorHAnsi" w:eastAsia="Times New Roman" w:hAnsiTheme="minorHAnsi" w:cstheme="minorHAnsi"/>
          <w:szCs w:val="20"/>
          <w:u w:val="single"/>
          <w:lang w:val="es-CO"/>
        </w:rPr>
        <w:fldChar w:fldCharType="end"/>
      </w:r>
      <w:r w:rsidRPr="00BF6AEA">
        <w:rPr>
          <w:rFonts w:asciiTheme="minorHAnsi" w:eastAsia="Times New Roman" w:hAnsiTheme="minorHAnsi" w:cstheme="minorHAnsi"/>
          <w:szCs w:val="20"/>
          <w:lang w:val="es-CO"/>
        </w:rPr>
        <w:t xml:space="preserve"> resulta falsa, incompleta o inexacta; (ii) el Comprador incurre en violación real o potencial de obligaciones en materia de anticorrupción, LA/FT, sanciones internacionales o derechos humanos; (iii) el Comprador no coopera con auditorías o investigaciones del Vendedor; o (iv) un cambio en el control del Comprador genera un riesgo razonable de incumplimiento de las obligaciones previstas en esta </w:t>
      </w:r>
      <w:r w:rsidRPr="00BF6AEA">
        <w:rPr>
          <w:rFonts w:asciiTheme="minorHAnsi" w:eastAsia="Times New Roman" w:hAnsiTheme="minorHAnsi" w:cstheme="minorHAnsi"/>
          <w:szCs w:val="20"/>
          <w:u w:val="single"/>
          <w:lang w:val="es-CO"/>
        </w:rPr>
        <w:fldChar w:fldCharType="begin"/>
      </w:r>
      <w:r w:rsidRPr="00BF6AEA">
        <w:rPr>
          <w:rFonts w:asciiTheme="minorHAnsi" w:eastAsia="Times New Roman" w:hAnsiTheme="minorHAnsi" w:cstheme="minorHAnsi"/>
          <w:szCs w:val="20"/>
          <w:u w:val="single"/>
          <w:lang w:val="es-CO"/>
        </w:rPr>
        <w:instrText xml:space="preserve"> REF _Ref214996619 \w \h  \* MERGEFORMAT </w:instrText>
      </w:r>
      <w:r w:rsidRPr="00BF6AEA">
        <w:rPr>
          <w:rFonts w:asciiTheme="minorHAnsi" w:eastAsia="Times New Roman" w:hAnsiTheme="minorHAnsi" w:cstheme="minorHAnsi"/>
          <w:szCs w:val="20"/>
          <w:u w:val="single"/>
          <w:lang w:val="es-CO"/>
        </w:rPr>
      </w:r>
      <w:r w:rsidRPr="00BF6AEA">
        <w:rPr>
          <w:rFonts w:asciiTheme="minorHAnsi" w:eastAsia="Times New Roman" w:hAnsiTheme="minorHAnsi" w:cstheme="minorHAnsi"/>
          <w:szCs w:val="20"/>
          <w:u w:val="single"/>
          <w:lang w:val="es-CO"/>
        </w:rPr>
        <w:fldChar w:fldCharType="separate"/>
      </w:r>
      <w:r w:rsidR="00AA3362" w:rsidRPr="00BF6AEA">
        <w:rPr>
          <w:rFonts w:asciiTheme="minorHAnsi" w:eastAsia="Times New Roman" w:hAnsiTheme="minorHAnsi" w:cstheme="minorHAnsi"/>
          <w:szCs w:val="20"/>
          <w:u w:val="single"/>
          <w:lang w:val="es-CO"/>
        </w:rPr>
        <w:t>Sección 15.12</w:t>
      </w:r>
      <w:r w:rsidRPr="00BF6AEA">
        <w:rPr>
          <w:rFonts w:asciiTheme="minorHAnsi" w:eastAsia="Times New Roman" w:hAnsiTheme="minorHAnsi" w:cstheme="minorHAnsi"/>
          <w:szCs w:val="20"/>
          <w:u w:val="single"/>
          <w:lang w:val="es-CO"/>
        </w:rPr>
        <w:fldChar w:fldCharType="end"/>
      </w:r>
      <w:r w:rsidR="00A22E93" w:rsidRPr="00BF6AEA">
        <w:rPr>
          <w:rFonts w:asciiTheme="minorHAnsi" w:eastAsia="Times New Roman" w:hAnsiTheme="minorHAnsi" w:cstheme="minorHAnsi"/>
          <w:szCs w:val="20"/>
          <w:lang w:val="es-CO"/>
        </w:rPr>
        <w:t>.</w:t>
      </w:r>
    </w:p>
    <w:p w14:paraId="1C6817D2" w14:textId="77777777" w:rsidR="00FA69A7" w:rsidRPr="00BF6AEA" w:rsidRDefault="000A34D2" w:rsidP="00FA69A7">
      <w:pPr>
        <w:pStyle w:val="Heading3"/>
        <w:widowControl w:val="0"/>
        <w:rPr>
          <w:rFonts w:asciiTheme="minorHAnsi" w:hAnsiTheme="minorHAnsi" w:cstheme="minorHAnsi"/>
          <w:szCs w:val="20"/>
          <w:lang w:val="es-CO"/>
        </w:rPr>
      </w:pPr>
      <w:r w:rsidRPr="00BF6AEA">
        <w:rPr>
          <w:rFonts w:asciiTheme="minorHAnsi" w:eastAsia="Times New Roman" w:hAnsiTheme="minorHAnsi" w:cstheme="minorHAnsi"/>
          <w:szCs w:val="20"/>
          <w:u w:val="single"/>
          <w:lang w:val="es-CO"/>
        </w:rPr>
        <w:t>Revelación a Autoridades Gubernamentales</w:t>
      </w:r>
      <w:r w:rsidRPr="00BF6AEA">
        <w:rPr>
          <w:rFonts w:asciiTheme="minorHAnsi" w:eastAsia="Times New Roman" w:hAnsiTheme="minorHAnsi" w:cstheme="minorHAnsi"/>
          <w:szCs w:val="20"/>
          <w:lang w:val="es-CO"/>
        </w:rPr>
        <w:t xml:space="preserve">. El Comprador acepta que el Vendedor podrá revelar la existencia, términos y pagos derivados de este </w:t>
      </w:r>
      <w:r w:rsidR="00FA5F5C" w:rsidRPr="00BF6AEA">
        <w:rPr>
          <w:rFonts w:asciiTheme="minorHAnsi" w:eastAsia="Times New Roman" w:hAnsiTheme="minorHAnsi" w:cstheme="minorHAnsi"/>
          <w:szCs w:val="20"/>
          <w:lang w:val="es-CO"/>
        </w:rPr>
        <w:t>Suministro</w:t>
      </w:r>
      <w:r w:rsidRPr="00BF6AEA">
        <w:rPr>
          <w:rFonts w:asciiTheme="minorHAnsi" w:eastAsia="Times New Roman" w:hAnsiTheme="minorHAnsi" w:cstheme="minorHAnsi"/>
          <w:szCs w:val="20"/>
          <w:lang w:val="es-CO"/>
        </w:rPr>
        <w:t xml:space="preserve"> a cualquier Autoridad Gubernamental que así lo requiera.</w:t>
      </w:r>
    </w:p>
    <w:p w14:paraId="41AB5CCE" w14:textId="2CE1E0E4" w:rsidR="00E10739" w:rsidRPr="00BF6AEA" w:rsidRDefault="00AF5A29" w:rsidP="00D62D8A">
      <w:pPr>
        <w:pStyle w:val="Heading3"/>
        <w:widowControl w:val="0"/>
        <w:numPr>
          <w:ilvl w:val="0"/>
          <w:numId w:val="0"/>
        </w:numPr>
        <w:jc w:val="center"/>
        <w:rPr>
          <w:rFonts w:asciiTheme="minorHAnsi" w:hAnsiTheme="minorHAnsi" w:cstheme="minorHAnsi"/>
          <w:szCs w:val="20"/>
          <w:lang w:val="es-CO"/>
        </w:rPr>
      </w:pPr>
      <w:r w:rsidRPr="00BF6AEA">
        <w:rPr>
          <w:rFonts w:asciiTheme="minorHAnsi" w:hAnsiTheme="minorHAnsi" w:cstheme="minorHAnsi"/>
          <w:szCs w:val="20"/>
          <w:lang w:val="es-CO"/>
        </w:rPr>
        <w:t>[</w:t>
      </w:r>
      <w:r w:rsidR="00FA5F5C" w:rsidRPr="00BF6AEA">
        <w:rPr>
          <w:rFonts w:asciiTheme="minorHAnsi" w:hAnsiTheme="minorHAnsi" w:cstheme="minorHAnsi"/>
          <w:i/>
          <w:iCs/>
          <w:szCs w:val="20"/>
          <w:lang w:val="es-CO"/>
        </w:rPr>
        <w:t>Resto de Página en Blanco</w:t>
      </w:r>
      <w:r w:rsidRPr="00BF6AEA">
        <w:rPr>
          <w:rFonts w:asciiTheme="minorHAnsi" w:hAnsiTheme="minorHAnsi" w:cstheme="minorHAnsi"/>
          <w:szCs w:val="20"/>
          <w:lang w:val="es-CO"/>
        </w:rPr>
        <w:t>]</w:t>
      </w:r>
    </w:p>
    <w:sectPr w:rsidR="00E10739" w:rsidRPr="00BF6AEA" w:rsidSect="00652031">
      <w:footerReference w:type="first" r:id="rId16"/>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EABC2" w14:textId="77777777" w:rsidR="00D64D30" w:rsidRDefault="00D64D30">
      <w:r>
        <w:separator/>
      </w:r>
    </w:p>
  </w:endnote>
  <w:endnote w:type="continuationSeparator" w:id="0">
    <w:p w14:paraId="13F260E7" w14:textId="77777777" w:rsidR="00D64D30" w:rsidRDefault="00D64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1157442"/>
      <w:docPartObj>
        <w:docPartGallery w:val="Page Numbers (Bottom of Page)"/>
        <w:docPartUnique/>
      </w:docPartObj>
    </w:sdtPr>
    <w:sdtEndPr>
      <w:rPr>
        <w:rFonts w:asciiTheme="minorHAnsi" w:hAnsiTheme="minorHAnsi" w:cstheme="minorHAnsi"/>
        <w:noProof/>
        <w:sz w:val="20"/>
        <w:szCs w:val="22"/>
      </w:rPr>
    </w:sdtEndPr>
    <w:sdtContent>
      <w:p w14:paraId="09800D35" w14:textId="770D2F30" w:rsidR="00FA5F5C" w:rsidRPr="00F82481" w:rsidRDefault="00F82481" w:rsidP="00F82481">
        <w:pPr>
          <w:pStyle w:val="Footer"/>
          <w:jc w:val="right"/>
          <w:rPr>
            <w:rFonts w:asciiTheme="minorHAnsi" w:hAnsiTheme="minorHAnsi" w:cstheme="minorHAnsi"/>
            <w:sz w:val="20"/>
            <w:szCs w:val="22"/>
          </w:rPr>
        </w:pPr>
        <w:r w:rsidRPr="00F82481">
          <w:rPr>
            <w:rFonts w:asciiTheme="minorHAnsi" w:hAnsiTheme="minorHAnsi" w:cstheme="minorHAnsi"/>
            <w:sz w:val="20"/>
            <w:szCs w:val="22"/>
          </w:rPr>
          <w:fldChar w:fldCharType="begin"/>
        </w:r>
        <w:r w:rsidRPr="00F82481">
          <w:rPr>
            <w:rFonts w:asciiTheme="minorHAnsi" w:hAnsiTheme="minorHAnsi" w:cstheme="minorHAnsi"/>
            <w:sz w:val="20"/>
            <w:szCs w:val="22"/>
          </w:rPr>
          <w:instrText xml:space="preserve"> PAGE   \* MERGEFORMAT </w:instrText>
        </w:r>
        <w:r w:rsidRPr="00F82481">
          <w:rPr>
            <w:rFonts w:asciiTheme="minorHAnsi" w:hAnsiTheme="minorHAnsi" w:cstheme="minorHAnsi"/>
            <w:sz w:val="20"/>
            <w:szCs w:val="22"/>
          </w:rPr>
          <w:fldChar w:fldCharType="separate"/>
        </w:r>
        <w:r w:rsidRPr="00F82481">
          <w:rPr>
            <w:rFonts w:asciiTheme="minorHAnsi" w:hAnsiTheme="minorHAnsi" w:cstheme="minorHAnsi"/>
            <w:noProof/>
            <w:sz w:val="20"/>
            <w:szCs w:val="22"/>
          </w:rPr>
          <w:t>2</w:t>
        </w:r>
        <w:r w:rsidRPr="00F82481">
          <w:rPr>
            <w:rFonts w:asciiTheme="minorHAnsi" w:hAnsiTheme="minorHAnsi" w:cstheme="minorHAnsi"/>
            <w:noProof/>
            <w:sz w:val="20"/>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73694" w14:textId="1044919B" w:rsidR="00902CDE" w:rsidRPr="00FA5F5C" w:rsidRDefault="00902CDE" w:rsidP="00FA5F5C">
    <w:pPr>
      <w:pStyle w:val="Footer"/>
      <w:jc w:val="right"/>
      <w:rPr>
        <w:rFonts w:asciiTheme="minorHAnsi" w:hAnsiTheme="minorHAnsi" w:cstheme="minorHAnsi"/>
        <w:sz w:val="20"/>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23BA3" w14:textId="77777777" w:rsidR="00D64D30" w:rsidRDefault="00D64D30">
      <w:r>
        <w:separator/>
      </w:r>
    </w:p>
  </w:footnote>
  <w:footnote w:type="continuationSeparator" w:id="0">
    <w:p w14:paraId="2B9BE2AF" w14:textId="77777777" w:rsidR="00D64D30" w:rsidRDefault="00D64D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8C2CA" w14:textId="2A920F0C" w:rsidR="00E12FC5" w:rsidRDefault="00E12FC5" w:rsidP="00E12FC5">
    <w:pPr>
      <w:pStyle w:val="Header"/>
      <w:jc w:val="right"/>
    </w:pPr>
    <w:r w:rsidRPr="00231FF2">
      <w:rPr>
        <w:noProof/>
        <w:lang w:val="es-419" w:eastAsia="es-419"/>
      </w:rPr>
      <w:drawing>
        <wp:inline distT="0" distB="0" distL="0" distR="0" wp14:anchorId="4058002C" wp14:editId="0B0B7666">
          <wp:extent cx="1799711" cy="523698"/>
          <wp:effectExtent l="0" t="0" r="0" b="0"/>
          <wp:docPr id="22" name="Imagen 5" descr="C:\Users\alopez4\AppData\Local\Microsoft\Windows\Temporary Internet Files\Content.Outlook\HOUS06QT\Drummond Energy PNG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opez4\AppData\Local\Microsoft\Windows\Temporary Internet Files\Content.Outlook\HOUS06QT\Drummond Energy PNG_.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7013" cy="54328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372B5" w14:textId="77FFB417" w:rsidR="0027364D" w:rsidRDefault="00822722" w:rsidP="00822722">
    <w:pPr>
      <w:pStyle w:val="Header"/>
      <w:jc w:val="right"/>
    </w:pPr>
    <w:r w:rsidRPr="00231FF2">
      <w:rPr>
        <w:noProof/>
        <w:lang w:val="es-419" w:eastAsia="es-419"/>
      </w:rPr>
      <w:drawing>
        <wp:inline distT="0" distB="0" distL="0" distR="0" wp14:anchorId="27ACDA3B" wp14:editId="2D3CD749">
          <wp:extent cx="1799711" cy="523698"/>
          <wp:effectExtent l="0" t="0" r="0" b="0"/>
          <wp:docPr id="23" name="Imagen 5" descr="C:\Users\alopez4\AppData\Local\Microsoft\Windows\Temporary Internet Files\Content.Outlook\HOUS06QT\Drummond Energy PNG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opez4\AppData\Local\Microsoft\Windows\Temporary Internet Files\Content.Outlook\HOUS06QT\Drummond Energy PNG_.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7013" cy="54328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2C1A6" w14:textId="346B3E68" w:rsidR="00D52A2A" w:rsidRDefault="00D52A2A" w:rsidP="00D52A2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C4013" w14:textId="4E93671D" w:rsidR="00E12FC5" w:rsidRDefault="00E12FC5" w:rsidP="00822722">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9E4DA" w14:textId="1982BA21" w:rsidR="00E12FC5" w:rsidRDefault="00E12FC5" w:rsidP="00E12FC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640D13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3C80AA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F36F29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A669AB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660B55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90E579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AC2006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414992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3CC9D0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F68847E"/>
    <w:lvl w:ilvl="0">
      <w:start w:val="1"/>
      <w:numFmt w:val="bullet"/>
      <w:pStyle w:val="ListBullet"/>
      <w:lvlText w:val=""/>
      <w:lvlJc w:val="left"/>
      <w:pPr>
        <w:ind w:left="360" w:hanging="360"/>
      </w:pPr>
      <w:rPr>
        <w:rFonts w:ascii="Symbol" w:hAnsi="Symbol" w:hint="default"/>
      </w:rPr>
    </w:lvl>
  </w:abstractNum>
  <w:abstractNum w:abstractNumId="10" w15:restartNumberingAfterBreak="0">
    <w:nsid w:val="02BA4EE7"/>
    <w:multiLevelType w:val="hybridMultilevel"/>
    <w:tmpl w:val="6FD24662"/>
    <w:lvl w:ilvl="0" w:tplc="E50C87F4">
      <w:start w:val="1"/>
      <w:numFmt w:val="decimal"/>
      <w:pStyle w:val="STBListNumber3"/>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B6D0975"/>
    <w:multiLevelType w:val="hybridMultilevel"/>
    <w:tmpl w:val="A6F212C6"/>
    <w:lvl w:ilvl="0" w:tplc="8D98911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C247E57"/>
    <w:multiLevelType w:val="hybridMultilevel"/>
    <w:tmpl w:val="3CEC7DC2"/>
    <w:lvl w:ilvl="0" w:tplc="6AF4B4F2">
      <w:start w:val="1"/>
      <w:numFmt w:val="decimal"/>
      <w:pStyle w:val="STBListNumber1"/>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F99175D"/>
    <w:multiLevelType w:val="hybridMultilevel"/>
    <w:tmpl w:val="DE7A8252"/>
    <w:lvl w:ilvl="0" w:tplc="48F4135C">
      <w:start w:val="1"/>
      <w:numFmt w:val="decimal"/>
      <w:pStyle w:val="STBListNumber2DB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08036C1"/>
    <w:multiLevelType w:val="hybridMultilevel"/>
    <w:tmpl w:val="D464AE3A"/>
    <w:lvl w:ilvl="0" w:tplc="81123522">
      <w:start w:val="1"/>
      <w:numFmt w:val="bullet"/>
      <w:pStyle w:val="STBBullet3DBL"/>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251731A"/>
    <w:multiLevelType w:val="multilevel"/>
    <w:tmpl w:val="7E527D86"/>
    <w:name w:val="HeadingStyles||Heading|3|3|0|1|0|41||1|0|36||1|0|32||1|0|32||1|0|32||1|0|32||1|0|32||1|0|32||1|0|32||"/>
    <w:lvl w:ilvl="0">
      <w:start w:val="1"/>
      <w:numFmt w:val="upperRoman"/>
      <w:pStyle w:val="Heading1"/>
      <w:suff w:val="nothing"/>
      <w:lvlText w:val="CLÁUSULA %1"/>
      <w:lvlJc w:val="left"/>
      <w:pPr>
        <w:ind w:left="0" w:firstLine="0"/>
      </w:pPr>
      <w:rPr>
        <w:rFonts w:hint="default"/>
        <w:b/>
        <w:i w:val="0"/>
        <w:vanish w:val="0"/>
        <w:color w:val="010000"/>
        <w:u w:val="none"/>
      </w:rPr>
    </w:lvl>
    <w:lvl w:ilvl="1">
      <w:start w:val="1"/>
      <w:numFmt w:val="decimalZero"/>
      <w:pStyle w:val="Heading2"/>
      <w:isLgl/>
      <w:lvlText w:val="Sección %1.%2"/>
      <w:lvlJc w:val="left"/>
      <w:pPr>
        <w:tabs>
          <w:tab w:val="num" w:pos="1080"/>
        </w:tabs>
        <w:ind w:left="-720" w:firstLine="720"/>
      </w:pPr>
      <w:rPr>
        <w:rFonts w:hint="default"/>
        <w:b w:val="0"/>
        <w:i w:val="0"/>
        <w:vanish w:val="0"/>
        <w:color w:val="010000"/>
        <w:u w:val="none"/>
      </w:rPr>
    </w:lvl>
    <w:lvl w:ilvl="2">
      <w:start w:val="1"/>
      <w:numFmt w:val="lowerLetter"/>
      <w:pStyle w:val="Heading3"/>
      <w:lvlText w:val="(%3)"/>
      <w:lvlJc w:val="left"/>
      <w:pPr>
        <w:tabs>
          <w:tab w:val="num" w:pos="2160"/>
        </w:tabs>
        <w:ind w:left="0" w:firstLine="1440"/>
      </w:pPr>
      <w:rPr>
        <w:rFonts w:hint="default"/>
        <w:b w:val="0"/>
        <w:i w:val="0"/>
        <w:caps w:val="0"/>
        <w:vanish w:val="0"/>
        <w:color w:val="010000"/>
        <w:sz w:val="20"/>
        <w:szCs w:val="20"/>
        <w:u w:val="none"/>
      </w:rPr>
    </w:lvl>
    <w:lvl w:ilvl="3">
      <w:start w:val="1"/>
      <w:numFmt w:val="lowerRoman"/>
      <w:pStyle w:val="Heading4"/>
      <w:lvlText w:val="(%4)"/>
      <w:lvlJc w:val="left"/>
      <w:pPr>
        <w:tabs>
          <w:tab w:val="num" w:pos="2880"/>
        </w:tabs>
        <w:ind w:left="0" w:firstLine="2160"/>
      </w:pPr>
      <w:rPr>
        <w:rFonts w:hint="default"/>
        <w:vanish w:val="0"/>
        <w:color w:val="010000"/>
        <w:u w:val="none"/>
      </w:rPr>
    </w:lvl>
    <w:lvl w:ilvl="4">
      <w:start w:val="1"/>
      <w:numFmt w:val="upperLetter"/>
      <w:pStyle w:val="Heading5"/>
      <w:lvlText w:val="(%5)"/>
      <w:lvlJc w:val="left"/>
      <w:pPr>
        <w:tabs>
          <w:tab w:val="num" w:pos="3600"/>
        </w:tabs>
        <w:ind w:left="720" w:firstLine="2160"/>
      </w:pPr>
      <w:rPr>
        <w:rFonts w:hint="default"/>
        <w:vanish w:val="0"/>
        <w:color w:val="010000"/>
        <w:u w:val="none"/>
      </w:rPr>
    </w:lvl>
    <w:lvl w:ilvl="5">
      <w:start w:val="1"/>
      <w:numFmt w:val="decimal"/>
      <w:pStyle w:val="Heading6"/>
      <w:lvlText w:val="(%6)"/>
      <w:lvlJc w:val="left"/>
      <w:pPr>
        <w:tabs>
          <w:tab w:val="num" w:pos="4320"/>
        </w:tabs>
        <w:ind w:left="720" w:firstLine="2880"/>
      </w:pPr>
      <w:rPr>
        <w:rFonts w:hint="default"/>
        <w:vanish w:val="0"/>
        <w:color w:val="010000"/>
        <w:u w:val="none"/>
      </w:rPr>
    </w:lvl>
    <w:lvl w:ilvl="6">
      <w:start w:val="1"/>
      <w:numFmt w:val="decimal"/>
      <w:pStyle w:val="Heading7"/>
      <w:lvlText w:val="%7"/>
      <w:lvlJc w:val="left"/>
      <w:pPr>
        <w:tabs>
          <w:tab w:val="num" w:pos="4320"/>
        </w:tabs>
        <w:ind w:left="4320" w:hanging="720"/>
      </w:pPr>
      <w:rPr>
        <w:rFonts w:hint="default"/>
        <w:vanish w:val="0"/>
        <w:color w:val="010000"/>
        <w:u w:val="none"/>
      </w:rPr>
    </w:lvl>
    <w:lvl w:ilvl="7">
      <w:start w:val="1"/>
      <w:numFmt w:val="lowerLetter"/>
      <w:pStyle w:val="Heading8"/>
      <w:lvlText w:val="%8"/>
      <w:lvlJc w:val="left"/>
      <w:pPr>
        <w:tabs>
          <w:tab w:val="num" w:pos="5040"/>
        </w:tabs>
        <w:ind w:left="5040" w:hanging="720"/>
      </w:pPr>
      <w:rPr>
        <w:rFonts w:hint="default"/>
        <w:vanish w:val="0"/>
        <w:color w:val="010000"/>
        <w:u w:val="none"/>
      </w:rPr>
    </w:lvl>
    <w:lvl w:ilvl="8">
      <w:start w:val="1"/>
      <w:numFmt w:val="decimal"/>
      <w:pStyle w:val="Heading9"/>
      <w:lvlText w:val="%9"/>
      <w:lvlJc w:val="left"/>
      <w:pPr>
        <w:tabs>
          <w:tab w:val="num" w:pos="1584"/>
        </w:tabs>
        <w:ind w:left="1584" w:hanging="1584"/>
      </w:pPr>
      <w:rPr>
        <w:rFonts w:hint="default"/>
        <w:vanish w:val="0"/>
        <w:color w:val="010000"/>
        <w:u w:val="none"/>
      </w:rPr>
    </w:lvl>
  </w:abstractNum>
  <w:abstractNum w:abstractNumId="16" w15:restartNumberingAfterBreak="0">
    <w:nsid w:val="17740224"/>
    <w:multiLevelType w:val="hybridMultilevel"/>
    <w:tmpl w:val="BBAE91C8"/>
    <w:lvl w:ilvl="0" w:tplc="19D0A61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AD6370F"/>
    <w:multiLevelType w:val="hybridMultilevel"/>
    <w:tmpl w:val="20C20E54"/>
    <w:lvl w:ilvl="0" w:tplc="24DA4AB8">
      <w:start w:val="1"/>
      <w:numFmt w:val="bullet"/>
      <w:pStyle w:val="STBBullet4DBL"/>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1B6474E7"/>
    <w:multiLevelType w:val="hybridMultilevel"/>
    <w:tmpl w:val="1A78B252"/>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BDF6AB8"/>
    <w:multiLevelType w:val="hybridMultilevel"/>
    <w:tmpl w:val="BBAE91C8"/>
    <w:lvl w:ilvl="0" w:tplc="19D0A61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E7F1A15"/>
    <w:multiLevelType w:val="hybridMultilevel"/>
    <w:tmpl w:val="AD1486C8"/>
    <w:lvl w:ilvl="0" w:tplc="11E871C0">
      <w:start w:val="1"/>
      <w:numFmt w:val="decimal"/>
      <w:pStyle w:val="STBListNumber3DB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EBB2277"/>
    <w:multiLevelType w:val="hybridMultilevel"/>
    <w:tmpl w:val="DD3AA16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2145B82"/>
    <w:multiLevelType w:val="hybridMultilevel"/>
    <w:tmpl w:val="AA8400E0"/>
    <w:lvl w:ilvl="0" w:tplc="EDEE6648">
      <w:start w:val="1"/>
      <w:numFmt w:val="decimal"/>
      <w:pStyle w:val="STBListNumber4"/>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B5E43EA"/>
    <w:multiLevelType w:val="multilevel"/>
    <w:tmpl w:val="C360B154"/>
    <w:lvl w:ilvl="0">
      <w:start w:val="1"/>
      <w:numFmt w:val="decimal"/>
      <w:pStyle w:val="BodyTextNumbered"/>
      <w:lvlText w:val="%1."/>
      <w:lvlJc w:val="left"/>
      <w:pPr>
        <w:ind w:left="1800" w:hanging="360"/>
      </w:pPr>
      <w:rPr>
        <w:rFonts w:hint="default"/>
      </w:rPr>
    </w:lvl>
    <w:lvl w:ilvl="1">
      <w:start w:val="1"/>
      <w:numFmt w:val="lowerLetter"/>
      <w:lvlText w:val="%2."/>
      <w:lvlJc w:val="left"/>
      <w:pPr>
        <w:ind w:left="2880" w:hanging="360"/>
      </w:pPr>
      <w:rPr>
        <w:rFonts w:hint="default"/>
      </w:rPr>
    </w:lvl>
    <w:lvl w:ilvl="2">
      <w:start w:val="1"/>
      <w:numFmt w:val="lowerRoman"/>
      <w:lvlText w:val="%3."/>
      <w:lvlJc w:val="right"/>
      <w:pPr>
        <w:ind w:left="3600" w:hanging="18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5040" w:hanging="360"/>
      </w:pPr>
      <w:rPr>
        <w:rFonts w:hint="default"/>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24" w15:restartNumberingAfterBreak="0">
    <w:nsid w:val="49963177"/>
    <w:multiLevelType w:val="hybridMultilevel"/>
    <w:tmpl w:val="ABB2377A"/>
    <w:lvl w:ilvl="0" w:tplc="9CF8603A">
      <w:start w:val="1"/>
      <w:numFmt w:val="bullet"/>
      <w:pStyle w:val="STBBullet3"/>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CFB739E"/>
    <w:multiLevelType w:val="hybridMultilevel"/>
    <w:tmpl w:val="A06E3F94"/>
    <w:lvl w:ilvl="0" w:tplc="0540B372">
      <w:start w:val="1"/>
      <w:numFmt w:val="decimal"/>
      <w:pStyle w:val="STBListNumber4DB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1C630A"/>
    <w:multiLevelType w:val="hybridMultilevel"/>
    <w:tmpl w:val="A3EC3A98"/>
    <w:lvl w:ilvl="0" w:tplc="5E3814D4">
      <w:start w:val="1"/>
      <w:numFmt w:val="bullet"/>
      <w:pStyle w:val="STBBullet4"/>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59443DC3"/>
    <w:multiLevelType w:val="multilevel"/>
    <w:tmpl w:val="E1C873CE"/>
    <w:name w:val="Scheme  8"/>
    <w:lvl w:ilvl="0">
      <w:start w:val="1"/>
      <w:numFmt w:val="decimal"/>
      <w:lvlText w:val="%1."/>
      <w:lvlJc w:val="left"/>
      <w:pPr>
        <w:tabs>
          <w:tab w:val="num" w:pos="2430"/>
        </w:tabs>
        <w:ind w:left="1710" w:firstLine="0"/>
      </w:pPr>
      <w:rPr>
        <w:rFonts w:hint="default"/>
        <w:b w:val="0"/>
        <w:i w:val="0"/>
        <w:color w:val="010000"/>
        <w:u w:val="none"/>
      </w:rPr>
    </w:lvl>
    <w:lvl w:ilvl="1">
      <w:start w:val="1"/>
      <w:numFmt w:val="lowerLetter"/>
      <w:lvlText w:val="(%2)"/>
      <w:lvlJc w:val="left"/>
      <w:pPr>
        <w:tabs>
          <w:tab w:val="num" w:pos="1440"/>
        </w:tabs>
        <w:ind w:left="0" w:firstLine="720"/>
      </w:pPr>
      <w:rPr>
        <w:rFonts w:hint="default"/>
        <w:color w:val="010000"/>
        <w:u w:val="none"/>
      </w:rPr>
    </w:lvl>
    <w:lvl w:ilvl="2">
      <w:start w:val="1"/>
      <w:numFmt w:val="lowerRoman"/>
      <w:lvlText w:val="(%3)"/>
      <w:lvlJc w:val="left"/>
      <w:pPr>
        <w:tabs>
          <w:tab w:val="num" w:pos="1440"/>
        </w:tabs>
        <w:ind w:left="1440" w:hanging="720"/>
      </w:pPr>
      <w:rPr>
        <w:rFonts w:hint="default"/>
        <w:color w:val="010000"/>
        <w:u w:val="none"/>
      </w:rPr>
    </w:lvl>
    <w:lvl w:ilvl="3">
      <w:start w:val="1"/>
      <w:numFmt w:val="upperLetter"/>
      <w:lvlText w:val="(%4)"/>
      <w:lvlJc w:val="left"/>
      <w:pPr>
        <w:tabs>
          <w:tab w:val="num" w:pos="2520"/>
        </w:tabs>
        <w:ind w:left="1080" w:firstLine="1080"/>
      </w:pPr>
      <w:rPr>
        <w:rFonts w:hint="default"/>
        <w:color w:val="010000"/>
        <w:u w:val="none"/>
      </w:rPr>
    </w:lvl>
    <w:lvl w:ilvl="4">
      <w:start w:val="1"/>
      <w:numFmt w:val="decimal"/>
      <w:lvlText w:val="(%5)"/>
      <w:lvlJc w:val="left"/>
      <w:pPr>
        <w:tabs>
          <w:tab w:val="num" w:pos="2880"/>
        </w:tabs>
        <w:ind w:left="1440" w:firstLine="1080"/>
      </w:pPr>
      <w:rPr>
        <w:rFonts w:hint="default"/>
        <w:color w:val="010000"/>
        <w:u w:val="none"/>
      </w:rPr>
    </w:lvl>
    <w:lvl w:ilvl="5">
      <w:start w:val="1"/>
      <w:numFmt w:val="lowerRoman"/>
      <w:lvlText w:val="(%6)"/>
      <w:lvlJc w:val="left"/>
      <w:pPr>
        <w:tabs>
          <w:tab w:val="num" w:pos="2160"/>
        </w:tabs>
        <w:ind w:left="2160" w:hanging="360"/>
      </w:pPr>
      <w:rPr>
        <w:rFonts w:hint="default"/>
        <w:color w:val="010000"/>
        <w:u w:val="none"/>
      </w:rPr>
    </w:lvl>
    <w:lvl w:ilvl="6">
      <w:start w:val="1"/>
      <w:numFmt w:val="decimal"/>
      <w:lvlText w:val="%7."/>
      <w:lvlJc w:val="left"/>
      <w:pPr>
        <w:tabs>
          <w:tab w:val="num" w:pos="2520"/>
        </w:tabs>
        <w:ind w:left="2520" w:hanging="360"/>
      </w:pPr>
      <w:rPr>
        <w:rFonts w:hint="default"/>
        <w:color w:val="010000"/>
        <w:u w:val="none"/>
      </w:rPr>
    </w:lvl>
    <w:lvl w:ilvl="7">
      <w:start w:val="1"/>
      <w:numFmt w:val="lowerLetter"/>
      <w:lvlText w:val="%8."/>
      <w:lvlJc w:val="left"/>
      <w:pPr>
        <w:tabs>
          <w:tab w:val="num" w:pos="2880"/>
        </w:tabs>
        <w:ind w:left="2880" w:hanging="360"/>
      </w:pPr>
      <w:rPr>
        <w:rFonts w:hint="default"/>
        <w:color w:val="010000"/>
        <w:u w:val="none"/>
      </w:rPr>
    </w:lvl>
    <w:lvl w:ilvl="8">
      <w:start w:val="1"/>
      <w:numFmt w:val="lowerRoman"/>
      <w:lvlText w:val="%9."/>
      <w:lvlJc w:val="left"/>
      <w:pPr>
        <w:tabs>
          <w:tab w:val="num" w:pos="3240"/>
        </w:tabs>
        <w:ind w:left="3240" w:hanging="360"/>
      </w:pPr>
      <w:rPr>
        <w:rFonts w:hint="default"/>
        <w:color w:val="010000"/>
        <w:u w:val="none"/>
      </w:rPr>
    </w:lvl>
  </w:abstractNum>
  <w:abstractNum w:abstractNumId="28" w15:restartNumberingAfterBreak="0">
    <w:nsid w:val="597F34BA"/>
    <w:multiLevelType w:val="hybridMultilevel"/>
    <w:tmpl w:val="114E431C"/>
    <w:lvl w:ilvl="0" w:tplc="49FCD316">
      <w:start w:val="1"/>
      <w:numFmt w:val="decimal"/>
      <w:pStyle w:val="STBListNumber1DB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155577A"/>
    <w:multiLevelType w:val="hybridMultilevel"/>
    <w:tmpl w:val="C568B8A4"/>
    <w:lvl w:ilvl="0" w:tplc="129A0494">
      <w:start w:val="1"/>
      <w:numFmt w:val="bullet"/>
      <w:pStyle w:val="STBBullet1"/>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35920F1"/>
    <w:multiLevelType w:val="hybridMultilevel"/>
    <w:tmpl w:val="1770663A"/>
    <w:lvl w:ilvl="0" w:tplc="1DF23F52">
      <w:start w:val="1"/>
      <w:numFmt w:val="bullet"/>
      <w:pStyle w:val="STBBullet2DBL"/>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7EE66BA"/>
    <w:multiLevelType w:val="hybridMultilevel"/>
    <w:tmpl w:val="7EE204F8"/>
    <w:lvl w:ilvl="0" w:tplc="AA04108A">
      <w:start w:val="1"/>
      <w:numFmt w:val="decimal"/>
      <w:pStyle w:val="STBListNumber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4C57AC1"/>
    <w:multiLevelType w:val="hybridMultilevel"/>
    <w:tmpl w:val="A6F212C6"/>
    <w:lvl w:ilvl="0" w:tplc="8D98911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DB350A"/>
    <w:multiLevelType w:val="multilevel"/>
    <w:tmpl w:val="B4687464"/>
    <w:name w:val="(Unnamed Numbering Scheme)"/>
    <w:lvl w:ilvl="0">
      <w:start w:val="1"/>
      <w:numFmt w:val="upperRoman"/>
      <w:suff w:val="nothing"/>
      <w:lvlText w:val="ARTICLE %1"/>
      <w:lvlJc w:val="left"/>
      <w:pPr>
        <w:ind w:left="0" w:firstLine="0"/>
      </w:pPr>
      <w:rPr>
        <w:rFonts w:ascii="Times New Roman Bold" w:hAnsi="Times New Roman Bold" w:hint="default"/>
        <w:b/>
        <w:i w:val="0"/>
        <w:color w:val="010000"/>
        <w:u w:val="none"/>
      </w:rPr>
    </w:lvl>
    <w:lvl w:ilvl="1">
      <w:start w:val="1"/>
      <w:numFmt w:val="decimalZero"/>
      <w:isLgl/>
      <w:lvlText w:val="Section %1.%2"/>
      <w:lvlJc w:val="left"/>
      <w:pPr>
        <w:tabs>
          <w:tab w:val="num" w:pos="1440"/>
        </w:tabs>
        <w:ind w:left="0" w:firstLine="720"/>
      </w:pPr>
      <w:rPr>
        <w:rFonts w:ascii="Times New Roman" w:hAnsi="Times New Roman" w:hint="default"/>
        <w:b w:val="0"/>
        <w:i w:val="0"/>
        <w:caps w:val="0"/>
        <w:color w:val="010000"/>
        <w:u w:val="none"/>
      </w:rPr>
    </w:lvl>
    <w:lvl w:ilvl="2">
      <w:start w:val="1"/>
      <w:numFmt w:val="lowerLetter"/>
      <w:lvlText w:val="(%3)"/>
      <w:lvlJc w:val="left"/>
      <w:pPr>
        <w:tabs>
          <w:tab w:val="num" w:pos="1440"/>
        </w:tabs>
        <w:ind w:left="0" w:firstLine="720"/>
      </w:pPr>
      <w:rPr>
        <w:rFonts w:hint="default"/>
        <w:b w:val="0"/>
        <w:i w:val="0"/>
        <w:color w:val="010000"/>
        <w:u w:val="none"/>
      </w:rPr>
    </w:lvl>
    <w:lvl w:ilvl="3">
      <w:start w:val="1"/>
      <w:numFmt w:val="lowerRoman"/>
      <w:lvlText w:val="(%4)"/>
      <w:lvlJc w:val="left"/>
      <w:pPr>
        <w:tabs>
          <w:tab w:val="num" w:pos="2160"/>
        </w:tabs>
        <w:ind w:left="0" w:firstLine="1440"/>
      </w:pPr>
      <w:rPr>
        <w:rFonts w:hint="default"/>
        <w:color w:val="010000"/>
        <w:u w:val="none"/>
      </w:rPr>
    </w:lvl>
    <w:lvl w:ilvl="4">
      <w:start w:val="1"/>
      <w:numFmt w:val="upperLetter"/>
      <w:lvlText w:val="(%5)"/>
      <w:lvlJc w:val="left"/>
      <w:pPr>
        <w:tabs>
          <w:tab w:val="num" w:pos="2880"/>
        </w:tabs>
        <w:ind w:left="0" w:firstLine="2160"/>
      </w:pPr>
      <w:rPr>
        <w:rFonts w:hint="default"/>
        <w:color w:val="010000"/>
        <w:u w:val="none"/>
      </w:rPr>
    </w:lvl>
    <w:lvl w:ilvl="5">
      <w:start w:val="1"/>
      <w:numFmt w:val="decimal"/>
      <w:lvlText w:val="(%6)"/>
      <w:lvlJc w:val="left"/>
      <w:pPr>
        <w:tabs>
          <w:tab w:val="num" w:pos="2520"/>
        </w:tabs>
        <w:ind w:left="1440" w:firstLine="720"/>
      </w:pPr>
      <w:rPr>
        <w:rFonts w:hint="default"/>
        <w:color w:val="010000"/>
        <w:u w:val="none"/>
      </w:rPr>
    </w:lvl>
    <w:lvl w:ilvl="6">
      <w:start w:val="1"/>
      <w:numFmt w:val="decimal"/>
      <w:lvlText w:val="%7"/>
      <w:lvlJc w:val="left"/>
      <w:pPr>
        <w:tabs>
          <w:tab w:val="num" w:pos="4320"/>
        </w:tabs>
        <w:ind w:left="4320" w:hanging="720"/>
      </w:pPr>
      <w:rPr>
        <w:rFonts w:hint="default"/>
        <w:color w:val="010000"/>
        <w:u w:val="none"/>
      </w:rPr>
    </w:lvl>
    <w:lvl w:ilvl="7">
      <w:start w:val="1"/>
      <w:numFmt w:val="lowerLetter"/>
      <w:lvlText w:val="%8"/>
      <w:lvlJc w:val="left"/>
      <w:pPr>
        <w:tabs>
          <w:tab w:val="num" w:pos="5040"/>
        </w:tabs>
        <w:ind w:left="5040" w:hanging="720"/>
      </w:pPr>
      <w:rPr>
        <w:rFonts w:hint="default"/>
        <w:color w:val="010000"/>
        <w:u w:val="none"/>
      </w:rPr>
    </w:lvl>
    <w:lvl w:ilvl="8">
      <w:start w:val="1"/>
      <w:numFmt w:val="decimal"/>
      <w:lvlText w:val="%9"/>
      <w:lvlJc w:val="left"/>
      <w:pPr>
        <w:tabs>
          <w:tab w:val="num" w:pos="1584"/>
        </w:tabs>
        <w:ind w:left="1584" w:hanging="1584"/>
      </w:pPr>
      <w:rPr>
        <w:rFonts w:hint="default"/>
        <w:color w:val="010000"/>
        <w:u w:val="none"/>
      </w:rPr>
    </w:lvl>
  </w:abstractNum>
  <w:abstractNum w:abstractNumId="34" w15:restartNumberingAfterBreak="0">
    <w:nsid w:val="75DE1DD5"/>
    <w:multiLevelType w:val="multilevel"/>
    <w:tmpl w:val="71B6E26A"/>
    <w:lvl w:ilvl="0">
      <w:start w:val="1"/>
      <w:numFmt w:val="upperRoman"/>
      <w:lvlText w:val="CLÁUSULA %1"/>
      <w:lvlJc w:val="left"/>
      <w:pPr>
        <w:tabs>
          <w:tab w:val="num" w:pos="2410"/>
        </w:tabs>
        <w:ind w:left="2410" w:hanging="709"/>
      </w:pPr>
      <w:rPr>
        <w:rFonts w:ascii="Verdana" w:hAnsi="Verdana" w:cs="Times New Roman" w:hint="default"/>
        <w:b/>
        <w:bCs w:val="0"/>
        <w:i w:val="0"/>
        <w:iCs w:val="0"/>
        <w:caps w:val="0"/>
        <w:smallCaps w:val="0"/>
        <w:strike w:val="0"/>
        <w:dstrike w:val="0"/>
        <w:vanish w:val="0"/>
        <w:color w:val="000000"/>
        <w:spacing w:val="0"/>
        <w:kern w:val="0"/>
        <w:position w:val="0"/>
        <w:sz w:val="20"/>
        <w:szCs w:val="20"/>
        <w:u w:val="none"/>
        <w:effect w:val="none"/>
        <w:vertAlign w:val="baseline"/>
      </w:rPr>
    </w:lvl>
    <w:lvl w:ilvl="1">
      <w:start w:val="1"/>
      <w:numFmt w:val="decimalZero"/>
      <w:pStyle w:val="Style2"/>
      <w:isLgl/>
      <w:lvlText w:val="%1.%2"/>
      <w:lvlJc w:val="left"/>
      <w:pPr>
        <w:tabs>
          <w:tab w:val="num" w:pos="1560"/>
        </w:tabs>
        <w:ind w:left="1560" w:hanging="709"/>
      </w:pPr>
      <w:rPr>
        <w:rFonts w:ascii="Verdana" w:hAnsi="Verdana" w:cs="Times New Roman" w:hint="default"/>
        <w:b/>
        <w:bCs w:val="0"/>
        <w:i w:val="0"/>
        <w:iCs w:val="0"/>
        <w:caps w:val="0"/>
        <w:smallCaps w:val="0"/>
        <w:strike w:val="0"/>
        <w:dstrike w:val="0"/>
        <w:vanish w:val="0"/>
        <w:color w:val="auto"/>
        <w:spacing w:val="0"/>
        <w:kern w:val="0"/>
        <w:position w:val="0"/>
        <w:sz w:val="20"/>
        <w:szCs w:val="20"/>
        <w:u w:val="none"/>
        <w:effect w:val="none"/>
        <w:vertAlign w:val="baseline"/>
        <w:lang w:val="es-ES"/>
      </w:rPr>
    </w:lvl>
    <w:lvl w:ilvl="2">
      <w:start w:val="1"/>
      <w:numFmt w:val="lowerLetter"/>
      <w:lvlText w:val="(%3)"/>
      <w:lvlJc w:val="left"/>
      <w:pPr>
        <w:tabs>
          <w:tab w:val="num" w:pos="1276"/>
        </w:tabs>
        <w:ind w:left="1985" w:hanging="567"/>
      </w:pPr>
      <w:rPr>
        <w:rFonts w:ascii="Verdana" w:eastAsia="Times New Roman" w:hAnsi="Verdana" w:cs="Times New Roman"/>
        <w:b w:val="0"/>
        <w:bCs/>
        <w:i w:val="0"/>
        <w:iCs w:val="0"/>
        <w:caps w:val="0"/>
        <w:smallCaps w:val="0"/>
        <w:strike w:val="0"/>
        <w:dstrike w:val="0"/>
        <w:vanish w:val="0"/>
        <w:color w:val="000000"/>
        <w:spacing w:val="0"/>
        <w:kern w:val="0"/>
        <w:position w:val="0"/>
        <w:sz w:val="20"/>
        <w:szCs w:val="20"/>
        <w:u w:val="none"/>
        <w:effect w:val="none"/>
        <w:vertAlign w:val="baseline"/>
        <w:lang w:val="es-CO"/>
      </w:rPr>
    </w:lvl>
    <w:lvl w:ilvl="3">
      <w:start w:val="1"/>
      <w:numFmt w:val="lowerRoman"/>
      <w:pStyle w:val="Style3"/>
      <w:lvlText w:val="(%4)"/>
      <w:lvlJc w:val="left"/>
      <w:pPr>
        <w:tabs>
          <w:tab w:val="num" w:pos="567"/>
        </w:tabs>
        <w:ind w:left="1843" w:hanging="567"/>
      </w:pPr>
      <w:rPr>
        <w:rFonts w:ascii="Verdana" w:hAnsi="Verdana" w:hint="default"/>
        <w:b w:val="0"/>
        <w:i w:val="0"/>
        <w:sz w:val="20"/>
        <w:szCs w:val="20"/>
      </w:rPr>
    </w:lvl>
    <w:lvl w:ilvl="4">
      <w:start w:val="1"/>
      <w:numFmt w:val="decimal"/>
      <w:pStyle w:val="Style4"/>
      <w:lvlText w:val="(%5)"/>
      <w:lvlJc w:val="left"/>
      <w:pPr>
        <w:ind w:left="2345" w:hanging="360"/>
      </w:pPr>
      <w:rPr>
        <w:rFonts w:ascii="Verdana" w:eastAsiaTheme="minorHAnsi" w:hAnsi="Verdana" w:cs="Arial"/>
        <w:b w:val="0"/>
        <w:i w:val="0"/>
        <w:sz w:val="20"/>
        <w:szCs w:val="20"/>
      </w:rPr>
    </w:lvl>
    <w:lvl w:ilvl="5">
      <w:start w:val="1"/>
      <w:numFmt w:val="lowerRoman"/>
      <w:lvlText w:val="(%6)"/>
      <w:lvlJc w:val="left"/>
      <w:pPr>
        <w:ind w:left="2160" w:hanging="360"/>
      </w:pPr>
      <w:rPr>
        <w:rFonts w:hint="default"/>
        <w:b/>
      </w:rPr>
    </w:lvl>
    <w:lvl w:ilvl="6">
      <w:start w:val="1"/>
      <w:numFmt w:val="lowerRoman"/>
      <w:lvlText w:val="(%7)"/>
      <w:lvlJc w:val="left"/>
      <w:pPr>
        <w:ind w:left="2520" w:hanging="360"/>
      </w:pPr>
      <w:rPr>
        <w:rFonts w:ascii="Times New Roman" w:eastAsia="Times New Roman" w:hAnsi="Times New Roman" w:cs="Times New Roman" w:hint="default"/>
      </w:rPr>
    </w:lvl>
    <w:lvl w:ilvl="7">
      <w:start w:val="1"/>
      <w:numFmt w:val="lowerLetter"/>
      <w:lvlText w:val="%8."/>
      <w:lvlJc w:val="left"/>
      <w:pPr>
        <w:ind w:left="2880" w:hanging="360"/>
      </w:pPr>
      <w:rPr>
        <w:rFonts w:hint="default"/>
        <w:b/>
      </w:rPr>
    </w:lvl>
    <w:lvl w:ilvl="8">
      <w:start w:val="1"/>
      <w:numFmt w:val="lowerRoman"/>
      <w:lvlText w:val="%9."/>
      <w:lvlJc w:val="left"/>
      <w:pPr>
        <w:ind w:left="3240" w:hanging="360"/>
      </w:pPr>
      <w:rPr>
        <w:rFonts w:hint="default"/>
      </w:rPr>
    </w:lvl>
  </w:abstractNum>
  <w:abstractNum w:abstractNumId="35" w15:restartNumberingAfterBreak="0">
    <w:nsid w:val="7D143CF1"/>
    <w:multiLevelType w:val="hybridMultilevel"/>
    <w:tmpl w:val="46768594"/>
    <w:lvl w:ilvl="0" w:tplc="0A9EB08C">
      <w:start w:val="1"/>
      <w:numFmt w:val="bullet"/>
      <w:pStyle w:val="STBBullet2"/>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E8765D1"/>
    <w:multiLevelType w:val="hybridMultilevel"/>
    <w:tmpl w:val="207232AE"/>
    <w:lvl w:ilvl="0" w:tplc="B5147640">
      <w:start w:val="1"/>
      <w:numFmt w:val="bullet"/>
      <w:pStyle w:val="STBBullet1DBL"/>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3"/>
  </w:num>
  <w:num w:numId="12">
    <w:abstractNumId w:val="29"/>
  </w:num>
  <w:num w:numId="13">
    <w:abstractNumId w:val="35"/>
  </w:num>
  <w:num w:numId="14">
    <w:abstractNumId w:val="36"/>
  </w:num>
  <w:num w:numId="15">
    <w:abstractNumId w:val="30"/>
  </w:num>
  <w:num w:numId="16">
    <w:abstractNumId w:val="24"/>
  </w:num>
  <w:num w:numId="17">
    <w:abstractNumId w:val="14"/>
  </w:num>
  <w:num w:numId="18">
    <w:abstractNumId w:val="26"/>
  </w:num>
  <w:num w:numId="19">
    <w:abstractNumId w:val="17"/>
  </w:num>
  <w:num w:numId="20">
    <w:abstractNumId w:val="12"/>
  </w:num>
  <w:num w:numId="21">
    <w:abstractNumId w:val="28"/>
  </w:num>
  <w:num w:numId="22">
    <w:abstractNumId w:val="31"/>
  </w:num>
  <w:num w:numId="23">
    <w:abstractNumId w:val="13"/>
  </w:num>
  <w:num w:numId="24">
    <w:abstractNumId w:val="10"/>
  </w:num>
  <w:num w:numId="25">
    <w:abstractNumId w:val="20"/>
  </w:num>
  <w:num w:numId="26">
    <w:abstractNumId w:val="22"/>
  </w:num>
  <w:num w:numId="27">
    <w:abstractNumId w:val="25"/>
  </w:num>
  <w:num w:numId="28">
    <w:abstractNumId w:val="15"/>
  </w:num>
  <w:num w:numId="29">
    <w:abstractNumId w:val="16"/>
  </w:num>
  <w:num w:numId="30">
    <w:abstractNumId w:val="21"/>
  </w:num>
  <w:num w:numId="31">
    <w:abstractNumId w:val="34"/>
  </w:num>
  <w:num w:numId="32">
    <w:abstractNumId w:val="15"/>
  </w:num>
  <w:num w:numId="33">
    <w:abstractNumId w:val="15"/>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num>
  <w:num w:numId="36">
    <w:abstractNumId w:val="19"/>
  </w:num>
  <w:num w:numId="37">
    <w:abstractNumId w:val="32"/>
  </w:num>
  <w:num w:numId="38">
    <w:abstractNumId w:val="11"/>
  </w:num>
  <w:num w:numId="39">
    <w:abstractNumId w:val="15"/>
  </w:num>
  <w:num w:numId="40">
    <w:abstractNumId w:val="15"/>
  </w:num>
  <w:num w:numId="41">
    <w:abstractNumId w:val="15"/>
  </w:num>
  <w:num w:numId="42">
    <w:abstractNumId w:val="1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proofState w:spelling="clean" w:grammar="clean"/>
  <w:defaultTabStop w:val="720"/>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85TrailerAuthor" w:val="0"/>
    <w:docVar w:name="85TrailerCAMNUMBER" w:val="0"/>
    <w:docVar w:name="85TrailerDate" w:val="0"/>
    <w:docVar w:name="85TrailerDateCreated" w:val="0"/>
    <w:docVar w:name="85TrailerDateField" w:val="0"/>
    <w:docVar w:name="85TrailerDateLastEdited" w:val="0"/>
    <w:docVar w:name="85TrailerDocName" w:val="0"/>
    <w:docVar w:name="85TrailerDraft" w:val="0"/>
    <w:docVar w:name="85TrailerTime" w:val="0"/>
    <w:docVar w:name="85TrailerType" w:val="100"/>
    <w:docVar w:name="AddLineBreakFollowingCenteredHeading 1" w:val="True"/>
    <w:docVar w:name="AddLineBreakFollowingCenteredHeadings" w:val="True"/>
    <w:docVar w:name="CenterLevel1TOC" w:val="True"/>
    <w:docVar w:name="CMRemoved" w:val="True"/>
    <w:docVar w:name="DateRemoved" w:val="True"/>
    <w:docVar w:name="DefaultNumberOfLevelsInTOCForThisScheme" w:val="3"/>
    <w:docVar w:name="DocIDAllPagesExceptFirst" w:val="False"/>
    <w:docVar w:name="DocIDAuthor" w:val="False"/>
    <w:docVar w:name="DocIDClientMatter" w:val="False"/>
    <w:docVar w:name="DocIDDate" w:val="False"/>
    <w:docVar w:name="DocIDDateText" w:val="False"/>
    <w:docVar w:name="DocIDDraft" w:val="False"/>
    <w:docVar w:name="DocIDEOD" w:val="False"/>
    <w:docVar w:name="DocIDFileName" w:val="False"/>
    <w:docVar w:name="DocIDFooter" w:val="True"/>
    <w:docVar w:name="DocIDLibrary" w:val="True"/>
    <w:docVar w:name="DocIDLongDate" w:val="False"/>
    <w:docVar w:name="DocIDPrefix" w:val="False"/>
    <w:docVar w:name="DocIDPrintedDate" w:val="False"/>
    <w:docVar w:name="DocIDRemoved" w:val="False"/>
    <w:docVar w:name="DocIDRightAlign" w:val="False"/>
    <w:docVar w:name="DocIDSeparateFinalPage" w:val="False"/>
    <w:docVar w:name="DocIDTime" w:val="False"/>
    <w:docVar w:name="DocIDType" w:val="AllPages"/>
    <w:docVar w:name="DocIDTypist" w:val="False"/>
    <w:docVar w:name="DocIDVersion" w:val="True"/>
    <w:docVar w:name="DraftRemoved" w:val="True"/>
    <w:docVar w:name="ExcludeDirectFormattingInTOC" w:val="False"/>
    <w:docVar w:name="HeadingStyles" w:val="||Heading|3|3|0|1|0|41||1|0|36||1|0|32||1|0|32||1|0|32||1|0|32||1|0|32||1|0|32||1|0|32||"/>
    <w:docVar w:name="HyperlinkTOC" w:val="False"/>
    <w:docVar w:name="IncludeTOCAndPageHeadings" w:val="True"/>
    <w:docVar w:name="LastSchemeChoice" w:val="Scheme 14"/>
    <w:docVar w:name="LastSchemeUniqueID" w:val="145"/>
    <w:docVar w:name="LegacyDocIDRemoved" w:val="True"/>
    <w:docVar w:name="MPDocID" w:val="NYI-524639105v4"/>
    <w:docVar w:name="MPDocIDTemplate" w:val="%l-|%n|v%v"/>
    <w:docVar w:name="MPDocIDTemplateDefault" w:val="%l-|%n|v%v"/>
    <w:docVar w:name="NewDocStampType" w:val="1"/>
    <w:docVar w:name="NoNumberLevel1TOC" w:val="True"/>
    <w:docVar w:name="Option0True" w:val="False"/>
    <w:docVar w:name="Option1True" w:val="False"/>
    <w:docVar w:name="StyleSeparatorCheck" w:val="True"/>
    <w:docVar w:name="TimeRemoved" w:val="True"/>
    <w:docVar w:name="TOCFormatConst" w:val="0"/>
    <w:docVar w:name="TOCFormatPreference" w:val="Leave TOC styles 'as is' in current document (default)"/>
    <w:docVar w:name="TOCHeadingAllCaps" w:val="True"/>
    <w:docVar w:name="TOCHeadingUnderlined" w:val="False"/>
    <w:docVar w:name="TOCIncludeNonHeadings" w:val="False"/>
    <w:docVar w:name="TOCIncludeSectionBreaks" w:val="False"/>
    <w:docVar w:name="TOCIncludeTCFields" w:val="False"/>
    <w:docVar w:name="TOCPageUnderlined" w:val="False"/>
    <w:docVar w:name="TOCRun" w:val="True"/>
    <w:docVar w:name="TOCSpecialLevels" w:val="False"/>
    <w:docVar w:name="UnderlineTOCLevel1" w:val="False"/>
    <w:docVar w:name="UpperLevelTOC" w:val="2"/>
    <w:docVar w:name="zzmpFixedCurScheme" w:val="ingStyles"/>
    <w:docVar w:name="zzmpFixedCurScheme_9.0" w:val="1HeadingStyles"/>
    <w:docVar w:name="zzmpnSession" w:val="0.390011"/>
  </w:docVars>
  <w:rsids>
    <w:rsidRoot w:val="00652031"/>
    <w:rsid w:val="000079E0"/>
    <w:rsid w:val="00011EA8"/>
    <w:rsid w:val="00012646"/>
    <w:rsid w:val="00016B5F"/>
    <w:rsid w:val="0002443F"/>
    <w:rsid w:val="0003251B"/>
    <w:rsid w:val="000455BC"/>
    <w:rsid w:val="000457D0"/>
    <w:rsid w:val="00051B0A"/>
    <w:rsid w:val="00063F67"/>
    <w:rsid w:val="00084D8B"/>
    <w:rsid w:val="00084DE6"/>
    <w:rsid w:val="000A189A"/>
    <w:rsid w:val="000A34D2"/>
    <w:rsid w:val="000A6800"/>
    <w:rsid w:val="000B4DCC"/>
    <w:rsid w:val="000B7222"/>
    <w:rsid w:val="000C0F8E"/>
    <w:rsid w:val="000C1728"/>
    <w:rsid w:val="000D053F"/>
    <w:rsid w:val="000D1880"/>
    <w:rsid w:val="000D2959"/>
    <w:rsid w:val="000D3E92"/>
    <w:rsid w:val="000E1621"/>
    <w:rsid w:val="000E67D8"/>
    <w:rsid w:val="000E6A48"/>
    <w:rsid w:val="000F2CF0"/>
    <w:rsid w:val="000F7623"/>
    <w:rsid w:val="00122CD6"/>
    <w:rsid w:val="00125559"/>
    <w:rsid w:val="0012713E"/>
    <w:rsid w:val="001345CA"/>
    <w:rsid w:val="00141876"/>
    <w:rsid w:val="00143938"/>
    <w:rsid w:val="00144F93"/>
    <w:rsid w:val="001450A8"/>
    <w:rsid w:val="00146ACB"/>
    <w:rsid w:val="001477C1"/>
    <w:rsid w:val="001538BF"/>
    <w:rsid w:val="001774F5"/>
    <w:rsid w:val="00180C79"/>
    <w:rsid w:val="00192DE7"/>
    <w:rsid w:val="001A036F"/>
    <w:rsid w:val="001E2886"/>
    <w:rsid w:val="001F020A"/>
    <w:rsid w:val="002114D9"/>
    <w:rsid w:val="002125AA"/>
    <w:rsid w:val="002131BB"/>
    <w:rsid w:val="002230A1"/>
    <w:rsid w:val="00224A20"/>
    <w:rsid w:val="00237C05"/>
    <w:rsid w:val="002500FA"/>
    <w:rsid w:val="002533A4"/>
    <w:rsid w:val="00260296"/>
    <w:rsid w:val="002606C3"/>
    <w:rsid w:val="00262144"/>
    <w:rsid w:val="00265453"/>
    <w:rsid w:val="0027364D"/>
    <w:rsid w:val="0028212C"/>
    <w:rsid w:val="0028303D"/>
    <w:rsid w:val="00283D36"/>
    <w:rsid w:val="00287CC1"/>
    <w:rsid w:val="00291319"/>
    <w:rsid w:val="00292B72"/>
    <w:rsid w:val="002B2CA1"/>
    <w:rsid w:val="002B46E0"/>
    <w:rsid w:val="002B7D7F"/>
    <w:rsid w:val="002C2462"/>
    <w:rsid w:val="002C3F7A"/>
    <w:rsid w:val="002D2EBF"/>
    <w:rsid w:val="002E3569"/>
    <w:rsid w:val="002F1586"/>
    <w:rsid w:val="002F720C"/>
    <w:rsid w:val="002F7AE5"/>
    <w:rsid w:val="003015E4"/>
    <w:rsid w:val="00305382"/>
    <w:rsid w:val="00307FCD"/>
    <w:rsid w:val="00313FCA"/>
    <w:rsid w:val="00330FFC"/>
    <w:rsid w:val="00331EF3"/>
    <w:rsid w:val="00335D8B"/>
    <w:rsid w:val="003361F9"/>
    <w:rsid w:val="00337C07"/>
    <w:rsid w:val="00344F6D"/>
    <w:rsid w:val="003527C9"/>
    <w:rsid w:val="00355CD2"/>
    <w:rsid w:val="00355ECB"/>
    <w:rsid w:val="00366DE2"/>
    <w:rsid w:val="00382BE0"/>
    <w:rsid w:val="00385A0D"/>
    <w:rsid w:val="003915CE"/>
    <w:rsid w:val="003B008C"/>
    <w:rsid w:val="003D38B9"/>
    <w:rsid w:val="0041619D"/>
    <w:rsid w:val="00425DE8"/>
    <w:rsid w:val="004303DB"/>
    <w:rsid w:val="00430F48"/>
    <w:rsid w:val="004315A4"/>
    <w:rsid w:val="004345F8"/>
    <w:rsid w:val="00441E78"/>
    <w:rsid w:val="0044381B"/>
    <w:rsid w:val="00443FA1"/>
    <w:rsid w:val="0044402D"/>
    <w:rsid w:val="004478CD"/>
    <w:rsid w:val="00451C92"/>
    <w:rsid w:val="004659FC"/>
    <w:rsid w:val="00477616"/>
    <w:rsid w:val="0048333E"/>
    <w:rsid w:val="00483700"/>
    <w:rsid w:val="00495F9D"/>
    <w:rsid w:val="00496DCA"/>
    <w:rsid w:val="004A720C"/>
    <w:rsid w:val="004C053C"/>
    <w:rsid w:val="004D6E13"/>
    <w:rsid w:val="004E7666"/>
    <w:rsid w:val="004E79F7"/>
    <w:rsid w:val="004F479B"/>
    <w:rsid w:val="005156D6"/>
    <w:rsid w:val="005331C1"/>
    <w:rsid w:val="00535BA6"/>
    <w:rsid w:val="00545D2F"/>
    <w:rsid w:val="00546E58"/>
    <w:rsid w:val="005471DF"/>
    <w:rsid w:val="005577A1"/>
    <w:rsid w:val="0056361B"/>
    <w:rsid w:val="00571A96"/>
    <w:rsid w:val="005927C7"/>
    <w:rsid w:val="00594CBD"/>
    <w:rsid w:val="00595161"/>
    <w:rsid w:val="00596F22"/>
    <w:rsid w:val="0059744A"/>
    <w:rsid w:val="005A3174"/>
    <w:rsid w:val="005B13A3"/>
    <w:rsid w:val="005B52F2"/>
    <w:rsid w:val="005C54C9"/>
    <w:rsid w:val="005D42B1"/>
    <w:rsid w:val="005D5DA3"/>
    <w:rsid w:val="005D6A77"/>
    <w:rsid w:val="005E098D"/>
    <w:rsid w:val="005E4BAC"/>
    <w:rsid w:val="005F3152"/>
    <w:rsid w:val="005F5CA8"/>
    <w:rsid w:val="006019BD"/>
    <w:rsid w:val="0060311F"/>
    <w:rsid w:val="00620162"/>
    <w:rsid w:val="0062048A"/>
    <w:rsid w:val="006238F6"/>
    <w:rsid w:val="00624516"/>
    <w:rsid w:val="00624629"/>
    <w:rsid w:val="00627299"/>
    <w:rsid w:val="00631FA3"/>
    <w:rsid w:val="00641A13"/>
    <w:rsid w:val="006443E0"/>
    <w:rsid w:val="00652031"/>
    <w:rsid w:val="00666AFD"/>
    <w:rsid w:val="00666D6A"/>
    <w:rsid w:val="00677A1D"/>
    <w:rsid w:val="006807E4"/>
    <w:rsid w:val="0068206D"/>
    <w:rsid w:val="006865CA"/>
    <w:rsid w:val="00693804"/>
    <w:rsid w:val="00697D94"/>
    <w:rsid w:val="006A011D"/>
    <w:rsid w:val="006A758C"/>
    <w:rsid w:val="006B2316"/>
    <w:rsid w:val="006B6AA5"/>
    <w:rsid w:val="006C31CE"/>
    <w:rsid w:val="006C6A35"/>
    <w:rsid w:val="006D3DE8"/>
    <w:rsid w:val="006D7BD1"/>
    <w:rsid w:val="006E51FF"/>
    <w:rsid w:val="006E5DF0"/>
    <w:rsid w:val="006E7A08"/>
    <w:rsid w:val="006F744D"/>
    <w:rsid w:val="0071210C"/>
    <w:rsid w:val="00732FDD"/>
    <w:rsid w:val="0074039E"/>
    <w:rsid w:val="00752A26"/>
    <w:rsid w:val="007565B4"/>
    <w:rsid w:val="0076247A"/>
    <w:rsid w:val="007773DF"/>
    <w:rsid w:val="0078041B"/>
    <w:rsid w:val="00782F8A"/>
    <w:rsid w:val="00783CC4"/>
    <w:rsid w:val="00785235"/>
    <w:rsid w:val="007863D4"/>
    <w:rsid w:val="00786426"/>
    <w:rsid w:val="00791814"/>
    <w:rsid w:val="007951D3"/>
    <w:rsid w:val="007A5033"/>
    <w:rsid w:val="007B0302"/>
    <w:rsid w:val="007B1C2A"/>
    <w:rsid w:val="007E0E78"/>
    <w:rsid w:val="007E1844"/>
    <w:rsid w:val="007E5B05"/>
    <w:rsid w:val="00822722"/>
    <w:rsid w:val="00822AF0"/>
    <w:rsid w:val="00827325"/>
    <w:rsid w:val="008416B4"/>
    <w:rsid w:val="00842B18"/>
    <w:rsid w:val="00843445"/>
    <w:rsid w:val="00850F65"/>
    <w:rsid w:val="00852E57"/>
    <w:rsid w:val="00853857"/>
    <w:rsid w:val="008552BB"/>
    <w:rsid w:val="00855CD0"/>
    <w:rsid w:val="00881469"/>
    <w:rsid w:val="0088345A"/>
    <w:rsid w:val="008966EB"/>
    <w:rsid w:val="008A19E9"/>
    <w:rsid w:val="008A28E8"/>
    <w:rsid w:val="008A4F78"/>
    <w:rsid w:val="008A6876"/>
    <w:rsid w:val="008B0928"/>
    <w:rsid w:val="008B1750"/>
    <w:rsid w:val="008B1B74"/>
    <w:rsid w:val="008B4012"/>
    <w:rsid w:val="008C210F"/>
    <w:rsid w:val="008C307B"/>
    <w:rsid w:val="008C5C46"/>
    <w:rsid w:val="008D5D7C"/>
    <w:rsid w:val="008E71B5"/>
    <w:rsid w:val="008F54EF"/>
    <w:rsid w:val="008F7B81"/>
    <w:rsid w:val="008F7F93"/>
    <w:rsid w:val="00902CDE"/>
    <w:rsid w:val="009045C2"/>
    <w:rsid w:val="00906595"/>
    <w:rsid w:val="0091344E"/>
    <w:rsid w:val="00921314"/>
    <w:rsid w:val="009245F2"/>
    <w:rsid w:val="00934C01"/>
    <w:rsid w:val="009378E9"/>
    <w:rsid w:val="00945AC7"/>
    <w:rsid w:val="00955F24"/>
    <w:rsid w:val="00966839"/>
    <w:rsid w:val="009746AF"/>
    <w:rsid w:val="009757D8"/>
    <w:rsid w:val="00983D41"/>
    <w:rsid w:val="009873DB"/>
    <w:rsid w:val="0099362B"/>
    <w:rsid w:val="009A0678"/>
    <w:rsid w:val="009A17AF"/>
    <w:rsid w:val="009A442A"/>
    <w:rsid w:val="009C2D1F"/>
    <w:rsid w:val="009D2B91"/>
    <w:rsid w:val="009D62B2"/>
    <w:rsid w:val="009D7A61"/>
    <w:rsid w:val="009F1D18"/>
    <w:rsid w:val="009F21B4"/>
    <w:rsid w:val="009F410A"/>
    <w:rsid w:val="009F4737"/>
    <w:rsid w:val="009F5FFD"/>
    <w:rsid w:val="00A02106"/>
    <w:rsid w:val="00A22E93"/>
    <w:rsid w:val="00A263D7"/>
    <w:rsid w:val="00A26C9C"/>
    <w:rsid w:val="00A3010D"/>
    <w:rsid w:val="00A308EB"/>
    <w:rsid w:val="00A4228A"/>
    <w:rsid w:val="00A473C5"/>
    <w:rsid w:val="00A521B3"/>
    <w:rsid w:val="00A7720F"/>
    <w:rsid w:val="00A9090A"/>
    <w:rsid w:val="00A94013"/>
    <w:rsid w:val="00AA3362"/>
    <w:rsid w:val="00AB7B6B"/>
    <w:rsid w:val="00AC6887"/>
    <w:rsid w:val="00AF129F"/>
    <w:rsid w:val="00AF2217"/>
    <w:rsid w:val="00AF5A29"/>
    <w:rsid w:val="00AF6536"/>
    <w:rsid w:val="00B45882"/>
    <w:rsid w:val="00B555B2"/>
    <w:rsid w:val="00B60283"/>
    <w:rsid w:val="00B61E37"/>
    <w:rsid w:val="00B6234E"/>
    <w:rsid w:val="00B80EBB"/>
    <w:rsid w:val="00B81A11"/>
    <w:rsid w:val="00B86AA7"/>
    <w:rsid w:val="00B87A8E"/>
    <w:rsid w:val="00BA0A4A"/>
    <w:rsid w:val="00BC7F12"/>
    <w:rsid w:val="00BD2A0B"/>
    <w:rsid w:val="00BF3D9B"/>
    <w:rsid w:val="00BF6AEA"/>
    <w:rsid w:val="00BF7C34"/>
    <w:rsid w:val="00C04DDC"/>
    <w:rsid w:val="00C24F26"/>
    <w:rsid w:val="00C31080"/>
    <w:rsid w:val="00C33275"/>
    <w:rsid w:val="00C333B6"/>
    <w:rsid w:val="00C4262D"/>
    <w:rsid w:val="00C51E8D"/>
    <w:rsid w:val="00C54F02"/>
    <w:rsid w:val="00C67153"/>
    <w:rsid w:val="00C72C8A"/>
    <w:rsid w:val="00C74560"/>
    <w:rsid w:val="00C7520A"/>
    <w:rsid w:val="00C8152E"/>
    <w:rsid w:val="00C828DD"/>
    <w:rsid w:val="00C928BF"/>
    <w:rsid w:val="00CA2DF7"/>
    <w:rsid w:val="00CC7618"/>
    <w:rsid w:val="00CD4084"/>
    <w:rsid w:val="00CF6E98"/>
    <w:rsid w:val="00D21501"/>
    <w:rsid w:val="00D21BAB"/>
    <w:rsid w:val="00D233E0"/>
    <w:rsid w:val="00D257DC"/>
    <w:rsid w:val="00D438F7"/>
    <w:rsid w:val="00D43DE7"/>
    <w:rsid w:val="00D451E5"/>
    <w:rsid w:val="00D50A04"/>
    <w:rsid w:val="00D52A2A"/>
    <w:rsid w:val="00D61271"/>
    <w:rsid w:val="00D62D8A"/>
    <w:rsid w:val="00D63724"/>
    <w:rsid w:val="00D637C4"/>
    <w:rsid w:val="00D64D30"/>
    <w:rsid w:val="00D72097"/>
    <w:rsid w:val="00D75704"/>
    <w:rsid w:val="00D77152"/>
    <w:rsid w:val="00D77E38"/>
    <w:rsid w:val="00D851A7"/>
    <w:rsid w:val="00DB2F68"/>
    <w:rsid w:val="00DB5322"/>
    <w:rsid w:val="00DC3C60"/>
    <w:rsid w:val="00DC6E63"/>
    <w:rsid w:val="00DD179A"/>
    <w:rsid w:val="00E06D30"/>
    <w:rsid w:val="00E072EA"/>
    <w:rsid w:val="00E103F3"/>
    <w:rsid w:val="00E10739"/>
    <w:rsid w:val="00E10ED1"/>
    <w:rsid w:val="00E12FC5"/>
    <w:rsid w:val="00E15C08"/>
    <w:rsid w:val="00E2142B"/>
    <w:rsid w:val="00E33027"/>
    <w:rsid w:val="00E418D4"/>
    <w:rsid w:val="00E424C3"/>
    <w:rsid w:val="00E4480C"/>
    <w:rsid w:val="00E45F50"/>
    <w:rsid w:val="00E4653F"/>
    <w:rsid w:val="00E503D5"/>
    <w:rsid w:val="00E53081"/>
    <w:rsid w:val="00E72361"/>
    <w:rsid w:val="00E91C11"/>
    <w:rsid w:val="00E96174"/>
    <w:rsid w:val="00EA6D19"/>
    <w:rsid w:val="00ED6DB7"/>
    <w:rsid w:val="00EE2FBB"/>
    <w:rsid w:val="00EE4ADF"/>
    <w:rsid w:val="00EE4D39"/>
    <w:rsid w:val="00EF5E6B"/>
    <w:rsid w:val="00F01E4C"/>
    <w:rsid w:val="00F01FB8"/>
    <w:rsid w:val="00F0247C"/>
    <w:rsid w:val="00F05C64"/>
    <w:rsid w:val="00F07D3A"/>
    <w:rsid w:val="00F1316C"/>
    <w:rsid w:val="00F20B78"/>
    <w:rsid w:val="00F3634B"/>
    <w:rsid w:val="00F46545"/>
    <w:rsid w:val="00F50246"/>
    <w:rsid w:val="00F57F2D"/>
    <w:rsid w:val="00F73212"/>
    <w:rsid w:val="00F73B92"/>
    <w:rsid w:val="00F82481"/>
    <w:rsid w:val="00F83752"/>
    <w:rsid w:val="00F932A0"/>
    <w:rsid w:val="00F93655"/>
    <w:rsid w:val="00FA0451"/>
    <w:rsid w:val="00FA5F5C"/>
    <w:rsid w:val="00FA69A7"/>
    <w:rsid w:val="00FC0026"/>
    <w:rsid w:val="00FD69DF"/>
    <w:rsid w:val="00FD6B7F"/>
    <w:rsid w:val="00FD75F9"/>
    <w:rsid w:val="00FF348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oNotEmbedSmartTags/>
  <w:decimalSymbol w:val="."/>
  <w:listSeparator w:val=","/>
  <w14:docId w14:val="19723BAB"/>
  <w15:docId w15:val="{2C47E905-713B-4B2C-92A2-607918F0F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pPr>
        <w:ind w:left="360" w:hanging="36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qFormat="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iPriority="1" w:unhideWhenUsed="1" w:qFormat="1"/>
    <w:lsdException w:name="List Bullet 4" w:semiHidden="1" w:uiPriority="1" w:unhideWhenUsed="1" w:qFormat="1"/>
    <w:lsdException w:name="List Bullet 5" w:semiHidden="1" w:uiPriority="1" w:unhideWhenUsed="1" w:qFormat="1"/>
    <w:lsdException w:name="List Number 2" w:semiHidden="1" w:uiPriority="19" w:unhideWhenUsed="1"/>
    <w:lsdException w:name="List Number 3" w:semiHidden="1" w:uiPriority="19" w:unhideWhenUsed="1"/>
    <w:lsdException w:name="List Number 4" w:semiHidden="1" w:uiPriority="19" w:unhideWhenUsed="1"/>
    <w:lsdException w:name="List Number 5" w:semiHidden="1" w:uiPriority="19" w:unhideWhenUsed="1"/>
    <w:lsdException w:name="Title" w:uiPriority="10" w:qFormat="1"/>
    <w:lsdException w:name="Closing" w:semiHidden="1" w:uiPriority="0" w:unhideWhenUsed="1" w:qFormat="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iPriority="2" w:unhideWhenUsed="1" w:qFormat="1"/>
    <w:lsdException w:name="List Continue 2" w:semiHidden="1" w:uiPriority="2" w:unhideWhenUsed="1" w:qFormat="1"/>
    <w:lsdException w:name="List Continue 3" w:semiHidden="1" w:uiPriority="2" w:unhideWhenUsed="1" w:qFormat="1"/>
    <w:lsdException w:name="List Continue 4" w:semiHidden="1" w:uiPriority="2" w:unhideWhenUsed="1" w:qFormat="1"/>
    <w:lsdException w:name="List Continue 5" w:semiHidden="1" w:uiPriority="2" w:unhideWhenUsed="1" w:qFormat="1"/>
    <w:lsdException w:name="Message Header" w:semiHidden="1" w:unhideWhenUsed="1"/>
    <w:lsdException w:name="Subtitle" w:uiPriority="11" w:qFormat="1"/>
    <w:lsdException w:name="Salutation" w:semiHidden="1" w:uiPriority="9" w:unhideWhenUsed="1" w:qFormat="1"/>
    <w:lsdException w:name="Date" w:semiHidden="1" w:uiPriority="0"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F26"/>
    <w:pPr>
      <w:ind w:left="0" w:firstLine="0"/>
    </w:pPr>
    <w:rPr>
      <w:sz w:val="22"/>
    </w:rPr>
  </w:style>
  <w:style w:type="paragraph" w:styleId="Heading1">
    <w:name w:val="heading 1"/>
    <w:basedOn w:val="Normal"/>
    <w:next w:val="BodyText"/>
    <w:link w:val="Heading1Char"/>
    <w:qFormat/>
    <w:pPr>
      <w:keepNext/>
      <w:numPr>
        <w:numId w:val="28"/>
      </w:numPr>
      <w:spacing w:after="240"/>
      <w:jc w:val="center"/>
      <w:outlineLvl w:val="0"/>
    </w:pPr>
    <w:rPr>
      <w:rFonts w:eastAsiaTheme="majorEastAsia" w:cs="Times New Roman"/>
      <w:b/>
      <w:bCs/>
      <w:caps/>
      <w:szCs w:val="28"/>
    </w:rPr>
  </w:style>
  <w:style w:type="paragraph" w:styleId="Heading2">
    <w:name w:val="heading 2"/>
    <w:basedOn w:val="Normal"/>
    <w:next w:val="BodyText"/>
    <w:link w:val="Heading2Char"/>
    <w:qFormat/>
    <w:pPr>
      <w:numPr>
        <w:ilvl w:val="1"/>
        <w:numId w:val="28"/>
      </w:numPr>
      <w:tabs>
        <w:tab w:val="clear" w:pos="1080"/>
        <w:tab w:val="num" w:pos="1800"/>
      </w:tabs>
      <w:spacing w:after="240"/>
      <w:ind w:left="0"/>
      <w:jc w:val="both"/>
      <w:outlineLvl w:val="1"/>
    </w:pPr>
    <w:rPr>
      <w:rFonts w:eastAsiaTheme="majorEastAsia" w:cs="Times New Roman"/>
      <w:bCs/>
      <w:szCs w:val="26"/>
      <w:u w:val="single"/>
    </w:rPr>
  </w:style>
  <w:style w:type="paragraph" w:styleId="Heading3">
    <w:name w:val="heading 3"/>
    <w:basedOn w:val="Normal"/>
    <w:next w:val="BodyText"/>
    <w:link w:val="Heading3Char"/>
    <w:qFormat/>
    <w:rsid w:val="008B4012"/>
    <w:pPr>
      <w:numPr>
        <w:ilvl w:val="2"/>
        <w:numId w:val="28"/>
      </w:numPr>
      <w:spacing w:after="240"/>
      <w:jc w:val="both"/>
      <w:outlineLvl w:val="2"/>
    </w:pPr>
    <w:rPr>
      <w:rFonts w:ascii="Calibri" w:eastAsiaTheme="majorEastAsia" w:hAnsi="Calibri" w:cs="Times New Roman"/>
      <w:bCs/>
      <w:sz w:val="20"/>
    </w:rPr>
  </w:style>
  <w:style w:type="paragraph" w:styleId="Heading4">
    <w:name w:val="heading 4"/>
    <w:basedOn w:val="Normal"/>
    <w:next w:val="BodyText"/>
    <w:link w:val="Heading4Char"/>
    <w:qFormat/>
    <w:pPr>
      <w:numPr>
        <w:ilvl w:val="3"/>
        <w:numId w:val="28"/>
      </w:numPr>
      <w:spacing w:after="240"/>
      <w:jc w:val="both"/>
      <w:outlineLvl w:val="3"/>
    </w:pPr>
    <w:rPr>
      <w:rFonts w:eastAsiaTheme="majorEastAsia" w:cs="Times New Roman"/>
      <w:bCs/>
      <w:iCs/>
    </w:rPr>
  </w:style>
  <w:style w:type="paragraph" w:styleId="Heading5">
    <w:name w:val="heading 5"/>
    <w:basedOn w:val="Normal"/>
    <w:next w:val="BodyText"/>
    <w:link w:val="Heading5Char"/>
    <w:qFormat/>
    <w:pPr>
      <w:numPr>
        <w:ilvl w:val="4"/>
        <w:numId w:val="28"/>
      </w:numPr>
      <w:spacing w:after="240"/>
      <w:jc w:val="both"/>
      <w:outlineLvl w:val="4"/>
    </w:pPr>
    <w:rPr>
      <w:rFonts w:eastAsiaTheme="majorEastAsia" w:cs="Times New Roman"/>
    </w:rPr>
  </w:style>
  <w:style w:type="paragraph" w:styleId="Heading6">
    <w:name w:val="heading 6"/>
    <w:basedOn w:val="Normal"/>
    <w:next w:val="BodyText"/>
    <w:link w:val="Heading6Char"/>
    <w:qFormat/>
    <w:pPr>
      <w:numPr>
        <w:ilvl w:val="5"/>
        <w:numId w:val="28"/>
      </w:numPr>
      <w:spacing w:after="240"/>
      <w:jc w:val="both"/>
      <w:outlineLvl w:val="5"/>
    </w:pPr>
    <w:rPr>
      <w:rFonts w:eastAsiaTheme="majorEastAsia" w:cs="Times New Roman"/>
      <w:iCs/>
    </w:rPr>
  </w:style>
  <w:style w:type="paragraph" w:styleId="Heading7">
    <w:name w:val="heading 7"/>
    <w:aliases w:val="h7"/>
    <w:basedOn w:val="Normal"/>
    <w:next w:val="BodyText"/>
    <w:link w:val="Heading7Char"/>
    <w:qFormat/>
    <w:pPr>
      <w:numPr>
        <w:ilvl w:val="6"/>
        <w:numId w:val="28"/>
      </w:numPr>
      <w:spacing w:after="240"/>
      <w:jc w:val="both"/>
      <w:outlineLvl w:val="6"/>
    </w:pPr>
    <w:rPr>
      <w:rFonts w:eastAsiaTheme="majorEastAsia" w:cs="Times New Roman"/>
      <w:iCs/>
    </w:rPr>
  </w:style>
  <w:style w:type="paragraph" w:styleId="Heading8">
    <w:name w:val="heading 8"/>
    <w:aliases w:val="h8"/>
    <w:basedOn w:val="Normal"/>
    <w:next w:val="BodyText"/>
    <w:link w:val="Heading8Char"/>
    <w:qFormat/>
    <w:pPr>
      <w:numPr>
        <w:ilvl w:val="7"/>
        <w:numId w:val="28"/>
      </w:numPr>
      <w:spacing w:after="240"/>
      <w:jc w:val="both"/>
      <w:outlineLvl w:val="7"/>
    </w:pPr>
    <w:rPr>
      <w:rFonts w:eastAsiaTheme="majorEastAsia" w:cs="Times New Roman"/>
      <w:szCs w:val="20"/>
    </w:rPr>
  </w:style>
  <w:style w:type="paragraph" w:styleId="Heading9">
    <w:name w:val="heading 9"/>
    <w:aliases w:val="h9"/>
    <w:basedOn w:val="Normal"/>
    <w:next w:val="BodyText"/>
    <w:link w:val="Heading9Char"/>
    <w:qFormat/>
    <w:pPr>
      <w:numPr>
        <w:ilvl w:val="8"/>
        <w:numId w:val="28"/>
      </w:numPr>
      <w:spacing w:after="240"/>
      <w:jc w:val="both"/>
      <w:outlineLvl w:val="8"/>
    </w:pPr>
    <w:rPr>
      <w:rFonts w:eastAsiaTheme="majorEastAsia" w:cs="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ID">
    <w:name w:val="DocID"/>
    <w:basedOn w:val="DefaultParagraphFont"/>
    <w:unhideWhenUsed/>
    <w:rPr>
      <w:sz w:val="1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Bibliography">
    <w:name w:val="Bibliography"/>
    <w:basedOn w:val="Normal"/>
    <w:next w:val="Normal"/>
    <w:uiPriority w:val="37"/>
    <w:semiHidden/>
    <w:unhideWhenUsed/>
  </w:style>
  <w:style w:type="paragraph" w:styleId="BlockText">
    <w:name w:val="Block Text"/>
    <w:basedOn w:val="Normal"/>
    <w:qFormat/>
    <w:pPr>
      <w:spacing w:line="480" w:lineRule="auto"/>
    </w:pPr>
    <w:rPr>
      <w:rFonts w:eastAsiaTheme="minorEastAsia"/>
      <w:iCs/>
    </w:rPr>
  </w:style>
  <w:style w:type="paragraph" w:styleId="BodyText">
    <w:name w:val="Body Text"/>
    <w:basedOn w:val="Normal"/>
    <w:link w:val="BodyTextChar"/>
    <w:qFormat/>
    <w:pPr>
      <w:spacing w:line="480" w:lineRule="auto"/>
      <w:ind w:firstLine="1440"/>
    </w:pPr>
  </w:style>
  <w:style w:type="character" w:customStyle="1" w:styleId="BodyTextChar">
    <w:name w:val="Body Text Char"/>
    <w:basedOn w:val="DefaultParagraphFont"/>
    <w:link w:val="BodyText"/>
  </w:style>
  <w:style w:type="paragraph" w:styleId="BodyText2">
    <w:name w:val="Body Text 2"/>
    <w:basedOn w:val="Normal"/>
    <w:link w:val="BodyText2Char"/>
    <w:qFormat/>
    <w:pPr>
      <w:spacing w:line="480" w:lineRule="auto"/>
      <w:ind w:firstLine="720"/>
    </w:pPr>
  </w:style>
  <w:style w:type="character" w:customStyle="1" w:styleId="BodyText2Char">
    <w:name w:val="Body Text 2 Char"/>
    <w:basedOn w:val="DefaultParagraphFont"/>
    <w:link w:val="BodyText2"/>
  </w:style>
  <w:style w:type="paragraph" w:styleId="BodyText3">
    <w:name w:val="Body Text 3"/>
    <w:basedOn w:val="Normal"/>
    <w:link w:val="BodyText3Char"/>
    <w:qFormat/>
    <w:pPr>
      <w:spacing w:line="360" w:lineRule="auto"/>
      <w:ind w:firstLine="1440"/>
    </w:pPr>
    <w:rPr>
      <w:sz w:val="16"/>
      <w:szCs w:val="16"/>
    </w:rPr>
  </w:style>
  <w:style w:type="character" w:customStyle="1" w:styleId="BodyText3Char">
    <w:name w:val="Body Text 3 Char"/>
    <w:basedOn w:val="DefaultParagraphFont"/>
    <w:link w:val="BodyText3"/>
    <w:rPr>
      <w:sz w:val="16"/>
      <w:szCs w:val="16"/>
    </w:rPr>
  </w:style>
  <w:style w:type="paragraph" w:styleId="BodyTextFirstIndent">
    <w:name w:val="Body Text First Indent"/>
    <w:basedOn w:val="BodyText"/>
    <w:link w:val="BodyTextFirstIndentChar"/>
    <w:qFormat/>
    <w:pPr>
      <w:spacing w:after="240" w:line="240" w:lineRule="auto"/>
      <w:ind w:firstLine="720"/>
    </w:pPr>
  </w:style>
  <w:style w:type="character" w:customStyle="1" w:styleId="BodyTextFirstIndentChar">
    <w:name w:val="Body Text First Indent Char"/>
    <w:basedOn w:val="BodyTextChar"/>
    <w:link w:val="BodyTextFirstIndent"/>
  </w:style>
  <w:style w:type="paragraph" w:styleId="BodyTextIndent">
    <w:name w:val="Body Text Indent"/>
    <w:basedOn w:val="Normal"/>
    <w:link w:val="BodyTextIndentChar"/>
    <w:qFormat/>
    <w:pPr>
      <w:spacing w:after="240"/>
      <w:ind w:left="720"/>
    </w:pPr>
  </w:style>
  <w:style w:type="character" w:customStyle="1" w:styleId="BodyTextIndentChar">
    <w:name w:val="Body Text Indent Char"/>
    <w:basedOn w:val="DefaultParagraphFont"/>
    <w:link w:val="BodyTextIndent"/>
  </w:style>
  <w:style w:type="paragraph" w:styleId="BodyTextFirstIndent2">
    <w:name w:val="Body Text First Indent 2"/>
    <w:basedOn w:val="BodyTextIndent"/>
    <w:link w:val="BodyTextFirstIndent2Char"/>
    <w:uiPriority w:val="99"/>
    <w:semiHidden/>
    <w:unhideWhenUsed/>
    <w:pPr>
      <w:ind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qFormat/>
    <w:pPr>
      <w:spacing w:line="480" w:lineRule="auto"/>
      <w:ind w:left="720"/>
    </w:pPr>
  </w:style>
  <w:style w:type="character" w:customStyle="1" w:styleId="BodyTextIndent2Char">
    <w:name w:val="Body Text Indent 2 Char"/>
    <w:basedOn w:val="DefaultParagraphFont"/>
    <w:link w:val="BodyTextIndent2"/>
  </w:style>
  <w:style w:type="paragraph" w:styleId="BodyTextIndent3">
    <w:name w:val="Body Text Indent 3"/>
    <w:basedOn w:val="Normal"/>
    <w:link w:val="BodyTextIndent3Char"/>
    <w:qFormat/>
    <w:pPr>
      <w:spacing w:after="240"/>
      <w:ind w:left="720"/>
    </w:pPr>
    <w:rPr>
      <w:sz w:val="16"/>
      <w:szCs w:val="16"/>
    </w:rPr>
  </w:style>
  <w:style w:type="character" w:customStyle="1" w:styleId="BodyTextIndent3Char">
    <w:name w:val="Body Text Indent 3 Char"/>
    <w:basedOn w:val="DefaultParagraphFont"/>
    <w:link w:val="BodyTextIndent3"/>
    <w:rPr>
      <w:sz w:val="16"/>
      <w:szCs w:val="16"/>
    </w:rPr>
  </w:style>
  <w:style w:type="paragraph" w:styleId="Caption">
    <w:name w:val="caption"/>
    <w:basedOn w:val="Normal"/>
    <w:next w:val="Normal"/>
    <w:uiPriority w:val="35"/>
    <w:semiHidden/>
    <w:unhideWhenUsed/>
    <w:qFormat/>
    <w:rPr>
      <w:b/>
      <w:bCs/>
      <w:color w:val="4F81BD" w:themeColor="accent1"/>
      <w:sz w:val="18"/>
      <w:szCs w:val="18"/>
    </w:rPr>
  </w:style>
  <w:style w:type="paragraph" w:styleId="Closing">
    <w:name w:val="Closing"/>
    <w:basedOn w:val="Normal"/>
    <w:link w:val="ClosingChar"/>
    <w:qFormat/>
    <w:pPr>
      <w:spacing w:after="600"/>
      <w:ind w:left="4320"/>
    </w:pPr>
  </w:style>
  <w:style w:type="character" w:customStyle="1" w:styleId="ClosingChar">
    <w:name w:val="Closing Char"/>
    <w:basedOn w:val="DefaultParagraphFont"/>
    <w:link w:val="Closing"/>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Date">
    <w:name w:val="Date"/>
    <w:basedOn w:val="Normal"/>
    <w:next w:val="Normal"/>
    <w:link w:val="DateChar"/>
    <w:pPr>
      <w:spacing w:after="240"/>
    </w:pPr>
  </w:style>
  <w:style w:type="character" w:customStyle="1" w:styleId="DateChar">
    <w:name w:val="Date Char"/>
    <w:basedOn w:val="DefaultParagraphFont"/>
    <w:link w:val="Date"/>
  </w:style>
  <w:style w:type="paragraph" w:styleId="DocumentMap">
    <w:name w:val="Document Map"/>
    <w:basedOn w:val="Normal"/>
    <w:link w:val="DocumentMapChar"/>
    <w:uiPriority w:val="99"/>
    <w:semiHidden/>
    <w:unhideWhenUsed/>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styleId="E-mailSignature">
    <w:name w:val="E-mail Signature"/>
    <w:basedOn w:val="Normal"/>
    <w:link w:val="E-mailSignatureChar"/>
    <w:uiPriority w:val="99"/>
    <w:semiHidden/>
    <w:unhideWhenUsed/>
  </w:style>
  <w:style w:type="character" w:customStyle="1" w:styleId="E-mailSignatureChar">
    <w:name w:val="E-mail Signature Char"/>
    <w:basedOn w:val="DefaultParagraphFont"/>
    <w:link w:val="E-mailSignature"/>
    <w:uiPriority w:val="99"/>
    <w:semiHidden/>
  </w:style>
  <w:style w:type="paragraph" w:styleId="EndnoteText">
    <w:name w:val="endnote text"/>
    <w:basedOn w:val="Normal"/>
    <w:next w:val="EndnoteTextMore"/>
    <w:link w:val="EndnoteTextChar"/>
    <w:uiPriority w:val="99"/>
    <w:semiHidden/>
    <w:unhideWhenUsed/>
    <w:qFormat/>
    <w:pPr>
      <w:spacing w:after="240"/>
      <w:ind w:left="720" w:hanging="720"/>
    </w:pPr>
    <w:rPr>
      <w:szCs w:val="20"/>
    </w:rPr>
  </w:style>
  <w:style w:type="character" w:customStyle="1" w:styleId="EndnoteTextChar">
    <w:name w:val="Endnote Text Char"/>
    <w:basedOn w:val="DefaultParagraphFont"/>
    <w:link w:val="EndnoteText"/>
    <w:uiPriority w:val="99"/>
    <w:semiHidden/>
    <w:rPr>
      <w:szCs w:val="20"/>
    </w:rPr>
  </w:style>
  <w:style w:type="paragraph" w:styleId="EnvelopeAddress">
    <w:name w:val="envelope address"/>
    <w:basedOn w:val="Normal"/>
    <w:uiPriority w:val="99"/>
    <w:semiHidden/>
    <w:unhideWhenUsed/>
    <w:qFormat/>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uiPriority w:val="99"/>
    <w:semiHidden/>
    <w:unhideWhenUsed/>
    <w:rPr>
      <w:rFonts w:eastAsiaTheme="majorEastAsia" w:cstheme="majorBidi"/>
      <w:sz w:val="20"/>
      <w:szCs w:val="20"/>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style>
  <w:style w:type="paragraph" w:styleId="FootnoteText">
    <w:name w:val="footnote text"/>
    <w:basedOn w:val="Normal"/>
    <w:next w:val="FootnoteTextMore"/>
    <w:link w:val="FootnoteTextChar"/>
    <w:uiPriority w:val="99"/>
    <w:semiHidden/>
    <w:unhideWhenUsed/>
    <w:qFormat/>
    <w:pPr>
      <w:jc w:val="both"/>
    </w:pPr>
    <w:rPr>
      <w:sz w:val="20"/>
      <w:szCs w:val="20"/>
    </w:rPr>
  </w:style>
  <w:style w:type="character" w:customStyle="1" w:styleId="FootnoteTextChar">
    <w:name w:val="Footnote Text Char"/>
    <w:basedOn w:val="DefaultParagraphFont"/>
    <w:link w:val="FootnoteText"/>
    <w:uiPriority w:val="99"/>
    <w:semiHidden/>
    <w:rPr>
      <w:sz w:val="20"/>
      <w:szCs w:val="20"/>
    </w:rPr>
  </w:style>
  <w:style w:type="paragraph" w:styleId="Header">
    <w:name w:val="header"/>
    <w:basedOn w:val="Normal"/>
    <w:link w:val="HeaderChar"/>
    <w:pPr>
      <w:tabs>
        <w:tab w:val="center" w:pos="4680"/>
        <w:tab w:val="right" w:pos="9360"/>
      </w:tabs>
    </w:pPr>
  </w:style>
  <w:style w:type="character" w:customStyle="1" w:styleId="HeaderChar">
    <w:name w:val="Header Char"/>
    <w:basedOn w:val="DefaultParagraphFont"/>
    <w:link w:val="Header"/>
  </w:style>
  <w:style w:type="character" w:customStyle="1" w:styleId="Heading1Char">
    <w:name w:val="Heading 1 Char"/>
    <w:basedOn w:val="DefaultParagraphFont"/>
    <w:link w:val="Heading1"/>
    <w:rPr>
      <w:rFonts w:eastAsiaTheme="majorEastAsia" w:cs="Times New Roman"/>
      <w:b/>
      <w:bCs/>
      <w:caps/>
      <w:sz w:val="22"/>
      <w:szCs w:val="28"/>
    </w:rPr>
  </w:style>
  <w:style w:type="character" w:customStyle="1" w:styleId="Heading2Char">
    <w:name w:val="Heading 2 Char"/>
    <w:basedOn w:val="DefaultParagraphFont"/>
    <w:link w:val="Heading2"/>
    <w:rPr>
      <w:rFonts w:eastAsiaTheme="majorEastAsia" w:cs="Times New Roman"/>
      <w:bCs/>
      <w:sz w:val="22"/>
      <w:szCs w:val="26"/>
      <w:u w:val="single"/>
    </w:rPr>
  </w:style>
  <w:style w:type="character" w:customStyle="1" w:styleId="Heading3Char">
    <w:name w:val="Heading 3 Char"/>
    <w:basedOn w:val="DefaultParagraphFont"/>
    <w:link w:val="Heading3"/>
    <w:rsid w:val="008B4012"/>
    <w:rPr>
      <w:rFonts w:ascii="Calibri" w:eastAsiaTheme="majorEastAsia" w:hAnsi="Calibri" w:cs="Times New Roman"/>
      <w:bCs/>
      <w:sz w:val="20"/>
    </w:rPr>
  </w:style>
  <w:style w:type="character" w:customStyle="1" w:styleId="Heading4Char">
    <w:name w:val="Heading 4 Char"/>
    <w:basedOn w:val="DefaultParagraphFont"/>
    <w:link w:val="Heading4"/>
    <w:rPr>
      <w:rFonts w:eastAsiaTheme="majorEastAsia" w:cs="Times New Roman"/>
      <w:bCs/>
      <w:iCs/>
      <w:sz w:val="22"/>
    </w:rPr>
  </w:style>
  <w:style w:type="character" w:customStyle="1" w:styleId="Heading5Char">
    <w:name w:val="Heading 5 Char"/>
    <w:basedOn w:val="DefaultParagraphFont"/>
    <w:link w:val="Heading5"/>
    <w:rPr>
      <w:rFonts w:eastAsiaTheme="majorEastAsia" w:cs="Times New Roman"/>
      <w:sz w:val="22"/>
    </w:rPr>
  </w:style>
  <w:style w:type="character" w:customStyle="1" w:styleId="Heading6Char">
    <w:name w:val="Heading 6 Char"/>
    <w:basedOn w:val="DefaultParagraphFont"/>
    <w:link w:val="Heading6"/>
    <w:rPr>
      <w:rFonts w:eastAsiaTheme="majorEastAsia" w:cs="Times New Roman"/>
      <w:iCs/>
      <w:sz w:val="22"/>
    </w:rPr>
  </w:style>
  <w:style w:type="character" w:customStyle="1" w:styleId="Heading7Char">
    <w:name w:val="Heading 7 Char"/>
    <w:aliases w:val="h7 Char"/>
    <w:basedOn w:val="DefaultParagraphFont"/>
    <w:link w:val="Heading7"/>
    <w:rPr>
      <w:rFonts w:eastAsiaTheme="majorEastAsia" w:cs="Times New Roman"/>
      <w:iCs/>
      <w:sz w:val="22"/>
    </w:rPr>
  </w:style>
  <w:style w:type="character" w:customStyle="1" w:styleId="Heading8Char">
    <w:name w:val="Heading 8 Char"/>
    <w:aliases w:val="h8 Char"/>
    <w:basedOn w:val="DefaultParagraphFont"/>
    <w:link w:val="Heading8"/>
    <w:rPr>
      <w:rFonts w:eastAsiaTheme="majorEastAsia" w:cs="Times New Roman"/>
      <w:sz w:val="22"/>
      <w:szCs w:val="20"/>
    </w:rPr>
  </w:style>
  <w:style w:type="character" w:customStyle="1" w:styleId="Heading9Char">
    <w:name w:val="Heading 9 Char"/>
    <w:aliases w:val="h9 Char"/>
    <w:basedOn w:val="DefaultParagraphFont"/>
    <w:link w:val="Heading9"/>
    <w:rPr>
      <w:rFonts w:eastAsiaTheme="majorEastAsia" w:cs="Times New Roman"/>
      <w:iCs/>
      <w:sz w:val="22"/>
      <w:szCs w:val="20"/>
    </w:rPr>
  </w:style>
  <w:style w:type="paragraph" w:styleId="HTMLAddress">
    <w:name w:val="HTML Address"/>
    <w:basedOn w:val="Normal"/>
    <w:link w:val="HTMLAddressChar"/>
    <w:uiPriority w:val="99"/>
    <w:semiHidden/>
    <w:unhideWhenUsed/>
    <w:rPr>
      <w:i/>
      <w:iCs/>
    </w:rPr>
  </w:style>
  <w:style w:type="character" w:customStyle="1" w:styleId="HTMLAddressChar">
    <w:name w:val="HTML Address Char"/>
    <w:basedOn w:val="DefaultParagraphFont"/>
    <w:link w:val="HTMLAddress"/>
    <w:uiPriority w:val="99"/>
    <w:semiHidden/>
    <w:rPr>
      <w:i/>
      <w:iCs/>
    </w:rPr>
  </w:style>
  <w:style w:type="paragraph" w:styleId="HTMLPreformatted">
    <w:name w:val="HTML Preformatted"/>
    <w:basedOn w:val="Normal"/>
    <w:link w:val="HTMLPreformattedChar"/>
    <w:uiPriority w:val="99"/>
    <w:semiHidden/>
    <w:unhideWhenUsed/>
    <w:rPr>
      <w:rFonts w:ascii="Consolas" w:hAnsi="Consolas"/>
      <w:sz w:val="20"/>
      <w:szCs w:val="20"/>
    </w:rPr>
  </w:style>
  <w:style w:type="character" w:customStyle="1" w:styleId="HTMLPreformattedChar">
    <w:name w:val="HTML Preformatted Char"/>
    <w:basedOn w:val="DefaultParagraphFont"/>
    <w:link w:val="HTMLPreformatted"/>
    <w:uiPriority w:val="99"/>
    <w:semiHidden/>
    <w:rPr>
      <w:rFonts w:ascii="Consolas" w:hAnsi="Consolas"/>
      <w:sz w:val="20"/>
      <w:szCs w:val="20"/>
    </w:rPr>
  </w:style>
  <w:style w:type="paragraph" w:styleId="Index1">
    <w:name w:val="index 1"/>
    <w:basedOn w:val="Normal"/>
    <w:next w:val="Normal"/>
    <w:autoRedefine/>
    <w:uiPriority w:val="99"/>
    <w:semiHidden/>
    <w:unhideWhenUsed/>
    <w:pPr>
      <w:ind w:left="220" w:hanging="220"/>
    </w:pPr>
  </w:style>
  <w:style w:type="paragraph" w:styleId="Index2">
    <w:name w:val="index 2"/>
    <w:basedOn w:val="Normal"/>
    <w:next w:val="Normal"/>
    <w:autoRedefine/>
    <w:uiPriority w:val="99"/>
    <w:semiHidden/>
    <w:unhideWhenUsed/>
    <w:pPr>
      <w:ind w:left="440" w:hanging="220"/>
    </w:pPr>
  </w:style>
  <w:style w:type="paragraph" w:styleId="Index3">
    <w:name w:val="index 3"/>
    <w:basedOn w:val="Normal"/>
    <w:next w:val="Normal"/>
    <w:autoRedefine/>
    <w:uiPriority w:val="99"/>
    <w:semiHidden/>
    <w:unhideWhenUsed/>
    <w:pPr>
      <w:ind w:left="660" w:hanging="220"/>
    </w:pPr>
  </w:style>
  <w:style w:type="paragraph" w:styleId="Index4">
    <w:name w:val="index 4"/>
    <w:basedOn w:val="Normal"/>
    <w:next w:val="Normal"/>
    <w:autoRedefine/>
    <w:uiPriority w:val="99"/>
    <w:semiHidden/>
    <w:unhideWhenUsed/>
    <w:pPr>
      <w:ind w:left="880" w:hanging="220"/>
    </w:pPr>
  </w:style>
  <w:style w:type="paragraph" w:styleId="Index5">
    <w:name w:val="index 5"/>
    <w:basedOn w:val="Normal"/>
    <w:next w:val="Normal"/>
    <w:autoRedefine/>
    <w:uiPriority w:val="99"/>
    <w:semiHidden/>
    <w:unhideWhenUsed/>
    <w:pPr>
      <w:ind w:left="1100" w:hanging="220"/>
    </w:pPr>
  </w:style>
  <w:style w:type="paragraph" w:styleId="Index6">
    <w:name w:val="index 6"/>
    <w:basedOn w:val="Normal"/>
    <w:next w:val="Normal"/>
    <w:autoRedefine/>
    <w:uiPriority w:val="99"/>
    <w:semiHidden/>
    <w:unhideWhenUsed/>
    <w:pPr>
      <w:ind w:left="1320" w:hanging="220"/>
    </w:pPr>
  </w:style>
  <w:style w:type="paragraph" w:styleId="Index7">
    <w:name w:val="index 7"/>
    <w:basedOn w:val="Normal"/>
    <w:next w:val="Normal"/>
    <w:autoRedefine/>
    <w:uiPriority w:val="99"/>
    <w:semiHidden/>
    <w:unhideWhenUsed/>
    <w:pPr>
      <w:ind w:left="1540" w:hanging="220"/>
    </w:pPr>
  </w:style>
  <w:style w:type="paragraph" w:styleId="Index8">
    <w:name w:val="index 8"/>
    <w:basedOn w:val="Normal"/>
    <w:next w:val="Normal"/>
    <w:autoRedefine/>
    <w:uiPriority w:val="99"/>
    <w:semiHidden/>
    <w:unhideWhenUsed/>
    <w:pPr>
      <w:ind w:left="1760" w:hanging="220"/>
    </w:pPr>
  </w:style>
  <w:style w:type="paragraph" w:styleId="Index9">
    <w:name w:val="index 9"/>
    <w:basedOn w:val="Normal"/>
    <w:next w:val="Normal"/>
    <w:autoRedefine/>
    <w:uiPriority w:val="99"/>
    <w:semiHidden/>
    <w:unhideWhenUsed/>
    <w:pPr>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paragraph" w:styleId="List">
    <w:name w:val="List"/>
    <w:basedOn w:val="Normal"/>
    <w:uiPriority w:val="99"/>
    <w:semiHidden/>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1"/>
    <w:qFormat/>
    <w:pPr>
      <w:numPr>
        <w:numId w:val="1"/>
      </w:numPr>
      <w:contextualSpacing/>
    </w:pPr>
  </w:style>
  <w:style w:type="paragraph" w:styleId="ListBullet2">
    <w:name w:val="List Bullet 2"/>
    <w:basedOn w:val="Normal"/>
    <w:uiPriority w:val="1"/>
    <w:qFormat/>
    <w:pPr>
      <w:numPr>
        <w:numId w:val="3"/>
      </w:numPr>
      <w:contextualSpacing/>
    </w:pPr>
  </w:style>
  <w:style w:type="paragraph" w:styleId="ListBullet3">
    <w:name w:val="List Bullet 3"/>
    <w:basedOn w:val="Normal"/>
    <w:uiPriority w:val="1"/>
    <w:qFormat/>
    <w:pPr>
      <w:numPr>
        <w:numId w:val="4"/>
      </w:numPr>
      <w:contextualSpacing/>
    </w:pPr>
  </w:style>
  <w:style w:type="paragraph" w:styleId="ListBullet4">
    <w:name w:val="List Bullet 4"/>
    <w:basedOn w:val="Normal"/>
    <w:uiPriority w:val="1"/>
    <w:qFormat/>
    <w:pPr>
      <w:numPr>
        <w:numId w:val="5"/>
      </w:numPr>
      <w:contextualSpacing/>
    </w:pPr>
  </w:style>
  <w:style w:type="paragraph" w:styleId="ListBullet5">
    <w:name w:val="List Bullet 5"/>
    <w:basedOn w:val="Normal"/>
    <w:uiPriority w:val="1"/>
    <w:qFormat/>
    <w:pPr>
      <w:numPr>
        <w:numId w:val="6"/>
      </w:numPr>
      <w:contextualSpacing/>
    </w:pPr>
  </w:style>
  <w:style w:type="paragraph" w:styleId="ListContinue">
    <w:name w:val="List Continue"/>
    <w:basedOn w:val="Normal"/>
    <w:uiPriority w:val="2"/>
    <w:qFormat/>
    <w:pPr>
      <w:spacing w:after="240"/>
    </w:pPr>
  </w:style>
  <w:style w:type="paragraph" w:styleId="ListContinue2">
    <w:name w:val="List Continue 2"/>
    <w:basedOn w:val="Normal"/>
    <w:uiPriority w:val="2"/>
    <w:qFormat/>
    <w:pPr>
      <w:spacing w:after="240"/>
      <w:ind w:left="720"/>
    </w:pPr>
  </w:style>
  <w:style w:type="paragraph" w:styleId="ListContinue3">
    <w:name w:val="List Continue 3"/>
    <w:basedOn w:val="Normal"/>
    <w:uiPriority w:val="2"/>
    <w:qFormat/>
    <w:pPr>
      <w:spacing w:after="240"/>
      <w:ind w:left="1080"/>
    </w:pPr>
  </w:style>
  <w:style w:type="paragraph" w:styleId="ListContinue4">
    <w:name w:val="List Continue 4"/>
    <w:basedOn w:val="Normal"/>
    <w:uiPriority w:val="2"/>
    <w:qFormat/>
    <w:pPr>
      <w:spacing w:after="240"/>
      <w:ind w:left="1440"/>
    </w:pPr>
  </w:style>
  <w:style w:type="paragraph" w:styleId="ListContinue5">
    <w:name w:val="List Continue 5"/>
    <w:basedOn w:val="Normal"/>
    <w:uiPriority w:val="2"/>
    <w:qFormat/>
    <w:pPr>
      <w:spacing w:after="240"/>
      <w:ind w:left="1800"/>
    </w:pPr>
  </w:style>
  <w:style w:type="paragraph" w:styleId="ListNumber">
    <w:name w:val="List Number"/>
    <w:basedOn w:val="Normal"/>
    <w:uiPriority w:val="19"/>
    <w:semiHidden/>
    <w:unhideWhenUsed/>
    <w:pPr>
      <w:numPr>
        <w:numId w:val="2"/>
      </w:numPr>
      <w:contextualSpacing/>
    </w:pPr>
  </w:style>
  <w:style w:type="paragraph" w:styleId="ListNumber2">
    <w:name w:val="List Number 2"/>
    <w:basedOn w:val="Normal"/>
    <w:uiPriority w:val="19"/>
    <w:semiHidden/>
    <w:unhideWhenUsed/>
    <w:pPr>
      <w:numPr>
        <w:numId w:val="7"/>
      </w:numPr>
      <w:contextualSpacing/>
    </w:pPr>
  </w:style>
  <w:style w:type="paragraph" w:styleId="ListNumber3">
    <w:name w:val="List Number 3"/>
    <w:basedOn w:val="Normal"/>
    <w:uiPriority w:val="19"/>
    <w:semiHidden/>
    <w:unhideWhenUsed/>
    <w:pPr>
      <w:numPr>
        <w:numId w:val="8"/>
      </w:numPr>
      <w:contextualSpacing/>
    </w:pPr>
  </w:style>
  <w:style w:type="paragraph" w:styleId="ListNumber4">
    <w:name w:val="List Number 4"/>
    <w:basedOn w:val="Normal"/>
    <w:uiPriority w:val="19"/>
    <w:semiHidden/>
    <w:unhideWhenUsed/>
    <w:pPr>
      <w:numPr>
        <w:numId w:val="9"/>
      </w:numPr>
      <w:contextualSpacing/>
    </w:pPr>
  </w:style>
  <w:style w:type="paragraph" w:styleId="ListNumber5">
    <w:name w:val="List Number 5"/>
    <w:basedOn w:val="Normal"/>
    <w:uiPriority w:val="19"/>
    <w:semiHidden/>
    <w:unhideWhenUsed/>
    <w:pPr>
      <w:numPr>
        <w:numId w:val="10"/>
      </w:numPr>
      <w:contextualSpacing/>
    </w:pPr>
  </w:style>
  <w:style w:type="paragraph" w:styleId="ListParagraph">
    <w:name w:val="List Paragraph"/>
    <w:aliases w:val="BOLA,Betulia Título 1,Bolita,Colorful List Accent 1,Guión,HOJA,List Paragraph1,Lista HD,Lista clara - Énfasis 51,Párrafo de lista21,Párrafo de lista3,Párrafo encimadas,Segunda viñeta,T_3,Titulo 3,Titulo 8,Viñeta,Viñeta 2,parrafo,Título1"/>
    <w:basedOn w:val="Normal"/>
    <w:link w:val="ListParagraphChar"/>
    <w:uiPriority w:val="1"/>
    <w:qFormat/>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99"/>
    <w:semiHidden/>
    <w:rPr>
      <w:rFonts w:ascii="Consolas" w:hAnsi="Consolas"/>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hd w:val="pct20" w:color="auto" w:fill="auto"/>
    </w:rPr>
  </w:style>
  <w:style w:type="paragraph" w:styleId="NoSpacing">
    <w:name w:val="No Spacing"/>
    <w:uiPriority w:val="1"/>
    <w:qFormat/>
  </w:style>
  <w:style w:type="paragraph" w:styleId="NormalWeb">
    <w:name w:val="Normal (Web)"/>
    <w:basedOn w:val="Normal"/>
    <w:uiPriority w:val="99"/>
    <w:semiHidden/>
    <w:unhideWhenUsed/>
    <w:rPr>
      <w:rFonts w:cs="Times New Roman"/>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style>
  <w:style w:type="character" w:customStyle="1" w:styleId="NoteHeadingChar">
    <w:name w:val="Note Heading Char"/>
    <w:basedOn w:val="DefaultParagraphFont"/>
    <w:link w:val="NoteHeading"/>
    <w:uiPriority w:val="99"/>
    <w:semiHidden/>
  </w:style>
  <w:style w:type="paragraph" w:styleId="PlainText">
    <w:name w:val="Plain Text"/>
    <w:basedOn w:val="Normal"/>
    <w:link w:val="PlainTextChar"/>
    <w:uiPriority w:val="99"/>
    <w:semiHidden/>
    <w:unhideWhenUsed/>
    <w:rPr>
      <w:rFonts w:ascii="Consolas" w:hAnsi="Consolas"/>
      <w:sz w:val="21"/>
      <w:szCs w:val="21"/>
    </w:rPr>
  </w:style>
  <w:style w:type="character" w:customStyle="1" w:styleId="PlainTextChar">
    <w:name w:val="Plain Text Char"/>
    <w:basedOn w:val="DefaultParagraphFont"/>
    <w:link w:val="PlainText"/>
    <w:uiPriority w:val="99"/>
    <w:semiHidden/>
    <w:rPr>
      <w:rFonts w:ascii="Consolas" w:hAnsi="Consolas"/>
      <w:sz w:val="21"/>
      <w:szCs w:val="21"/>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Salutation">
    <w:name w:val="Salutation"/>
    <w:basedOn w:val="Normal"/>
    <w:next w:val="Normal"/>
    <w:link w:val="SalutationChar"/>
    <w:uiPriority w:val="9"/>
    <w:qFormat/>
  </w:style>
  <w:style w:type="character" w:customStyle="1" w:styleId="SalutationChar">
    <w:name w:val="Salutation Char"/>
    <w:basedOn w:val="DefaultParagraphFont"/>
    <w:link w:val="Salutation"/>
    <w:uiPriority w:val="9"/>
  </w:style>
  <w:style w:type="paragraph" w:styleId="Signature">
    <w:name w:val="Signature"/>
    <w:basedOn w:val="Normal"/>
    <w:link w:val="SignatureChar"/>
    <w:uiPriority w:val="99"/>
    <w:semiHidden/>
    <w:unhideWhenUsed/>
    <w:pPr>
      <w:ind w:left="4320"/>
    </w:pPr>
  </w:style>
  <w:style w:type="character" w:customStyle="1" w:styleId="SignatureChar">
    <w:name w:val="Signature Char"/>
    <w:basedOn w:val="DefaultParagraphFont"/>
    <w:link w:val="Signature"/>
    <w:uiPriority w:val="99"/>
    <w:semiHidden/>
  </w:style>
  <w:style w:type="paragraph" w:styleId="Subtitle">
    <w:name w:val="Subtitle"/>
    <w:basedOn w:val="Normal"/>
    <w:link w:val="SubtitleChar"/>
    <w:uiPriority w:val="11"/>
    <w:qFormat/>
    <w:pPr>
      <w:numPr>
        <w:ilvl w:val="1"/>
      </w:numPr>
      <w:spacing w:after="240"/>
      <w:jc w:val="center"/>
      <w:outlineLvl w:val="1"/>
    </w:pPr>
    <w:rPr>
      <w:rFonts w:eastAsiaTheme="majorEastAsia" w:cstheme="majorBidi"/>
      <w:iCs/>
    </w:rPr>
  </w:style>
  <w:style w:type="character" w:customStyle="1" w:styleId="SubtitleChar">
    <w:name w:val="Subtitle Char"/>
    <w:basedOn w:val="DefaultParagraphFont"/>
    <w:link w:val="Subtitle"/>
    <w:uiPriority w:val="11"/>
    <w:rPr>
      <w:rFonts w:eastAsiaTheme="majorEastAsia" w:cstheme="majorBidi"/>
      <w:iCs/>
    </w:rPr>
  </w:style>
  <w:style w:type="paragraph" w:styleId="TableofAuthorities">
    <w:name w:val="table of authorities"/>
    <w:basedOn w:val="Normal"/>
    <w:next w:val="Normal"/>
    <w:uiPriority w:val="99"/>
    <w:semiHidden/>
    <w:unhideWhenUsed/>
    <w:pPr>
      <w:ind w:left="220" w:hanging="220"/>
    </w:pPr>
  </w:style>
  <w:style w:type="paragraph" w:styleId="TableofFigures">
    <w:name w:val="table of figures"/>
    <w:basedOn w:val="Normal"/>
    <w:next w:val="Normal"/>
    <w:uiPriority w:val="99"/>
    <w:semiHidden/>
    <w:unhideWhenUsed/>
  </w:style>
  <w:style w:type="paragraph" w:styleId="Title">
    <w:name w:val="Title"/>
    <w:basedOn w:val="Normal"/>
    <w:next w:val="BodyText"/>
    <w:link w:val="TitleChar"/>
    <w:uiPriority w:val="10"/>
    <w:qFormat/>
    <w:pPr>
      <w:spacing w:after="240"/>
      <w:jc w:val="center"/>
      <w:outlineLvl w:val="0"/>
    </w:pPr>
    <w:rPr>
      <w:rFonts w:eastAsiaTheme="majorEastAsia" w:cstheme="majorBidi"/>
      <w:b/>
      <w:szCs w:val="52"/>
    </w:rPr>
  </w:style>
  <w:style w:type="character" w:customStyle="1" w:styleId="TitleChar">
    <w:name w:val="Title Char"/>
    <w:basedOn w:val="DefaultParagraphFont"/>
    <w:link w:val="Title"/>
    <w:uiPriority w:val="10"/>
    <w:rPr>
      <w:rFonts w:eastAsiaTheme="majorEastAsia" w:cstheme="majorBidi"/>
      <w:b/>
      <w:szCs w:val="52"/>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rPr>
  </w:style>
  <w:style w:type="paragraph" w:styleId="TOC1">
    <w:name w:val="toc 1"/>
    <w:basedOn w:val="Normal"/>
    <w:next w:val="Normal"/>
    <w:autoRedefine/>
    <w:uiPriority w:val="39"/>
    <w:unhideWhenUsed/>
    <w:pPr>
      <w:tabs>
        <w:tab w:val="right" w:leader="dot" w:pos="9350"/>
      </w:tabs>
      <w:spacing w:before="100" w:after="100"/>
      <w:jc w:val="center"/>
    </w:pPr>
  </w:style>
  <w:style w:type="paragraph" w:styleId="TOC2">
    <w:name w:val="toc 2"/>
    <w:basedOn w:val="Normal"/>
    <w:next w:val="Normal"/>
    <w:autoRedefine/>
    <w:uiPriority w:val="39"/>
    <w:unhideWhenUsed/>
    <w:pPr>
      <w:tabs>
        <w:tab w:val="left" w:pos="1760"/>
        <w:tab w:val="right" w:leader="dot" w:pos="9350"/>
      </w:tabs>
      <w:ind w:left="216"/>
    </w:pPr>
  </w:style>
  <w:style w:type="paragraph" w:styleId="TOC3">
    <w:name w:val="toc 3"/>
    <w:basedOn w:val="Normal"/>
    <w:next w:val="Normal"/>
    <w:autoRedefine/>
    <w:uiPriority w:val="39"/>
    <w:semiHidden/>
    <w:unhideWhenUsed/>
    <w:pPr>
      <w:spacing w:after="100"/>
      <w:ind w:left="440"/>
    </w:pPr>
  </w:style>
  <w:style w:type="paragraph" w:styleId="TOC4">
    <w:name w:val="toc 4"/>
    <w:basedOn w:val="Normal"/>
    <w:next w:val="Normal"/>
    <w:autoRedefine/>
    <w:uiPriority w:val="39"/>
    <w:semiHidden/>
    <w:unhideWhenUsed/>
    <w:pPr>
      <w:spacing w:after="100"/>
      <w:ind w:left="660"/>
    </w:pPr>
  </w:style>
  <w:style w:type="paragraph" w:styleId="TOC5">
    <w:name w:val="toc 5"/>
    <w:basedOn w:val="Normal"/>
    <w:next w:val="Normal"/>
    <w:autoRedefine/>
    <w:uiPriority w:val="39"/>
    <w:semiHidden/>
    <w:unhideWhenUsed/>
    <w:pPr>
      <w:spacing w:after="100"/>
      <w:ind w:left="880"/>
    </w:pPr>
  </w:style>
  <w:style w:type="paragraph" w:styleId="TOC6">
    <w:name w:val="toc 6"/>
    <w:basedOn w:val="Normal"/>
    <w:next w:val="Normal"/>
    <w:autoRedefine/>
    <w:uiPriority w:val="39"/>
    <w:semiHidden/>
    <w:unhideWhenUsed/>
    <w:pPr>
      <w:spacing w:after="100"/>
      <w:ind w:left="1100"/>
    </w:pPr>
  </w:style>
  <w:style w:type="paragraph" w:styleId="TOC7">
    <w:name w:val="toc 7"/>
    <w:basedOn w:val="Normal"/>
    <w:next w:val="Normal"/>
    <w:autoRedefine/>
    <w:uiPriority w:val="39"/>
    <w:semiHidden/>
    <w:unhideWhenUsed/>
    <w:pPr>
      <w:spacing w:after="100"/>
      <w:ind w:left="1320"/>
    </w:pPr>
  </w:style>
  <w:style w:type="paragraph" w:styleId="TOC8">
    <w:name w:val="toc 8"/>
    <w:basedOn w:val="Normal"/>
    <w:next w:val="Normal"/>
    <w:autoRedefine/>
    <w:uiPriority w:val="39"/>
    <w:semiHidden/>
    <w:unhideWhenUsed/>
    <w:pPr>
      <w:spacing w:after="100"/>
      <w:ind w:left="1540"/>
    </w:pPr>
  </w:style>
  <w:style w:type="paragraph" w:styleId="TOC9">
    <w:name w:val="toc 9"/>
    <w:basedOn w:val="Normal"/>
    <w:next w:val="Normal"/>
    <w:autoRedefine/>
    <w:uiPriority w:val="39"/>
    <w:semiHidden/>
    <w:unhideWhenUsed/>
    <w:pPr>
      <w:spacing w:after="100"/>
      <w:ind w:left="1760"/>
    </w:pPr>
  </w:style>
  <w:style w:type="paragraph" w:styleId="TOCHeading">
    <w:name w:val="TOC Heading"/>
    <w:basedOn w:val="Normal"/>
    <w:next w:val="TOC1"/>
    <w:uiPriority w:val="39"/>
    <w:unhideWhenUsed/>
    <w:qFormat/>
    <w:pPr>
      <w:spacing w:after="240"/>
      <w:jc w:val="center"/>
    </w:pPr>
    <w:rPr>
      <w:b/>
      <w:caps/>
    </w:rPr>
  </w:style>
  <w:style w:type="paragraph" w:customStyle="1" w:styleId="BlockText5">
    <w:name w:val="Block Text .5"/>
    <w:basedOn w:val="Normal"/>
    <w:qFormat/>
    <w:pPr>
      <w:spacing w:line="480" w:lineRule="auto"/>
      <w:ind w:left="720" w:right="720"/>
    </w:pPr>
  </w:style>
  <w:style w:type="paragraph" w:customStyle="1" w:styleId="BlockText5J">
    <w:name w:val="Block Text .5 J"/>
    <w:basedOn w:val="Normal"/>
    <w:qFormat/>
    <w:pPr>
      <w:spacing w:line="480" w:lineRule="auto"/>
      <w:ind w:left="720" w:right="720"/>
      <w:jc w:val="both"/>
    </w:pPr>
  </w:style>
  <w:style w:type="paragraph" w:customStyle="1" w:styleId="BlockText5Sgl">
    <w:name w:val="Block Text .5 Sgl"/>
    <w:basedOn w:val="Normal"/>
    <w:qFormat/>
    <w:pPr>
      <w:spacing w:after="240"/>
      <w:ind w:left="720" w:right="720"/>
    </w:pPr>
  </w:style>
  <w:style w:type="paragraph" w:customStyle="1" w:styleId="BlockText5SglJ">
    <w:name w:val="Block Text .5 Sgl J"/>
    <w:basedOn w:val="Normal"/>
    <w:qFormat/>
    <w:pPr>
      <w:spacing w:after="240"/>
      <w:ind w:left="720" w:right="720"/>
      <w:jc w:val="both"/>
    </w:pPr>
  </w:style>
  <w:style w:type="paragraph" w:customStyle="1" w:styleId="BlockText1">
    <w:name w:val="Block Text 1"/>
    <w:basedOn w:val="Normal"/>
    <w:qFormat/>
    <w:pPr>
      <w:spacing w:line="480" w:lineRule="auto"/>
      <w:ind w:left="1440" w:right="1440"/>
    </w:pPr>
  </w:style>
  <w:style w:type="paragraph" w:customStyle="1" w:styleId="BlockText1J">
    <w:name w:val="Block Text 1 J"/>
    <w:basedOn w:val="Normal"/>
    <w:qFormat/>
    <w:pPr>
      <w:spacing w:line="480" w:lineRule="auto"/>
      <w:ind w:left="1440" w:right="1440"/>
      <w:jc w:val="both"/>
    </w:pPr>
  </w:style>
  <w:style w:type="paragraph" w:customStyle="1" w:styleId="BlockText1Sgl">
    <w:name w:val="Block Text 1 Sgl"/>
    <w:basedOn w:val="Normal"/>
    <w:qFormat/>
    <w:pPr>
      <w:spacing w:after="240"/>
      <w:ind w:left="1440" w:right="1440"/>
    </w:pPr>
  </w:style>
  <w:style w:type="paragraph" w:customStyle="1" w:styleId="BlockText1SglJ">
    <w:name w:val="Block Text 1 Sgl J"/>
    <w:basedOn w:val="Normal"/>
    <w:qFormat/>
    <w:pPr>
      <w:spacing w:after="240"/>
      <w:ind w:left="1440" w:right="1440"/>
      <w:jc w:val="both"/>
    </w:pPr>
  </w:style>
  <w:style w:type="paragraph" w:customStyle="1" w:styleId="BlockTextJ">
    <w:name w:val="Block Text J"/>
    <w:basedOn w:val="BlockText"/>
    <w:qFormat/>
    <w:pPr>
      <w:jc w:val="both"/>
    </w:pPr>
  </w:style>
  <w:style w:type="paragraph" w:customStyle="1" w:styleId="BlockTextSgl">
    <w:name w:val="Block Text Sgl"/>
    <w:basedOn w:val="Normal"/>
    <w:qFormat/>
    <w:pPr>
      <w:spacing w:after="240"/>
    </w:pPr>
  </w:style>
  <w:style w:type="paragraph" w:customStyle="1" w:styleId="BlockTextSglJ">
    <w:name w:val="Block Text Sgl J"/>
    <w:basedOn w:val="Normal"/>
    <w:qFormat/>
    <w:pPr>
      <w:spacing w:after="240"/>
      <w:jc w:val="both"/>
    </w:pPr>
  </w:style>
  <w:style w:type="paragraph" w:customStyle="1" w:styleId="BodyText2J">
    <w:name w:val="Body Text 2 J"/>
    <w:basedOn w:val="BodyText2"/>
    <w:qFormat/>
    <w:pPr>
      <w:jc w:val="both"/>
    </w:pPr>
  </w:style>
  <w:style w:type="paragraph" w:customStyle="1" w:styleId="BodyText2Sgl">
    <w:name w:val="Body Text 2 Sgl"/>
    <w:basedOn w:val="Normal"/>
    <w:qFormat/>
    <w:pPr>
      <w:spacing w:after="240"/>
      <w:ind w:firstLine="720"/>
    </w:pPr>
  </w:style>
  <w:style w:type="paragraph" w:customStyle="1" w:styleId="BodyText2SglJ">
    <w:name w:val="Body Text 2 Sgl J"/>
    <w:basedOn w:val="BodyText2Sgl"/>
    <w:qFormat/>
    <w:pPr>
      <w:jc w:val="both"/>
    </w:pPr>
  </w:style>
  <w:style w:type="paragraph" w:customStyle="1" w:styleId="BodyText3J">
    <w:name w:val="Body Text 3 J"/>
    <w:basedOn w:val="BodyText3"/>
    <w:qFormat/>
    <w:pPr>
      <w:jc w:val="both"/>
    </w:pPr>
  </w:style>
  <w:style w:type="paragraph" w:customStyle="1" w:styleId="BodyTextIndentInch">
    <w:name w:val="Body Text Indent Inch"/>
    <w:basedOn w:val="Normal"/>
    <w:qFormat/>
    <w:pPr>
      <w:spacing w:line="480" w:lineRule="auto"/>
      <w:ind w:left="1440"/>
    </w:pPr>
  </w:style>
  <w:style w:type="paragraph" w:customStyle="1" w:styleId="BodyTextIndentInchJ">
    <w:name w:val="Body Text Indent Inch J"/>
    <w:basedOn w:val="Normal"/>
    <w:qFormat/>
    <w:pPr>
      <w:spacing w:line="480" w:lineRule="auto"/>
      <w:ind w:left="1440"/>
      <w:jc w:val="both"/>
    </w:pPr>
  </w:style>
  <w:style w:type="paragraph" w:customStyle="1" w:styleId="BodyTextIndentInchSgl">
    <w:name w:val="Body Text Indent Inch Sgl"/>
    <w:basedOn w:val="Normal"/>
    <w:qFormat/>
    <w:pPr>
      <w:spacing w:after="240"/>
      <w:ind w:left="1440"/>
    </w:pPr>
  </w:style>
  <w:style w:type="paragraph" w:customStyle="1" w:styleId="BodyTextIndentInchSglJ">
    <w:name w:val="Body Text Indent Inch Sgl J"/>
    <w:basedOn w:val="Normal"/>
    <w:qFormat/>
    <w:pPr>
      <w:spacing w:after="240"/>
      <w:ind w:left="1440"/>
      <w:jc w:val="both"/>
    </w:pPr>
  </w:style>
  <w:style w:type="paragraph" w:customStyle="1" w:styleId="BodyTextIndentJ">
    <w:name w:val="Body Text Indent J"/>
    <w:basedOn w:val="Normal"/>
    <w:qFormat/>
    <w:pPr>
      <w:spacing w:line="480" w:lineRule="auto"/>
      <w:ind w:left="720"/>
      <w:jc w:val="both"/>
    </w:pPr>
  </w:style>
  <w:style w:type="paragraph" w:customStyle="1" w:styleId="BodyTextIndentSgl">
    <w:name w:val="Body Text Indent Sgl"/>
    <w:basedOn w:val="Normal"/>
    <w:qFormat/>
    <w:pPr>
      <w:spacing w:after="240"/>
      <w:ind w:left="720"/>
    </w:pPr>
  </w:style>
  <w:style w:type="paragraph" w:customStyle="1" w:styleId="BodyTextIndentSglJ">
    <w:name w:val="Body Text Indent Sgl J"/>
    <w:basedOn w:val="Normal"/>
    <w:qFormat/>
    <w:pPr>
      <w:spacing w:after="240"/>
      <w:ind w:left="720"/>
      <w:jc w:val="both"/>
    </w:pPr>
  </w:style>
  <w:style w:type="paragraph" w:customStyle="1" w:styleId="BodyTextJ">
    <w:name w:val="Body Text J"/>
    <w:basedOn w:val="BodyText"/>
    <w:qFormat/>
    <w:pPr>
      <w:jc w:val="both"/>
    </w:pPr>
  </w:style>
  <w:style w:type="paragraph" w:customStyle="1" w:styleId="BodyTextNumbered">
    <w:name w:val="Body Text Numbered"/>
    <w:basedOn w:val="BodyText"/>
    <w:qFormat/>
    <w:pPr>
      <w:numPr>
        <w:numId w:val="11"/>
      </w:numPr>
      <w:tabs>
        <w:tab w:val="left" w:pos="2160"/>
      </w:tabs>
      <w:ind w:left="0" w:firstLine="1440"/>
      <w:outlineLvl w:val="0"/>
    </w:pPr>
  </w:style>
  <w:style w:type="paragraph" w:customStyle="1" w:styleId="EndnoteTextMore">
    <w:name w:val="Endnote TextMore"/>
    <w:basedOn w:val="EndnoteText"/>
    <w:qFormat/>
    <w:pPr>
      <w:ind w:firstLine="0"/>
    </w:pPr>
  </w:style>
  <w:style w:type="paragraph" w:customStyle="1" w:styleId="BodyTextSgl">
    <w:name w:val="Body Text Sgl"/>
    <w:basedOn w:val="Normal"/>
    <w:qFormat/>
    <w:pPr>
      <w:spacing w:after="240"/>
      <w:ind w:firstLine="1440"/>
    </w:pPr>
  </w:style>
  <w:style w:type="paragraph" w:customStyle="1" w:styleId="BodyTextSglJ">
    <w:name w:val="Body Text Sgl J"/>
    <w:basedOn w:val="Normal"/>
    <w:qFormat/>
    <w:pPr>
      <w:ind w:firstLine="1440"/>
      <w:jc w:val="both"/>
    </w:pPr>
  </w:style>
  <w:style w:type="paragraph" w:customStyle="1" w:styleId="CenteredB">
    <w:name w:val="Centered B"/>
    <w:basedOn w:val="Normal"/>
    <w:qFormat/>
    <w:pPr>
      <w:spacing w:after="240"/>
      <w:jc w:val="center"/>
    </w:pPr>
    <w:rPr>
      <w:b/>
    </w:rPr>
  </w:style>
  <w:style w:type="paragraph" w:customStyle="1" w:styleId="CenteredBU">
    <w:name w:val="Centered BU"/>
    <w:basedOn w:val="Normal"/>
    <w:qFormat/>
    <w:pPr>
      <w:spacing w:after="240"/>
      <w:jc w:val="center"/>
    </w:pPr>
    <w:rPr>
      <w:b/>
      <w:u w:val="single"/>
    </w:rPr>
  </w:style>
  <w:style w:type="paragraph" w:customStyle="1" w:styleId="CenteredText">
    <w:name w:val="Centered Text"/>
    <w:basedOn w:val="Normal"/>
    <w:qFormat/>
    <w:pPr>
      <w:spacing w:after="240"/>
      <w:jc w:val="center"/>
    </w:pPr>
  </w:style>
  <w:style w:type="paragraph" w:customStyle="1" w:styleId="CenteredU">
    <w:name w:val="Centered U"/>
    <w:basedOn w:val="Normal"/>
    <w:qFormat/>
    <w:pPr>
      <w:spacing w:after="240"/>
      <w:jc w:val="center"/>
    </w:pPr>
    <w:rPr>
      <w:u w:val="single"/>
    </w:rPr>
  </w:style>
  <w:style w:type="character" w:styleId="FollowedHyperlink">
    <w:name w:val="FollowedHyperlink"/>
    <w:basedOn w:val="DefaultParagraphFont"/>
    <w:uiPriority w:val="99"/>
    <w:semiHidden/>
    <w:unhideWhenUsed/>
    <w:qFormat/>
    <w:rPr>
      <w:color w:val="800080" w:themeColor="followedHyperlink"/>
      <w:u w:val="single"/>
    </w:rPr>
  </w:style>
  <w:style w:type="paragraph" w:customStyle="1" w:styleId="FooterLandscape">
    <w:name w:val="Footer Landscape"/>
    <w:basedOn w:val="Normal"/>
    <w:qFormat/>
    <w:pPr>
      <w:tabs>
        <w:tab w:val="center" w:pos="7200"/>
        <w:tab w:val="right" w:pos="14400"/>
      </w:tabs>
    </w:pPr>
    <w:rPr>
      <w:rFonts w:ascii="Arial" w:hAnsi="Arial"/>
    </w:rPr>
  </w:style>
  <w:style w:type="paragraph" w:customStyle="1" w:styleId="FootnoteTextMore">
    <w:name w:val="Footnote TextMore"/>
    <w:basedOn w:val="Normal"/>
    <w:qFormat/>
    <w:pPr>
      <w:spacing w:after="240"/>
      <w:ind w:left="720" w:hanging="720"/>
    </w:pPr>
  </w:style>
  <w:style w:type="paragraph" w:customStyle="1" w:styleId="STBBullet1">
    <w:name w:val="STB Bullet 1"/>
    <w:basedOn w:val="Normal"/>
    <w:qFormat/>
    <w:pPr>
      <w:numPr>
        <w:numId w:val="12"/>
      </w:numPr>
      <w:tabs>
        <w:tab w:val="left" w:pos="720"/>
      </w:tabs>
      <w:spacing w:after="240"/>
      <w:ind w:left="0" w:firstLine="360"/>
    </w:pPr>
  </w:style>
  <w:style w:type="paragraph" w:customStyle="1" w:styleId="STBBullet2">
    <w:name w:val="STB Bullet 2"/>
    <w:basedOn w:val="Normal"/>
    <w:qFormat/>
    <w:pPr>
      <w:numPr>
        <w:numId w:val="13"/>
      </w:numPr>
      <w:tabs>
        <w:tab w:val="left" w:pos="1080"/>
      </w:tabs>
      <w:ind w:left="0" w:firstLine="720"/>
    </w:pPr>
  </w:style>
  <w:style w:type="paragraph" w:customStyle="1" w:styleId="STBBullet1DBL">
    <w:name w:val="STB Bullet 1 DBL"/>
    <w:basedOn w:val="Normal"/>
    <w:qFormat/>
    <w:pPr>
      <w:numPr>
        <w:numId w:val="14"/>
      </w:numPr>
      <w:tabs>
        <w:tab w:val="left" w:pos="720"/>
      </w:tabs>
      <w:spacing w:line="480" w:lineRule="auto"/>
      <w:ind w:left="0" w:firstLine="360"/>
    </w:pPr>
  </w:style>
  <w:style w:type="paragraph" w:customStyle="1" w:styleId="STBBullet2DBL">
    <w:name w:val="STB Bullet 2 DBL"/>
    <w:basedOn w:val="Normal"/>
    <w:qFormat/>
    <w:pPr>
      <w:numPr>
        <w:numId w:val="15"/>
      </w:numPr>
      <w:tabs>
        <w:tab w:val="left" w:pos="1080"/>
      </w:tabs>
      <w:spacing w:line="480" w:lineRule="auto"/>
      <w:ind w:left="0" w:firstLine="720"/>
    </w:pPr>
  </w:style>
  <w:style w:type="paragraph" w:customStyle="1" w:styleId="STBBullet3">
    <w:name w:val="STB Bullet 3"/>
    <w:basedOn w:val="Normal"/>
    <w:qFormat/>
    <w:pPr>
      <w:numPr>
        <w:numId w:val="16"/>
      </w:numPr>
      <w:tabs>
        <w:tab w:val="left" w:pos="1440"/>
      </w:tabs>
      <w:spacing w:after="240"/>
      <w:ind w:left="0" w:firstLine="1080"/>
    </w:pPr>
  </w:style>
  <w:style w:type="paragraph" w:customStyle="1" w:styleId="STBBullet3DBL">
    <w:name w:val="STB Bullet 3 DBL"/>
    <w:basedOn w:val="Normal"/>
    <w:qFormat/>
    <w:pPr>
      <w:numPr>
        <w:numId w:val="17"/>
      </w:numPr>
      <w:tabs>
        <w:tab w:val="left" w:pos="1440"/>
      </w:tabs>
      <w:spacing w:line="480" w:lineRule="auto"/>
      <w:ind w:left="0" w:firstLine="1080"/>
    </w:pPr>
  </w:style>
  <w:style w:type="paragraph" w:customStyle="1" w:styleId="STBBullet4">
    <w:name w:val="STB Bullet 4"/>
    <w:basedOn w:val="Normal"/>
    <w:qFormat/>
    <w:pPr>
      <w:numPr>
        <w:numId w:val="18"/>
      </w:numPr>
      <w:tabs>
        <w:tab w:val="left" w:pos="1800"/>
      </w:tabs>
      <w:spacing w:after="240"/>
      <w:ind w:left="0" w:firstLine="1440"/>
    </w:pPr>
  </w:style>
  <w:style w:type="paragraph" w:customStyle="1" w:styleId="STBBullet4DBL">
    <w:name w:val="STB Bullet 4 DBL"/>
    <w:basedOn w:val="Normal"/>
    <w:qFormat/>
    <w:pPr>
      <w:numPr>
        <w:numId w:val="19"/>
      </w:numPr>
      <w:tabs>
        <w:tab w:val="left" w:pos="1800"/>
      </w:tabs>
      <w:spacing w:line="480" w:lineRule="auto"/>
      <w:ind w:left="0" w:firstLine="1440"/>
    </w:pPr>
  </w:style>
  <w:style w:type="paragraph" w:customStyle="1" w:styleId="STBListNumber1">
    <w:name w:val="STB List Number 1"/>
    <w:basedOn w:val="Normal"/>
    <w:qFormat/>
    <w:pPr>
      <w:numPr>
        <w:numId w:val="20"/>
      </w:numPr>
      <w:spacing w:after="240"/>
      <w:ind w:left="0" w:firstLine="720"/>
    </w:pPr>
  </w:style>
  <w:style w:type="paragraph" w:customStyle="1" w:styleId="STBListNumber1DBL">
    <w:name w:val="STB List Number 1 DBL"/>
    <w:basedOn w:val="Normal"/>
    <w:qFormat/>
    <w:pPr>
      <w:numPr>
        <w:numId w:val="21"/>
      </w:numPr>
      <w:spacing w:line="480" w:lineRule="auto"/>
      <w:ind w:left="0" w:firstLine="720"/>
    </w:pPr>
  </w:style>
  <w:style w:type="paragraph" w:customStyle="1" w:styleId="STBListNumber2">
    <w:name w:val="STB List Number 2"/>
    <w:basedOn w:val="Normal"/>
    <w:qFormat/>
    <w:pPr>
      <w:numPr>
        <w:numId w:val="22"/>
      </w:numPr>
      <w:spacing w:after="240"/>
      <w:ind w:left="0" w:firstLine="1440"/>
    </w:pPr>
  </w:style>
  <w:style w:type="paragraph" w:customStyle="1" w:styleId="STBListNumber2DBL">
    <w:name w:val="STB List Number 2 DBL"/>
    <w:basedOn w:val="Normal"/>
    <w:qFormat/>
    <w:pPr>
      <w:numPr>
        <w:numId w:val="23"/>
      </w:numPr>
      <w:spacing w:line="480" w:lineRule="auto"/>
      <w:ind w:left="0" w:firstLine="1440"/>
    </w:pPr>
  </w:style>
  <w:style w:type="paragraph" w:customStyle="1" w:styleId="STBListNumber3">
    <w:name w:val="STB List Number 3"/>
    <w:basedOn w:val="Normal"/>
    <w:qFormat/>
    <w:pPr>
      <w:numPr>
        <w:numId w:val="24"/>
      </w:numPr>
      <w:spacing w:after="240"/>
      <w:ind w:left="0" w:firstLine="2160"/>
    </w:pPr>
  </w:style>
  <w:style w:type="paragraph" w:customStyle="1" w:styleId="STBListNumber3DBL">
    <w:name w:val="STB List Number 3 DBL"/>
    <w:basedOn w:val="Normal"/>
    <w:qFormat/>
    <w:pPr>
      <w:numPr>
        <w:numId w:val="25"/>
      </w:numPr>
      <w:spacing w:line="480" w:lineRule="auto"/>
      <w:ind w:left="0" w:firstLine="2160"/>
    </w:pPr>
  </w:style>
  <w:style w:type="paragraph" w:customStyle="1" w:styleId="STBListNumber4">
    <w:name w:val="STB List Number 4"/>
    <w:basedOn w:val="Normal"/>
    <w:qFormat/>
    <w:pPr>
      <w:numPr>
        <w:numId w:val="26"/>
      </w:numPr>
      <w:spacing w:after="240"/>
      <w:ind w:left="0" w:firstLine="2880"/>
    </w:pPr>
  </w:style>
  <w:style w:type="paragraph" w:customStyle="1" w:styleId="STBListNumber4DBL">
    <w:name w:val="STB List Number 4 DBL"/>
    <w:basedOn w:val="Normal"/>
    <w:qFormat/>
    <w:pPr>
      <w:numPr>
        <w:numId w:val="27"/>
      </w:numPr>
      <w:spacing w:line="480" w:lineRule="auto"/>
      <w:ind w:left="0" w:firstLine="2880"/>
    </w:pPr>
  </w:style>
  <w:style w:type="paragraph" w:customStyle="1" w:styleId="TitleB">
    <w:name w:val="Title B"/>
    <w:basedOn w:val="Normal"/>
    <w:next w:val="BodyText"/>
    <w:qFormat/>
    <w:pPr>
      <w:spacing w:after="240"/>
      <w:outlineLvl w:val="0"/>
    </w:pPr>
    <w:rPr>
      <w:b/>
    </w:rPr>
  </w:style>
  <w:style w:type="paragraph" w:customStyle="1" w:styleId="TitleBC">
    <w:name w:val="Title BC"/>
    <w:basedOn w:val="Normal"/>
    <w:qFormat/>
    <w:pPr>
      <w:spacing w:after="240"/>
      <w:jc w:val="center"/>
      <w:outlineLvl w:val="0"/>
    </w:pPr>
    <w:rPr>
      <w:b/>
    </w:rPr>
  </w:style>
  <w:style w:type="paragraph" w:customStyle="1" w:styleId="TitleBU">
    <w:name w:val="Title BU"/>
    <w:basedOn w:val="Normal"/>
    <w:next w:val="BodyText"/>
    <w:qFormat/>
    <w:pPr>
      <w:spacing w:after="240"/>
      <w:outlineLvl w:val="0"/>
    </w:pPr>
    <w:rPr>
      <w:b/>
      <w:u w:val="single"/>
    </w:rPr>
  </w:style>
  <w:style w:type="paragraph" w:customStyle="1" w:styleId="TitleBUC">
    <w:name w:val="Title BUC"/>
    <w:basedOn w:val="Normal"/>
    <w:next w:val="BodyText"/>
    <w:qFormat/>
    <w:pPr>
      <w:spacing w:after="240"/>
      <w:jc w:val="center"/>
      <w:outlineLvl w:val="0"/>
    </w:pPr>
    <w:rPr>
      <w:b/>
      <w:u w:val="single"/>
    </w:rPr>
  </w:style>
  <w:style w:type="paragraph" w:customStyle="1" w:styleId="TitleC">
    <w:name w:val="Title C"/>
    <w:basedOn w:val="Normal"/>
    <w:next w:val="Normal"/>
    <w:qFormat/>
    <w:pPr>
      <w:spacing w:after="240"/>
      <w:jc w:val="center"/>
      <w:outlineLvl w:val="0"/>
    </w:pPr>
  </w:style>
  <w:style w:type="paragraph" w:customStyle="1" w:styleId="TitleL">
    <w:name w:val="Title L"/>
    <w:basedOn w:val="Title"/>
    <w:qFormat/>
    <w:pPr>
      <w:jc w:val="left"/>
    </w:pPr>
  </w:style>
  <w:style w:type="paragraph" w:customStyle="1" w:styleId="TitleUC">
    <w:name w:val="Title UC"/>
    <w:basedOn w:val="Normal"/>
    <w:next w:val="Normal"/>
    <w:qFormat/>
    <w:pPr>
      <w:spacing w:after="240"/>
      <w:jc w:val="center"/>
      <w:outlineLvl w:val="0"/>
    </w:pPr>
    <w:rPr>
      <w:u w:val="single"/>
    </w:rPr>
  </w:style>
  <w:style w:type="paragraph" w:customStyle="1" w:styleId="BlockTextSglJIndent">
    <w:name w:val="Block Text Sgl J Indent"/>
    <w:basedOn w:val="Normal"/>
    <w:qFormat/>
    <w:pPr>
      <w:spacing w:after="240"/>
      <w:ind w:left="720"/>
      <w:jc w:val="both"/>
    </w:pPr>
  </w:style>
  <w:style w:type="paragraph" w:customStyle="1" w:styleId="BlockTextSglJIndent2">
    <w:name w:val="Block Text Sgl J Indent 2"/>
    <w:basedOn w:val="Normal"/>
    <w:qFormat/>
    <w:pPr>
      <w:spacing w:after="240"/>
      <w:ind w:left="1440"/>
      <w:jc w:val="both"/>
    </w:pPr>
  </w:style>
  <w:style w:type="paragraph" w:customStyle="1" w:styleId="BlockTextSglJIndent3">
    <w:name w:val="Block Text Sgl J Indent 3"/>
    <w:basedOn w:val="Normal"/>
    <w:qFormat/>
    <w:pPr>
      <w:spacing w:after="240"/>
      <w:ind w:left="2160"/>
      <w:jc w:val="both"/>
    </w:pPr>
  </w:style>
  <w:style w:type="paragraph" w:customStyle="1" w:styleId="BlockTextSglJIndent4">
    <w:name w:val="Block Text Sgl J Indent 4"/>
    <w:basedOn w:val="Normal"/>
    <w:qFormat/>
    <w:pPr>
      <w:spacing w:after="240"/>
      <w:ind w:left="2880"/>
      <w:jc w:val="both"/>
    </w:pPr>
  </w:style>
  <w:style w:type="paragraph" w:customStyle="1" w:styleId="BTSJNSBodyTextSglJNoSpace">
    <w:name w:val="BTSJNS Body Text Sgl J No Space"/>
    <w:basedOn w:val="Normal"/>
    <w:qFormat/>
    <w:pPr>
      <w:jc w:val="both"/>
    </w:pPr>
  </w:style>
  <w:style w:type="paragraph" w:customStyle="1" w:styleId="BTFLBodyTextFirstLine5SglJ">
    <w:name w:val="BTFL Body Text First Line .5 Sgl J"/>
    <w:basedOn w:val="BTSJNSBodyTextSglJNoSpace"/>
    <w:qFormat/>
    <w:pPr>
      <w:spacing w:after="240"/>
      <w:ind w:firstLine="720"/>
    </w:pPr>
  </w:style>
  <w:style w:type="paragraph" w:customStyle="1" w:styleId="BTFLLBodyTextFirstLine5SglJLead">
    <w:name w:val="BTFLL Body Text First Line .5 Sgl J Lead"/>
    <w:basedOn w:val="BTFLBodyTextFirstLine5SglJ"/>
    <w:qFormat/>
    <w:pPr>
      <w:spacing w:before="240"/>
    </w:pPr>
  </w:style>
  <w:style w:type="paragraph" w:customStyle="1" w:styleId="BTSJBodyTextSglJ">
    <w:name w:val="BTSJ Body Text Sgl J"/>
    <w:basedOn w:val="Normal"/>
    <w:qFormat/>
    <w:pPr>
      <w:spacing w:after="240"/>
      <w:jc w:val="both"/>
    </w:pPr>
  </w:style>
  <w:style w:type="paragraph" w:customStyle="1" w:styleId="BTRJBodyTextSglRightJ">
    <w:name w:val="BTRJ Body Text Sgl Right J"/>
    <w:basedOn w:val="BTSJBodyTextSglJ"/>
    <w:qFormat/>
    <w:pPr>
      <w:jc w:val="right"/>
    </w:pPr>
  </w:style>
  <w:style w:type="paragraph" w:customStyle="1" w:styleId="BTSJLBodyTextSglJLead">
    <w:name w:val="BTSJL Body Text Sgl J Lead"/>
    <w:basedOn w:val="BTSJBodyTextSglJ"/>
    <w:qFormat/>
    <w:pPr>
      <w:spacing w:before="240"/>
    </w:pPr>
  </w:style>
  <w:style w:type="paragraph" w:customStyle="1" w:styleId="BTSJNSLBodyTextSglJNoSpaceLead">
    <w:name w:val="BTSJNSL Body Text Sgl J No Space Lead"/>
    <w:basedOn w:val="BTSJNSBodyTextSglJNoSpace"/>
    <w:qFormat/>
    <w:pPr>
      <w:spacing w:before="240"/>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unhideWhenUsed/>
    <w:rPr>
      <w:vertAlign w:val="superscript"/>
    </w:rPr>
  </w:style>
  <w:style w:type="paragraph" w:customStyle="1" w:styleId="HeadingBody1">
    <w:name w:val="HeadingBody 1"/>
    <w:basedOn w:val="Normal"/>
    <w:next w:val="BodyText"/>
    <w:link w:val="HeadingBody1Char"/>
    <w:semiHidden/>
    <w:pPr>
      <w:spacing w:after="240"/>
      <w:jc w:val="center"/>
    </w:pPr>
    <w:rPr>
      <w:rFonts w:eastAsiaTheme="majorEastAsia" w:cs="Times New Roman"/>
      <w:szCs w:val="26"/>
    </w:rPr>
  </w:style>
  <w:style w:type="character" w:customStyle="1" w:styleId="HeadingBody1Char">
    <w:name w:val="HeadingBody 1 Char"/>
    <w:basedOn w:val="Heading2Char"/>
    <w:link w:val="HeadingBody1"/>
    <w:semiHidden/>
    <w:rPr>
      <w:rFonts w:eastAsiaTheme="majorEastAsia" w:cs="Times New Roman"/>
      <w:bCs w:val="0"/>
      <w:sz w:val="22"/>
      <w:szCs w:val="26"/>
      <w:u w:val="single"/>
    </w:rPr>
  </w:style>
  <w:style w:type="paragraph" w:customStyle="1" w:styleId="HeadingBody2">
    <w:name w:val="HeadingBody 2"/>
    <w:basedOn w:val="Normal"/>
    <w:next w:val="BodyText"/>
    <w:link w:val="HeadingBody2Char"/>
    <w:pPr>
      <w:spacing w:after="240"/>
      <w:ind w:firstLine="720"/>
      <w:jc w:val="both"/>
    </w:pPr>
    <w:rPr>
      <w:rFonts w:eastAsiaTheme="majorEastAsia" w:cs="Times New Roman"/>
      <w:szCs w:val="26"/>
    </w:rPr>
  </w:style>
  <w:style w:type="character" w:customStyle="1" w:styleId="HeadingBody2Char">
    <w:name w:val="HeadingBody 2 Char"/>
    <w:basedOn w:val="Heading2Char"/>
    <w:link w:val="HeadingBody2"/>
    <w:rPr>
      <w:rFonts w:eastAsiaTheme="majorEastAsia" w:cs="Times New Roman"/>
      <w:bCs w:val="0"/>
      <w:sz w:val="22"/>
      <w:szCs w:val="26"/>
      <w:u w:val="single"/>
    </w:rPr>
  </w:style>
  <w:style w:type="paragraph" w:customStyle="1" w:styleId="HeadingBody3">
    <w:name w:val="HeadingBody 3"/>
    <w:basedOn w:val="Normal"/>
    <w:next w:val="BodyText"/>
    <w:link w:val="HeadingBody3Char"/>
    <w:semiHidden/>
    <w:pPr>
      <w:spacing w:after="240"/>
      <w:ind w:firstLine="1440"/>
      <w:jc w:val="both"/>
    </w:pPr>
    <w:rPr>
      <w:rFonts w:eastAsiaTheme="majorEastAsia" w:cs="Times New Roman"/>
      <w:szCs w:val="26"/>
    </w:rPr>
  </w:style>
  <w:style w:type="character" w:customStyle="1" w:styleId="HeadingBody3Char">
    <w:name w:val="HeadingBody 3 Char"/>
    <w:basedOn w:val="Heading2Char"/>
    <w:link w:val="HeadingBody3"/>
    <w:semiHidden/>
    <w:rPr>
      <w:rFonts w:eastAsiaTheme="majorEastAsia" w:cs="Times New Roman"/>
      <w:bCs w:val="0"/>
      <w:sz w:val="22"/>
      <w:szCs w:val="26"/>
      <w:u w:val="single"/>
    </w:rPr>
  </w:style>
  <w:style w:type="paragraph" w:customStyle="1" w:styleId="HeadingBody4">
    <w:name w:val="HeadingBody 4"/>
    <w:basedOn w:val="Normal"/>
    <w:next w:val="BodyText"/>
    <w:link w:val="HeadingBody4Char"/>
    <w:semiHidden/>
    <w:pPr>
      <w:spacing w:after="240"/>
      <w:ind w:firstLine="2160"/>
      <w:jc w:val="both"/>
    </w:pPr>
    <w:rPr>
      <w:rFonts w:eastAsiaTheme="majorEastAsia" w:cs="Times New Roman"/>
      <w:szCs w:val="26"/>
    </w:rPr>
  </w:style>
  <w:style w:type="character" w:customStyle="1" w:styleId="HeadingBody4Char">
    <w:name w:val="HeadingBody 4 Char"/>
    <w:basedOn w:val="Heading2Char"/>
    <w:link w:val="HeadingBody4"/>
    <w:semiHidden/>
    <w:rPr>
      <w:rFonts w:eastAsiaTheme="majorEastAsia" w:cs="Times New Roman"/>
      <w:bCs w:val="0"/>
      <w:sz w:val="22"/>
      <w:szCs w:val="26"/>
      <w:u w:val="single"/>
    </w:rPr>
  </w:style>
  <w:style w:type="paragraph" w:customStyle="1" w:styleId="HeadingBody5">
    <w:name w:val="HeadingBody 5"/>
    <w:basedOn w:val="Normal"/>
    <w:next w:val="BodyText"/>
    <w:link w:val="HeadingBody5Char"/>
    <w:semiHidden/>
    <w:pPr>
      <w:spacing w:after="240"/>
      <w:ind w:left="720" w:firstLine="2160"/>
      <w:jc w:val="both"/>
    </w:pPr>
    <w:rPr>
      <w:rFonts w:eastAsiaTheme="majorEastAsia" w:cs="Times New Roman"/>
      <w:szCs w:val="26"/>
    </w:rPr>
  </w:style>
  <w:style w:type="character" w:customStyle="1" w:styleId="HeadingBody5Char">
    <w:name w:val="HeadingBody 5 Char"/>
    <w:basedOn w:val="Heading2Char"/>
    <w:link w:val="HeadingBody5"/>
    <w:semiHidden/>
    <w:rPr>
      <w:rFonts w:eastAsiaTheme="majorEastAsia" w:cs="Times New Roman"/>
      <w:bCs w:val="0"/>
      <w:sz w:val="22"/>
      <w:szCs w:val="26"/>
      <w:u w:val="single"/>
    </w:rPr>
  </w:style>
  <w:style w:type="paragraph" w:customStyle="1" w:styleId="HeadingBody6">
    <w:name w:val="HeadingBody 6"/>
    <w:basedOn w:val="Normal"/>
    <w:next w:val="BodyText"/>
    <w:link w:val="HeadingBody6Char"/>
    <w:semiHidden/>
    <w:pPr>
      <w:spacing w:after="240"/>
      <w:ind w:left="720" w:firstLine="2880"/>
      <w:jc w:val="both"/>
    </w:pPr>
    <w:rPr>
      <w:rFonts w:eastAsiaTheme="majorEastAsia" w:cs="Times New Roman"/>
      <w:szCs w:val="26"/>
    </w:rPr>
  </w:style>
  <w:style w:type="character" w:customStyle="1" w:styleId="HeadingBody6Char">
    <w:name w:val="HeadingBody 6 Char"/>
    <w:basedOn w:val="Heading2Char"/>
    <w:link w:val="HeadingBody6"/>
    <w:semiHidden/>
    <w:rPr>
      <w:rFonts w:eastAsiaTheme="majorEastAsia" w:cs="Times New Roman"/>
      <w:bCs w:val="0"/>
      <w:sz w:val="22"/>
      <w:szCs w:val="26"/>
      <w:u w:val="single"/>
    </w:rPr>
  </w:style>
  <w:style w:type="paragraph" w:customStyle="1" w:styleId="HeadingBody7">
    <w:name w:val="HeadingBody 7"/>
    <w:basedOn w:val="Normal"/>
    <w:next w:val="BodyText"/>
    <w:link w:val="HeadingBody7Char"/>
    <w:semiHidden/>
    <w:pPr>
      <w:spacing w:after="240"/>
      <w:ind w:left="4320" w:hanging="720"/>
      <w:jc w:val="both"/>
    </w:pPr>
    <w:rPr>
      <w:rFonts w:eastAsiaTheme="majorEastAsia" w:cs="Times New Roman"/>
      <w:szCs w:val="26"/>
    </w:rPr>
  </w:style>
  <w:style w:type="character" w:customStyle="1" w:styleId="HeadingBody7Char">
    <w:name w:val="HeadingBody 7 Char"/>
    <w:basedOn w:val="Heading2Char"/>
    <w:link w:val="HeadingBody7"/>
    <w:semiHidden/>
    <w:rPr>
      <w:rFonts w:eastAsiaTheme="majorEastAsia" w:cs="Times New Roman"/>
      <w:bCs w:val="0"/>
      <w:sz w:val="22"/>
      <w:szCs w:val="26"/>
      <w:u w:val="single"/>
    </w:rPr>
  </w:style>
  <w:style w:type="paragraph" w:customStyle="1" w:styleId="HeadingBody8">
    <w:name w:val="HeadingBody 8"/>
    <w:basedOn w:val="Normal"/>
    <w:next w:val="BodyText"/>
    <w:link w:val="HeadingBody8Char"/>
    <w:semiHidden/>
    <w:pPr>
      <w:spacing w:after="240"/>
      <w:ind w:left="5040" w:hanging="720"/>
      <w:jc w:val="both"/>
    </w:pPr>
    <w:rPr>
      <w:rFonts w:eastAsiaTheme="majorEastAsia" w:cs="Times New Roman"/>
      <w:szCs w:val="26"/>
    </w:rPr>
  </w:style>
  <w:style w:type="character" w:customStyle="1" w:styleId="HeadingBody8Char">
    <w:name w:val="HeadingBody 8 Char"/>
    <w:basedOn w:val="Heading2Char"/>
    <w:link w:val="HeadingBody8"/>
    <w:semiHidden/>
    <w:rPr>
      <w:rFonts w:eastAsiaTheme="majorEastAsia" w:cs="Times New Roman"/>
      <w:bCs w:val="0"/>
      <w:sz w:val="22"/>
      <w:szCs w:val="26"/>
      <w:u w:val="single"/>
    </w:rPr>
  </w:style>
  <w:style w:type="paragraph" w:customStyle="1" w:styleId="HeadingBody9">
    <w:name w:val="HeadingBody 9"/>
    <w:basedOn w:val="Normal"/>
    <w:next w:val="BodyText"/>
    <w:link w:val="HeadingBody9Char"/>
    <w:semiHidden/>
    <w:pPr>
      <w:spacing w:after="240"/>
      <w:ind w:left="1584" w:hanging="1584"/>
      <w:jc w:val="both"/>
    </w:pPr>
    <w:rPr>
      <w:rFonts w:eastAsiaTheme="majorEastAsia" w:cs="Times New Roman"/>
      <w:szCs w:val="26"/>
    </w:rPr>
  </w:style>
  <w:style w:type="character" w:customStyle="1" w:styleId="HeadingBody9Char">
    <w:name w:val="HeadingBody 9 Char"/>
    <w:basedOn w:val="Heading2Char"/>
    <w:link w:val="HeadingBody9"/>
    <w:semiHidden/>
    <w:rPr>
      <w:rFonts w:eastAsiaTheme="majorEastAsia" w:cs="Times New Roman"/>
      <w:bCs w:val="0"/>
      <w:sz w:val="22"/>
      <w:szCs w:val="26"/>
      <w:u w:val="single"/>
    </w:rPr>
  </w:style>
  <w:style w:type="paragraph" w:customStyle="1" w:styleId="TOCPage">
    <w:name w:val="TOC Page"/>
    <w:basedOn w:val="Normal"/>
    <w:pPr>
      <w:spacing w:after="240"/>
      <w:jc w:val="right"/>
    </w:pPr>
    <w:rPr>
      <w:rFonts w:eastAsia="Times New Roman" w:cs="Times New Roman"/>
      <w:b/>
      <w:szCs w:val="20"/>
    </w:rPr>
  </w:style>
  <w:style w:type="paragraph" w:customStyle="1" w:styleId="VEBodyText">
    <w:name w:val="VE Body Text"/>
    <w:aliases w:val="BT"/>
    <w:basedOn w:val="Normal"/>
    <w:pPr>
      <w:spacing w:after="240"/>
      <w:ind w:firstLine="720"/>
      <w:jc w:val="both"/>
    </w:pPr>
    <w:rPr>
      <w:rFonts w:eastAsia="Times New Roman" w:cs="Arial"/>
      <w:sz w:val="24"/>
    </w:rPr>
  </w:style>
  <w:style w:type="character" w:customStyle="1" w:styleId="zzmpTrailerItem">
    <w:name w:val="zzmpTrailerItem"/>
    <w:rPr>
      <w:rFonts w:ascii="Times New Roman" w:hAnsi="Times New Roman" w:cs="Times New Roman"/>
      <w:b w:val="0"/>
      <w:i w:val="0"/>
      <w:caps w:val="0"/>
      <w:smallCaps w:val="0"/>
      <w:dstrike w:val="0"/>
      <w:noProof/>
      <w:vanish w:val="0"/>
      <w:color w:val="auto"/>
      <w:spacing w:val="0"/>
      <w:positio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HeadingCont3">
    <w:name w:val="Heading Cont 3"/>
    <w:basedOn w:val="Normal"/>
    <w:link w:val="HeadingCont3Char"/>
    <w:rsid w:val="00652031"/>
    <w:pPr>
      <w:spacing w:after="240"/>
      <w:ind w:firstLine="2160"/>
      <w:jc w:val="both"/>
    </w:pPr>
    <w:rPr>
      <w:rFonts w:cs="Times New Roman"/>
      <w:szCs w:val="22"/>
    </w:rPr>
  </w:style>
  <w:style w:type="character" w:customStyle="1" w:styleId="HeadingCont3Char">
    <w:name w:val="Heading Cont 3 Char"/>
    <w:basedOn w:val="Heading3Char"/>
    <w:link w:val="HeadingCont3"/>
    <w:rsid w:val="00652031"/>
    <w:rPr>
      <w:rFonts w:ascii="Calibri" w:eastAsiaTheme="majorEastAsia" w:hAnsi="Calibri" w:cs="Times New Roman"/>
      <w:bCs/>
      <w:sz w:val="22"/>
      <w:szCs w:val="22"/>
    </w:rPr>
  </w:style>
  <w:style w:type="character" w:styleId="Hyperlink">
    <w:name w:val="Hyperlink"/>
    <w:basedOn w:val="DefaultParagraphFont"/>
    <w:uiPriority w:val="99"/>
    <w:unhideWhenUsed/>
    <w:rsid w:val="00652031"/>
    <w:rPr>
      <w:color w:val="0000FF" w:themeColor="hyperlink"/>
      <w:u w:val="single"/>
    </w:rPr>
  </w:style>
  <w:style w:type="character" w:styleId="EndnoteReference">
    <w:name w:val="endnote reference"/>
    <w:basedOn w:val="DefaultParagraphFont"/>
    <w:uiPriority w:val="99"/>
    <w:semiHidden/>
    <w:unhideWhenUsed/>
    <w:rsid w:val="00652031"/>
    <w:rPr>
      <w:vertAlign w:val="superscript"/>
    </w:rPr>
  </w:style>
  <w:style w:type="table" w:customStyle="1" w:styleId="TableGrid1">
    <w:name w:val="Table Grid1"/>
    <w:basedOn w:val="TableNormal"/>
    <w:next w:val="TableGrid"/>
    <w:uiPriority w:val="59"/>
    <w:rsid w:val="006520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520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520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6520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6520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6520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6520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52031"/>
  </w:style>
  <w:style w:type="character" w:styleId="Strong">
    <w:name w:val="Strong"/>
    <w:basedOn w:val="DefaultParagraphFont"/>
    <w:uiPriority w:val="22"/>
    <w:qFormat/>
    <w:rsid w:val="004478CD"/>
    <w:rPr>
      <w:b/>
      <w:bCs/>
    </w:rPr>
  </w:style>
  <w:style w:type="paragraph" w:customStyle="1" w:styleId="NoticeHeading">
    <w:name w:val="Notice Heading"/>
    <w:aliases w:val="nh"/>
    <w:basedOn w:val="Normal"/>
    <w:next w:val="Normal"/>
    <w:rsid w:val="000C1728"/>
    <w:pPr>
      <w:keepNext/>
      <w:keepLines/>
      <w:spacing w:before="240"/>
      <w:ind w:left="1440"/>
    </w:pPr>
    <w:rPr>
      <w:rFonts w:eastAsia="Times New Roman" w:cs="Times New Roman"/>
      <w:sz w:val="24"/>
      <w:lang w:eastAsia="zh-CN" w:bidi="he-IL"/>
    </w:rPr>
  </w:style>
  <w:style w:type="character" w:customStyle="1" w:styleId="ListParagraphChar">
    <w:name w:val="List Paragraph Char"/>
    <w:aliases w:val="BOLA Char,Betulia Título 1 Char,Bolita Char,Colorful List Accent 1 Char,Guión Char,HOJA Char,List Paragraph1 Char,Lista HD Char,Lista clara - Énfasis 51 Char,Párrafo de lista21 Char,Párrafo de lista3 Char,Párrafo encimadas Char"/>
    <w:link w:val="ListParagraph"/>
    <w:uiPriority w:val="1"/>
    <w:qFormat/>
    <w:rsid w:val="000C1728"/>
    <w:rPr>
      <w:sz w:val="22"/>
    </w:rPr>
  </w:style>
  <w:style w:type="paragraph" w:customStyle="1" w:styleId="Style2">
    <w:name w:val="Style2"/>
    <w:basedOn w:val="ListParagraph"/>
    <w:qFormat/>
    <w:rsid w:val="000C1728"/>
    <w:pPr>
      <w:numPr>
        <w:ilvl w:val="1"/>
        <w:numId w:val="31"/>
      </w:numPr>
      <w:spacing w:after="240"/>
      <w:contextualSpacing w:val="0"/>
      <w:outlineLvl w:val="1"/>
    </w:pPr>
    <w:rPr>
      <w:rFonts w:ascii="Verdana" w:hAnsi="Verdana" w:cs="Times New Roman"/>
      <w:bCs/>
      <w:sz w:val="18"/>
      <w:szCs w:val="18"/>
      <w:lang w:val="es-ES"/>
    </w:rPr>
  </w:style>
  <w:style w:type="paragraph" w:customStyle="1" w:styleId="Style3">
    <w:name w:val="Style3"/>
    <w:basedOn w:val="ListParagraph"/>
    <w:qFormat/>
    <w:rsid w:val="000C1728"/>
    <w:pPr>
      <w:numPr>
        <w:ilvl w:val="3"/>
        <w:numId w:val="31"/>
      </w:numPr>
      <w:spacing w:after="240"/>
      <w:contextualSpacing w:val="0"/>
      <w:jc w:val="both"/>
    </w:pPr>
    <w:rPr>
      <w:rFonts w:ascii="Verdana" w:hAnsi="Verdana" w:cs="Arial"/>
      <w:bCs/>
      <w:sz w:val="18"/>
      <w:szCs w:val="22"/>
      <w:lang w:val="es-ES" w:eastAsia="es-CO"/>
    </w:rPr>
  </w:style>
  <w:style w:type="paragraph" w:customStyle="1" w:styleId="Style4">
    <w:name w:val="Style4"/>
    <w:basedOn w:val="ListParagraph"/>
    <w:qFormat/>
    <w:rsid w:val="000C1728"/>
    <w:pPr>
      <w:numPr>
        <w:ilvl w:val="4"/>
        <w:numId w:val="31"/>
      </w:numPr>
      <w:spacing w:after="240"/>
      <w:contextualSpacing w:val="0"/>
      <w:jc w:val="both"/>
    </w:pPr>
    <w:rPr>
      <w:rFonts w:ascii="Verdana" w:hAnsi="Verdana" w:cs="Arial"/>
      <w:bCs/>
      <w:sz w:val="18"/>
      <w:szCs w:val="18"/>
      <w:lang w:val="es-ES" w:eastAsia="es-CO"/>
    </w:rPr>
  </w:style>
  <w:style w:type="character" w:styleId="UnresolvedMention">
    <w:name w:val="Unresolved Mention"/>
    <w:basedOn w:val="DefaultParagraphFont"/>
    <w:uiPriority w:val="99"/>
    <w:semiHidden/>
    <w:unhideWhenUsed/>
    <w:rsid w:val="00F50246"/>
    <w:rPr>
      <w:color w:val="605E5C"/>
      <w:shd w:val="clear" w:color="auto" w:fill="E1DFDD"/>
    </w:rPr>
  </w:style>
  <w:style w:type="paragraph" w:customStyle="1" w:styleId="Default">
    <w:name w:val="Default"/>
    <w:rsid w:val="00E96174"/>
    <w:pPr>
      <w:autoSpaceDE w:val="0"/>
      <w:autoSpaceDN w:val="0"/>
      <w:adjustRightInd w:val="0"/>
      <w:ind w:left="0" w:firstLine="0"/>
    </w:pPr>
    <w:rPr>
      <w:rFonts w:ascii="Arial" w:hAnsi="Arial" w:cs="Arial"/>
      <w:color w:val="000000"/>
    </w:rPr>
  </w:style>
  <w:style w:type="character" w:styleId="Emphasis">
    <w:name w:val="Emphasis"/>
    <w:basedOn w:val="DefaultParagraphFont"/>
    <w:uiPriority w:val="20"/>
    <w:qFormat/>
    <w:rsid w:val="00822722"/>
    <w:rPr>
      <w:i/>
      <w:iCs/>
    </w:rPr>
  </w:style>
  <w:style w:type="table" w:styleId="PlainTable1">
    <w:name w:val="Plain Table 1"/>
    <w:basedOn w:val="TableNormal"/>
    <w:uiPriority w:val="41"/>
    <w:rsid w:val="00E12FC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font-claude-response-body">
    <w:name w:val="font-claude-response-body"/>
    <w:basedOn w:val="Normal"/>
    <w:rsid w:val="00D77152"/>
    <w:pPr>
      <w:spacing w:before="100" w:beforeAutospacing="1" w:after="100" w:afterAutospacing="1"/>
    </w:pPr>
    <w:rPr>
      <w:rFonts w:eastAsia="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75496">
      <w:bodyDiv w:val="1"/>
      <w:marLeft w:val="0"/>
      <w:marRight w:val="0"/>
      <w:marTop w:val="0"/>
      <w:marBottom w:val="0"/>
      <w:divBdr>
        <w:top w:val="none" w:sz="0" w:space="0" w:color="auto"/>
        <w:left w:val="none" w:sz="0" w:space="0" w:color="auto"/>
        <w:bottom w:val="none" w:sz="0" w:space="0" w:color="auto"/>
        <w:right w:val="none" w:sz="0" w:space="0" w:color="auto"/>
      </w:divBdr>
    </w:div>
    <w:div w:id="75708609">
      <w:bodyDiv w:val="1"/>
      <w:marLeft w:val="0"/>
      <w:marRight w:val="0"/>
      <w:marTop w:val="0"/>
      <w:marBottom w:val="0"/>
      <w:divBdr>
        <w:top w:val="none" w:sz="0" w:space="0" w:color="auto"/>
        <w:left w:val="none" w:sz="0" w:space="0" w:color="auto"/>
        <w:bottom w:val="none" w:sz="0" w:space="0" w:color="auto"/>
        <w:right w:val="none" w:sz="0" w:space="0" w:color="auto"/>
      </w:divBdr>
    </w:div>
    <w:div w:id="152306402">
      <w:bodyDiv w:val="1"/>
      <w:marLeft w:val="0"/>
      <w:marRight w:val="0"/>
      <w:marTop w:val="0"/>
      <w:marBottom w:val="0"/>
      <w:divBdr>
        <w:top w:val="none" w:sz="0" w:space="0" w:color="auto"/>
        <w:left w:val="none" w:sz="0" w:space="0" w:color="auto"/>
        <w:bottom w:val="none" w:sz="0" w:space="0" w:color="auto"/>
        <w:right w:val="none" w:sz="0" w:space="0" w:color="auto"/>
      </w:divBdr>
    </w:div>
    <w:div w:id="231699457">
      <w:bodyDiv w:val="1"/>
      <w:marLeft w:val="0"/>
      <w:marRight w:val="0"/>
      <w:marTop w:val="0"/>
      <w:marBottom w:val="0"/>
      <w:divBdr>
        <w:top w:val="none" w:sz="0" w:space="0" w:color="auto"/>
        <w:left w:val="none" w:sz="0" w:space="0" w:color="auto"/>
        <w:bottom w:val="none" w:sz="0" w:space="0" w:color="auto"/>
        <w:right w:val="none" w:sz="0" w:space="0" w:color="auto"/>
      </w:divBdr>
    </w:div>
    <w:div w:id="274336421">
      <w:bodyDiv w:val="1"/>
      <w:marLeft w:val="0"/>
      <w:marRight w:val="0"/>
      <w:marTop w:val="0"/>
      <w:marBottom w:val="0"/>
      <w:divBdr>
        <w:top w:val="none" w:sz="0" w:space="0" w:color="auto"/>
        <w:left w:val="none" w:sz="0" w:space="0" w:color="auto"/>
        <w:bottom w:val="none" w:sz="0" w:space="0" w:color="auto"/>
        <w:right w:val="none" w:sz="0" w:space="0" w:color="auto"/>
      </w:divBdr>
    </w:div>
    <w:div w:id="517161192">
      <w:bodyDiv w:val="1"/>
      <w:marLeft w:val="0"/>
      <w:marRight w:val="0"/>
      <w:marTop w:val="0"/>
      <w:marBottom w:val="0"/>
      <w:divBdr>
        <w:top w:val="none" w:sz="0" w:space="0" w:color="auto"/>
        <w:left w:val="none" w:sz="0" w:space="0" w:color="auto"/>
        <w:bottom w:val="none" w:sz="0" w:space="0" w:color="auto"/>
        <w:right w:val="none" w:sz="0" w:space="0" w:color="auto"/>
      </w:divBdr>
    </w:div>
    <w:div w:id="556555658">
      <w:bodyDiv w:val="1"/>
      <w:marLeft w:val="0"/>
      <w:marRight w:val="0"/>
      <w:marTop w:val="0"/>
      <w:marBottom w:val="0"/>
      <w:divBdr>
        <w:top w:val="none" w:sz="0" w:space="0" w:color="auto"/>
        <w:left w:val="none" w:sz="0" w:space="0" w:color="auto"/>
        <w:bottom w:val="none" w:sz="0" w:space="0" w:color="auto"/>
        <w:right w:val="none" w:sz="0" w:space="0" w:color="auto"/>
      </w:divBdr>
    </w:div>
    <w:div w:id="562717641">
      <w:bodyDiv w:val="1"/>
      <w:marLeft w:val="0"/>
      <w:marRight w:val="0"/>
      <w:marTop w:val="0"/>
      <w:marBottom w:val="0"/>
      <w:divBdr>
        <w:top w:val="none" w:sz="0" w:space="0" w:color="auto"/>
        <w:left w:val="none" w:sz="0" w:space="0" w:color="auto"/>
        <w:bottom w:val="none" w:sz="0" w:space="0" w:color="auto"/>
        <w:right w:val="none" w:sz="0" w:space="0" w:color="auto"/>
      </w:divBdr>
    </w:div>
    <w:div w:id="626355848">
      <w:bodyDiv w:val="1"/>
      <w:marLeft w:val="0"/>
      <w:marRight w:val="0"/>
      <w:marTop w:val="0"/>
      <w:marBottom w:val="0"/>
      <w:divBdr>
        <w:top w:val="none" w:sz="0" w:space="0" w:color="auto"/>
        <w:left w:val="none" w:sz="0" w:space="0" w:color="auto"/>
        <w:bottom w:val="none" w:sz="0" w:space="0" w:color="auto"/>
        <w:right w:val="none" w:sz="0" w:space="0" w:color="auto"/>
      </w:divBdr>
    </w:div>
    <w:div w:id="680278233">
      <w:bodyDiv w:val="1"/>
      <w:marLeft w:val="0"/>
      <w:marRight w:val="0"/>
      <w:marTop w:val="0"/>
      <w:marBottom w:val="0"/>
      <w:divBdr>
        <w:top w:val="none" w:sz="0" w:space="0" w:color="auto"/>
        <w:left w:val="none" w:sz="0" w:space="0" w:color="auto"/>
        <w:bottom w:val="none" w:sz="0" w:space="0" w:color="auto"/>
        <w:right w:val="none" w:sz="0" w:space="0" w:color="auto"/>
      </w:divBdr>
    </w:div>
    <w:div w:id="691345464">
      <w:bodyDiv w:val="1"/>
      <w:marLeft w:val="0"/>
      <w:marRight w:val="0"/>
      <w:marTop w:val="0"/>
      <w:marBottom w:val="0"/>
      <w:divBdr>
        <w:top w:val="none" w:sz="0" w:space="0" w:color="auto"/>
        <w:left w:val="none" w:sz="0" w:space="0" w:color="auto"/>
        <w:bottom w:val="none" w:sz="0" w:space="0" w:color="auto"/>
        <w:right w:val="none" w:sz="0" w:space="0" w:color="auto"/>
      </w:divBdr>
    </w:div>
    <w:div w:id="708260691">
      <w:bodyDiv w:val="1"/>
      <w:marLeft w:val="0"/>
      <w:marRight w:val="0"/>
      <w:marTop w:val="0"/>
      <w:marBottom w:val="0"/>
      <w:divBdr>
        <w:top w:val="none" w:sz="0" w:space="0" w:color="auto"/>
        <w:left w:val="none" w:sz="0" w:space="0" w:color="auto"/>
        <w:bottom w:val="none" w:sz="0" w:space="0" w:color="auto"/>
        <w:right w:val="none" w:sz="0" w:space="0" w:color="auto"/>
      </w:divBdr>
    </w:div>
    <w:div w:id="761223008">
      <w:bodyDiv w:val="1"/>
      <w:marLeft w:val="0"/>
      <w:marRight w:val="0"/>
      <w:marTop w:val="0"/>
      <w:marBottom w:val="0"/>
      <w:divBdr>
        <w:top w:val="none" w:sz="0" w:space="0" w:color="auto"/>
        <w:left w:val="none" w:sz="0" w:space="0" w:color="auto"/>
        <w:bottom w:val="none" w:sz="0" w:space="0" w:color="auto"/>
        <w:right w:val="none" w:sz="0" w:space="0" w:color="auto"/>
      </w:divBdr>
    </w:div>
    <w:div w:id="856164770">
      <w:bodyDiv w:val="1"/>
      <w:marLeft w:val="0"/>
      <w:marRight w:val="0"/>
      <w:marTop w:val="0"/>
      <w:marBottom w:val="0"/>
      <w:divBdr>
        <w:top w:val="none" w:sz="0" w:space="0" w:color="auto"/>
        <w:left w:val="none" w:sz="0" w:space="0" w:color="auto"/>
        <w:bottom w:val="none" w:sz="0" w:space="0" w:color="auto"/>
        <w:right w:val="none" w:sz="0" w:space="0" w:color="auto"/>
      </w:divBdr>
    </w:div>
    <w:div w:id="903025359">
      <w:bodyDiv w:val="1"/>
      <w:marLeft w:val="0"/>
      <w:marRight w:val="0"/>
      <w:marTop w:val="0"/>
      <w:marBottom w:val="0"/>
      <w:divBdr>
        <w:top w:val="none" w:sz="0" w:space="0" w:color="auto"/>
        <w:left w:val="none" w:sz="0" w:space="0" w:color="auto"/>
        <w:bottom w:val="none" w:sz="0" w:space="0" w:color="auto"/>
        <w:right w:val="none" w:sz="0" w:space="0" w:color="auto"/>
      </w:divBdr>
    </w:div>
    <w:div w:id="928780576">
      <w:bodyDiv w:val="1"/>
      <w:marLeft w:val="0"/>
      <w:marRight w:val="0"/>
      <w:marTop w:val="0"/>
      <w:marBottom w:val="0"/>
      <w:divBdr>
        <w:top w:val="none" w:sz="0" w:space="0" w:color="auto"/>
        <w:left w:val="none" w:sz="0" w:space="0" w:color="auto"/>
        <w:bottom w:val="none" w:sz="0" w:space="0" w:color="auto"/>
        <w:right w:val="none" w:sz="0" w:space="0" w:color="auto"/>
      </w:divBdr>
    </w:div>
    <w:div w:id="967971976">
      <w:bodyDiv w:val="1"/>
      <w:marLeft w:val="0"/>
      <w:marRight w:val="0"/>
      <w:marTop w:val="0"/>
      <w:marBottom w:val="0"/>
      <w:divBdr>
        <w:top w:val="none" w:sz="0" w:space="0" w:color="auto"/>
        <w:left w:val="none" w:sz="0" w:space="0" w:color="auto"/>
        <w:bottom w:val="none" w:sz="0" w:space="0" w:color="auto"/>
        <w:right w:val="none" w:sz="0" w:space="0" w:color="auto"/>
      </w:divBdr>
    </w:div>
    <w:div w:id="982660632">
      <w:bodyDiv w:val="1"/>
      <w:marLeft w:val="0"/>
      <w:marRight w:val="0"/>
      <w:marTop w:val="0"/>
      <w:marBottom w:val="0"/>
      <w:divBdr>
        <w:top w:val="none" w:sz="0" w:space="0" w:color="auto"/>
        <w:left w:val="none" w:sz="0" w:space="0" w:color="auto"/>
        <w:bottom w:val="none" w:sz="0" w:space="0" w:color="auto"/>
        <w:right w:val="none" w:sz="0" w:space="0" w:color="auto"/>
      </w:divBdr>
    </w:div>
    <w:div w:id="986129431">
      <w:bodyDiv w:val="1"/>
      <w:marLeft w:val="0"/>
      <w:marRight w:val="0"/>
      <w:marTop w:val="0"/>
      <w:marBottom w:val="0"/>
      <w:divBdr>
        <w:top w:val="none" w:sz="0" w:space="0" w:color="auto"/>
        <w:left w:val="none" w:sz="0" w:space="0" w:color="auto"/>
        <w:bottom w:val="none" w:sz="0" w:space="0" w:color="auto"/>
        <w:right w:val="none" w:sz="0" w:space="0" w:color="auto"/>
      </w:divBdr>
    </w:div>
    <w:div w:id="1065762551">
      <w:bodyDiv w:val="1"/>
      <w:marLeft w:val="0"/>
      <w:marRight w:val="0"/>
      <w:marTop w:val="0"/>
      <w:marBottom w:val="0"/>
      <w:divBdr>
        <w:top w:val="none" w:sz="0" w:space="0" w:color="auto"/>
        <w:left w:val="none" w:sz="0" w:space="0" w:color="auto"/>
        <w:bottom w:val="none" w:sz="0" w:space="0" w:color="auto"/>
        <w:right w:val="none" w:sz="0" w:space="0" w:color="auto"/>
      </w:divBdr>
    </w:div>
    <w:div w:id="1183281312">
      <w:bodyDiv w:val="1"/>
      <w:marLeft w:val="0"/>
      <w:marRight w:val="0"/>
      <w:marTop w:val="0"/>
      <w:marBottom w:val="0"/>
      <w:divBdr>
        <w:top w:val="none" w:sz="0" w:space="0" w:color="auto"/>
        <w:left w:val="none" w:sz="0" w:space="0" w:color="auto"/>
        <w:bottom w:val="none" w:sz="0" w:space="0" w:color="auto"/>
        <w:right w:val="none" w:sz="0" w:space="0" w:color="auto"/>
      </w:divBdr>
    </w:div>
    <w:div w:id="1224173657">
      <w:bodyDiv w:val="1"/>
      <w:marLeft w:val="0"/>
      <w:marRight w:val="0"/>
      <w:marTop w:val="0"/>
      <w:marBottom w:val="0"/>
      <w:divBdr>
        <w:top w:val="none" w:sz="0" w:space="0" w:color="auto"/>
        <w:left w:val="none" w:sz="0" w:space="0" w:color="auto"/>
        <w:bottom w:val="none" w:sz="0" w:space="0" w:color="auto"/>
        <w:right w:val="none" w:sz="0" w:space="0" w:color="auto"/>
      </w:divBdr>
    </w:div>
    <w:div w:id="1227256061">
      <w:bodyDiv w:val="1"/>
      <w:marLeft w:val="0"/>
      <w:marRight w:val="0"/>
      <w:marTop w:val="0"/>
      <w:marBottom w:val="0"/>
      <w:divBdr>
        <w:top w:val="none" w:sz="0" w:space="0" w:color="auto"/>
        <w:left w:val="none" w:sz="0" w:space="0" w:color="auto"/>
        <w:bottom w:val="none" w:sz="0" w:space="0" w:color="auto"/>
        <w:right w:val="none" w:sz="0" w:space="0" w:color="auto"/>
      </w:divBdr>
    </w:div>
    <w:div w:id="1288780308">
      <w:bodyDiv w:val="1"/>
      <w:marLeft w:val="0"/>
      <w:marRight w:val="0"/>
      <w:marTop w:val="0"/>
      <w:marBottom w:val="0"/>
      <w:divBdr>
        <w:top w:val="none" w:sz="0" w:space="0" w:color="auto"/>
        <w:left w:val="none" w:sz="0" w:space="0" w:color="auto"/>
        <w:bottom w:val="none" w:sz="0" w:space="0" w:color="auto"/>
        <w:right w:val="none" w:sz="0" w:space="0" w:color="auto"/>
      </w:divBdr>
    </w:div>
    <w:div w:id="1631205335">
      <w:bodyDiv w:val="1"/>
      <w:marLeft w:val="0"/>
      <w:marRight w:val="0"/>
      <w:marTop w:val="0"/>
      <w:marBottom w:val="0"/>
      <w:divBdr>
        <w:top w:val="none" w:sz="0" w:space="0" w:color="auto"/>
        <w:left w:val="none" w:sz="0" w:space="0" w:color="auto"/>
        <w:bottom w:val="none" w:sz="0" w:space="0" w:color="auto"/>
        <w:right w:val="none" w:sz="0" w:space="0" w:color="auto"/>
      </w:divBdr>
    </w:div>
    <w:div w:id="1685008353">
      <w:bodyDiv w:val="1"/>
      <w:marLeft w:val="0"/>
      <w:marRight w:val="0"/>
      <w:marTop w:val="0"/>
      <w:marBottom w:val="0"/>
      <w:divBdr>
        <w:top w:val="none" w:sz="0" w:space="0" w:color="auto"/>
        <w:left w:val="none" w:sz="0" w:space="0" w:color="auto"/>
        <w:bottom w:val="none" w:sz="0" w:space="0" w:color="auto"/>
        <w:right w:val="none" w:sz="0" w:space="0" w:color="auto"/>
      </w:divBdr>
    </w:div>
    <w:div w:id="1752771263">
      <w:bodyDiv w:val="1"/>
      <w:marLeft w:val="0"/>
      <w:marRight w:val="0"/>
      <w:marTop w:val="0"/>
      <w:marBottom w:val="0"/>
      <w:divBdr>
        <w:top w:val="none" w:sz="0" w:space="0" w:color="auto"/>
        <w:left w:val="none" w:sz="0" w:space="0" w:color="auto"/>
        <w:bottom w:val="none" w:sz="0" w:space="0" w:color="auto"/>
        <w:right w:val="none" w:sz="0" w:space="0" w:color="auto"/>
      </w:divBdr>
    </w:div>
    <w:div w:id="1894076896">
      <w:bodyDiv w:val="1"/>
      <w:marLeft w:val="0"/>
      <w:marRight w:val="0"/>
      <w:marTop w:val="0"/>
      <w:marBottom w:val="0"/>
      <w:divBdr>
        <w:top w:val="none" w:sz="0" w:space="0" w:color="auto"/>
        <w:left w:val="none" w:sz="0" w:space="0" w:color="auto"/>
        <w:bottom w:val="none" w:sz="0" w:space="0" w:color="auto"/>
        <w:right w:val="none" w:sz="0" w:space="0" w:color="auto"/>
      </w:divBdr>
    </w:div>
    <w:div w:id="1971545650">
      <w:bodyDiv w:val="1"/>
      <w:marLeft w:val="0"/>
      <w:marRight w:val="0"/>
      <w:marTop w:val="0"/>
      <w:marBottom w:val="0"/>
      <w:divBdr>
        <w:top w:val="none" w:sz="0" w:space="0" w:color="auto"/>
        <w:left w:val="none" w:sz="0" w:space="0" w:color="auto"/>
        <w:bottom w:val="none" w:sz="0" w:space="0" w:color="auto"/>
        <w:right w:val="none" w:sz="0" w:space="0" w:color="auto"/>
      </w:divBdr>
    </w:div>
    <w:div w:id="2038000935">
      <w:bodyDiv w:val="1"/>
      <w:marLeft w:val="0"/>
      <w:marRight w:val="0"/>
      <w:marTop w:val="0"/>
      <w:marBottom w:val="0"/>
      <w:divBdr>
        <w:top w:val="none" w:sz="0" w:space="0" w:color="auto"/>
        <w:left w:val="none" w:sz="0" w:space="0" w:color="auto"/>
        <w:bottom w:val="none" w:sz="0" w:space="0" w:color="auto"/>
        <w:right w:val="none" w:sz="0" w:space="0" w:color="auto"/>
      </w:divBdr>
    </w:div>
    <w:div w:id="2068650998">
      <w:bodyDiv w:val="1"/>
      <w:marLeft w:val="0"/>
      <w:marRight w:val="0"/>
      <w:marTop w:val="0"/>
      <w:marBottom w:val="0"/>
      <w:divBdr>
        <w:top w:val="none" w:sz="0" w:space="0" w:color="auto"/>
        <w:left w:val="none" w:sz="0" w:space="0" w:color="auto"/>
        <w:bottom w:val="none" w:sz="0" w:space="0" w:color="auto"/>
        <w:right w:val="none" w:sz="0" w:space="0" w:color="auto"/>
      </w:divBdr>
    </w:div>
    <w:div w:id="2132672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minacion@drummondenergy.com" TargetMode="Externa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drummondenergy.com/politica-de-privacidad/"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B2069E-0730-40B5-B7E4-2CCEC5A5B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25</Pages>
  <Words>12369</Words>
  <Characters>68031</Characters>
  <Application>Microsoft Office Word</Application>
  <DocSecurity>0</DocSecurity>
  <Lines>566</Lines>
  <Paragraphs>160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80240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fabio.ardila@drummondenergy.com</dc:creator>
  <cp:keywords/>
  <dc:description/>
  <cp:lastModifiedBy>Ardila, Fabio</cp:lastModifiedBy>
  <cp:revision>3</cp:revision>
  <cp:lastPrinted>2026-03-11T21:40:00Z</cp:lastPrinted>
  <dcterms:created xsi:type="dcterms:W3CDTF">2026-07-16T13:42:00Z</dcterms:created>
  <dcterms:modified xsi:type="dcterms:W3CDTF">2026-07-16T13:45:00Z</dcterms:modified>
</cp:coreProperties>
</file>